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D71D99" w:rsidP="00787964">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sidR="00177D5A">
        <w:rPr>
          <w:noProof/>
          <w:szCs w:val="22"/>
        </w:rPr>
        <w:t>geert bourgeois</w:t>
      </w:r>
      <w:r>
        <w:rPr>
          <w:szCs w:val="22"/>
        </w:rPr>
        <w:fldChar w:fldCharType="end"/>
      </w:r>
      <w:bookmarkEnd w:id="0"/>
    </w:p>
    <w:bookmarkStart w:id="1" w:name="Text2"/>
    <w:p w:rsidR="000976E9" w:rsidRPr="00015BF7" w:rsidRDefault="00D71D99" w:rsidP="00CE1141">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sidR="00177D5A">
        <w:t>viceminister-president van de vlaamse regering en vlaams minister van bestuurszaken, binnenlands bestuur, inburgering, toerisme en vlaamse rand</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787964">
      <w:pPr>
        <w:pStyle w:val="A-Type"/>
        <w:outlineLvl w:val="0"/>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sidR="00D3169B">
        <w:rPr>
          <w:b w:val="0"/>
        </w:rPr>
        <w:t>3</w:t>
      </w:r>
      <w:r w:rsidR="00E03BA5">
        <w:rPr>
          <w:b w:val="0"/>
        </w:rPr>
        <w:t>44</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8D5DB4">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8D5DB4">
        <w:rPr>
          <w:b w:val="0"/>
        </w:rPr>
      </w:r>
      <w:r w:rsidR="008D5DB4">
        <w:rPr>
          <w:b w:val="0"/>
        </w:rPr>
        <w:fldChar w:fldCharType="separate"/>
      </w:r>
      <w:r w:rsidR="00E03BA5">
        <w:rPr>
          <w:b w:val="0"/>
        </w:rPr>
        <w:t>24</w:t>
      </w:r>
      <w:r w:rsidR="008D5DB4">
        <w:rPr>
          <w:b w:val="0"/>
        </w:rPr>
        <w:fldChar w:fldCharType="end"/>
      </w:r>
      <w:bookmarkEnd w:id="3"/>
      <w:r w:rsidRPr="00326A58">
        <w:rPr>
          <w:b w:val="0"/>
        </w:rPr>
        <w:t xml:space="preserve"> </w:t>
      </w:r>
      <w:bookmarkStart w:id="4" w:name="Dropdown2"/>
      <w:r w:rsidR="008D5DB4">
        <w:rPr>
          <w:b w:val="0"/>
        </w:rPr>
        <w:fldChar w:fldCharType="begin">
          <w:ffData>
            <w:name w:val="Dropdown2"/>
            <w:enabled/>
            <w:calcOnExit w:val="0"/>
            <w:statusText w:type="text" w:val="Kies de maand waarin de vraag gesteld werd."/>
            <w:ddList>
              <w:result w:val="4"/>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C7143D">
        <w:rPr>
          <w:b w:val="0"/>
        </w:rPr>
      </w:r>
      <w:r w:rsidR="00C7143D">
        <w:rPr>
          <w:b w:val="0"/>
        </w:rPr>
        <w:fldChar w:fldCharType="separate"/>
      </w:r>
      <w:r w:rsidR="008D5DB4">
        <w:rPr>
          <w:b w:val="0"/>
        </w:rPr>
        <w:fldChar w:fldCharType="end"/>
      </w:r>
      <w:bookmarkEnd w:id="4"/>
      <w:r w:rsidRPr="00326A58">
        <w:rPr>
          <w:b w:val="0"/>
        </w:rPr>
        <w:t xml:space="preserve"> </w:t>
      </w:r>
      <w:bookmarkStart w:id="5" w:name="Dropdown3"/>
      <w:r w:rsidR="008D5DB4">
        <w:rPr>
          <w:b w:val="0"/>
        </w:rPr>
        <w:fldChar w:fldCharType="begin">
          <w:ffData>
            <w:name w:val="Dropdown3"/>
            <w:enabled/>
            <w:calcOnExit w:val="0"/>
            <w:statusText w:type="text" w:val="Kies het jaar waarin de vraag gesteld werd..."/>
            <w:ddList>
              <w:result w:val="10"/>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C7143D">
        <w:rPr>
          <w:b w:val="0"/>
        </w:rPr>
      </w:r>
      <w:r w:rsidR="00C7143D">
        <w:rPr>
          <w:b w:val="0"/>
        </w:rPr>
        <w:fldChar w:fldCharType="separate"/>
      </w:r>
      <w:r w:rsidR="008D5DB4">
        <w:rPr>
          <w:b w:val="0"/>
        </w:rPr>
        <w:fldChar w:fldCharType="end"/>
      </w:r>
      <w:bookmarkEnd w:id="5"/>
    </w:p>
    <w:p w:rsidR="000976E9" w:rsidRDefault="000976E9" w:rsidP="000976E9">
      <w:pPr>
        <w:rPr>
          <w:szCs w:val="22"/>
        </w:rPr>
      </w:pPr>
      <w:r>
        <w:rPr>
          <w:szCs w:val="22"/>
        </w:rPr>
        <w:t xml:space="preserve">van </w:t>
      </w:r>
      <w:r w:rsidR="00D71D99"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D71D99" w:rsidRPr="009D7043">
        <w:rPr>
          <w:rStyle w:val="AntwoordNaamMinisterChar"/>
        </w:rPr>
      </w:r>
      <w:r w:rsidR="00D71D99" w:rsidRPr="009D7043">
        <w:rPr>
          <w:rStyle w:val="AntwoordNaamMinisterChar"/>
        </w:rPr>
        <w:fldChar w:fldCharType="separate"/>
      </w:r>
      <w:r w:rsidR="00E03BA5">
        <w:rPr>
          <w:rStyle w:val="AntwoordNaamMinisterChar"/>
        </w:rPr>
        <w:t>johan sauwens</w:t>
      </w:r>
      <w:r w:rsidR="00D71D99"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E03BA5" w:rsidRPr="00AD630D" w:rsidRDefault="00E03BA5" w:rsidP="00E03BA5">
      <w:pPr>
        <w:pStyle w:val="StandaardSV"/>
        <w:numPr>
          <w:ilvl w:val="0"/>
          <w:numId w:val="17"/>
        </w:numPr>
        <w:rPr>
          <w:rFonts w:eastAsia="Calibri"/>
        </w:rPr>
      </w:pPr>
      <w:r w:rsidRPr="00AD630D">
        <w:rPr>
          <w:rFonts w:eastAsia="Calibri"/>
        </w:rPr>
        <w:lastRenderedPageBreak/>
        <w:t xml:space="preserve">De opmaak van een gemeentelijk jaarverslag is al sedert de invoering van het gemeentedecreet in 2005 niet meer verplicht. Artikel 96 van de Nieuwe Gemeentewet (NGW) bepaalde nog dat het ontwerp van de begroting vergezeld moest zijn van een verslag met een synthese en de volgende elementen: het algemeen en financieel beleid van de gemeente, een overzicht van de toestand van het bestuur en van de gemeentezaken, alsook alle nuttige informatiegegevens. Met de invoering van de beleids- en beheerscyclus (BBC) is ook die verplichting om een dergelijk verslag op te maken voor alle gemeenten weggevallen. </w:t>
      </w:r>
      <w:r>
        <w:rPr>
          <w:rFonts w:eastAsia="Calibri"/>
        </w:rPr>
        <w:t xml:space="preserve">Het </w:t>
      </w:r>
      <w:r w:rsidRPr="00AD630D">
        <w:rPr>
          <w:rFonts w:eastAsia="Calibri"/>
        </w:rPr>
        <w:t xml:space="preserve">artikel 96 van de NGW </w:t>
      </w:r>
      <w:r>
        <w:rPr>
          <w:rFonts w:eastAsia="Calibri"/>
        </w:rPr>
        <w:t>is</w:t>
      </w:r>
      <w:r w:rsidRPr="00AD630D">
        <w:rPr>
          <w:rFonts w:eastAsia="Calibri"/>
        </w:rPr>
        <w:t xml:space="preserve"> immers opgeheven door artikel 204, 9° van het Besluit van de Vlaamse Regering van 25 juni 2010 betreffende de beleids- en beheerscyclus van de gemeenten, de provincies en de openbare centra voor maatschappelijk welzijn (BVR BBC). </w:t>
      </w:r>
    </w:p>
    <w:p w:rsidR="00E03BA5" w:rsidRDefault="00E03BA5" w:rsidP="00E03BA5">
      <w:pPr>
        <w:pStyle w:val="StandaardSV"/>
        <w:ind w:left="360"/>
        <w:rPr>
          <w:rFonts w:eastAsia="Calibri"/>
        </w:rPr>
      </w:pPr>
      <w:r>
        <w:rPr>
          <w:rFonts w:eastAsia="Calibri"/>
        </w:rPr>
        <w:t xml:space="preserve">Omdat de gemeenten niet meer verplicht zijn om een gemeentelijk jaarverslag en een verslag bij het budget volgens de bepalingen van de Nieuwe Gemeentewet (NGW) op te maken, moeten zij die dat op eigen initiatief nog doen dat ook niet insturen in het kader van het bestuurlijk toezicht. Ik heb dan ook geen zicht op het aantal gemeenten dat nog een gemeentelijk jaarverslag opmaakt. </w:t>
      </w:r>
    </w:p>
    <w:p w:rsidR="00E03BA5" w:rsidRDefault="00E03BA5" w:rsidP="00E03BA5">
      <w:pPr>
        <w:pStyle w:val="StandaardSV"/>
        <w:rPr>
          <w:rFonts w:eastAsia="Calibri"/>
        </w:rPr>
      </w:pPr>
    </w:p>
    <w:p w:rsidR="00E03BA5" w:rsidRDefault="00E03BA5" w:rsidP="00E03BA5">
      <w:pPr>
        <w:pStyle w:val="StandaardSV"/>
        <w:numPr>
          <w:ilvl w:val="0"/>
          <w:numId w:val="17"/>
        </w:numPr>
        <w:rPr>
          <w:rFonts w:eastAsia="Calibri"/>
        </w:rPr>
      </w:pPr>
      <w:r>
        <w:rPr>
          <w:rFonts w:eastAsia="Calibri"/>
        </w:rPr>
        <w:t xml:space="preserve">Artikel 4 van het BVR BBC bepaalt dat het meerjarenplan, het budget en de jaarrekening moeten worden verduidelijkt in de toelichting bij die beleidsrapporten. Het bepaalt ook dat die toelichting niet enkel de elementen moet bevatten die expliciet opgenomen zijn in de regelgeving betreffende de BBC, maar alle informatie die relevant is voor de raadsleden en die verband houdt met de verrichtingen die in die beleidsrapporten zijn opgenomen. </w:t>
      </w:r>
    </w:p>
    <w:p w:rsidR="00E03BA5" w:rsidRPr="004561F0" w:rsidRDefault="00E03BA5" w:rsidP="00E03BA5">
      <w:pPr>
        <w:pStyle w:val="StandaardSV"/>
        <w:ind w:left="360"/>
        <w:rPr>
          <w:rFonts w:eastAsia="Calibri"/>
        </w:rPr>
      </w:pPr>
      <w:r w:rsidRPr="001B33CD">
        <w:rPr>
          <w:rFonts w:eastAsia="Calibri"/>
        </w:rPr>
        <w:t xml:space="preserve">Naast de </w:t>
      </w:r>
      <w:r>
        <w:rPr>
          <w:rFonts w:eastAsia="Calibri"/>
        </w:rPr>
        <w:t>aspecten</w:t>
      </w:r>
      <w:r w:rsidRPr="001B33CD">
        <w:rPr>
          <w:rFonts w:eastAsia="Calibri"/>
        </w:rPr>
        <w:t xml:space="preserve"> </w:t>
      </w:r>
      <w:r>
        <w:rPr>
          <w:rFonts w:eastAsia="Calibri"/>
        </w:rPr>
        <w:t xml:space="preserve">die </w:t>
      </w:r>
      <w:r w:rsidRPr="001B33CD">
        <w:rPr>
          <w:rFonts w:eastAsia="Calibri"/>
        </w:rPr>
        <w:t xml:space="preserve">in </w:t>
      </w:r>
      <w:r>
        <w:rPr>
          <w:rFonts w:eastAsia="Calibri"/>
        </w:rPr>
        <w:t>het BVR BBC en het bijbehorende ministerieel besluit zijn opgenomen als minimaal verplichte elementen (de omgevingsanalyse, de financiële risico’s, het overzicht van de beleidsdoelstellingen, het organogram</w:t>
      </w:r>
      <w:r w:rsidRPr="001B33CD">
        <w:rPr>
          <w:rFonts w:eastAsia="Calibri"/>
        </w:rPr>
        <w:t>,</w:t>
      </w:r>
      <w:r>
        <w:rPr>
          <w:rFonts w:eastAsia="Calibri"/>
        </w:rPr>
        <w:t xml:space="preserve"> het overzicht van het personeelsbestand, de fiscaliteit, de financiële schulden, enz.)</w:t>
      </w:r>
      <w:r w:rsidRPr="001B33CD">
        <w:rPr>
          <w:rFonts w:eastAsia="Calibri"/>
        </w:rPr>
        <w:t xml:space="preserve"> kan </w:t>
      </w:r>
      <w:r>
        <w:rPr>
          <w:rFonts w:eastAsia="Calibri"/>
        </w:rPr>
        <w:t xml:space="preserve">en moet </w:t>
      </w:r>
      <w:r w:rsidRPr="001B33CD">
        <w:rPr>
          <w:rFonts w:eastAsia="Calibri"/>
        </w:rPr>
        <w:t xml:space="preserve">elk bestuur in de toelichting zelf bijkomende informatie toevoegen die relevant is voor de raadsleden. </w:t>
      </w:r>
      <w:r>
        <w:rPr>
          <w:rFonts w:eastAsia="Calibri"/>
        </w:rPr>
        <w:t xml:space="preserve">Die toelichting wordt samen met het ontwerp van het meerjarenplan, het budget en de jaarrekening aan de raadsleden bezorgd. </w:t>
      </w:r>
    </w:p>
    <w:p w:rsidR="00E03BA5" w:rsidRDefault="00E03BA5" w:rsidP="00E03BA5">
      <w:pPr>
        <w:pStyle w:val="StandaardSV"/>
        <w:ind w:left="360"/>
        <w:rPr>
          <w:rFonts w:eastAsia="Calibri"/>
        </w:rPr>
      </w:pPr>
      <w:r>
        <w:rPr>
          <w:rFonts w:eastAsia="Calibri"/>
        </w:rPr>
        <w:t xml:space="preserve">Een van de elementen die verplicht moet worden opgenomen in de toelichting bij het meerjarenplan is de omgevingsanalyse. De elementen waar u naar verwijst, zoals gegevens </w:t>
      </w:r>
      <w:r w:rsidRPr="004561F0">
        <w:rPr>
          <w:rFonts w:eastAsia="Calibri"/>
        </w:rPr>
        <w:t>over het gemeentelijk apparaat, het personeelsbestand, de bevolking, de tewerkstelling , de economische en sociale activiteiten</w:t>
      </w:r>
      <w:r>
        <w:rPr>
          <w:rFonts w:eastAsia="Calibri"/>
        </w:rPr>
        <w:t xml:space="preserve">, zijn allemaal aspecten die in principe worden opgenomen in die omgevingsanalyse. </w:t>
      </w:r>
      <w:r w:rsidRPr="00DE64C7">
        <w:rPr>
          <w:rFonts w:eastAsia="Calibri"/>
        </w:rPr>
        <w:t xml:space="preserve">De </w:t>
      </w:r>
      <w:r>
        <w:rPr>
          <w:rFonts w:eastAsia="Calibri"/>
        </w:rPr>
        <w:t xml:space="preserve">exacte </w:t>
      </w:r>
      <w:r w:rsidRPr="00DE64C7">
        <w:rPr>
          <w:rFonts w:eastAsia="Calibri"/>
        </w:rPr>
        <w:t>inhoud van d</w:t>
      </w:r>
      <w:r>
        <w:rPr>
          <w:rFonts w:eastAsia="Calibri"/>
        </w:rPr>
        <w:t>i</w:t>
      </w:r>
      <w:r w:rsidRPr="00DE64C7">
        <w:rPr>
          <w:rFonts w:eastAsia="Calibri"/>
        </w:rPr>
        <w:t>e analyse wordt niet opgelegd in de</w:t>
      </w:r>
      <w:r>
        <w:rPr>
          <w:rFonts w:eastAsia="Calibri"/>
        </w:rPr>
        <w:t xml:space="preserve"> </w:t>
      </w:r>
      <w:r w:rsidRPr="00DE64C7">
        <w:rPr>
          <w:rFonts w:eastAsia="Calibri"/>
        </w:rPr>
        <w:t>regelgeving</w:t>
      </w:r>
      <w:r>
        <w:rPr>
          <w:rFonts w:eastAsia="Calibri"/>
        </w:rPr>
        <w:t xml:space="preserve">, maar het </w:t>
      </w:r>
      <w:r w:rsidRPr="00DE64C7">
        <w:rPr>
          <w:rFonts w:eastAsia="Calibri"/>
        </w:rPr>
        <w:t xml:space="preserve">is </w:t>
      </w:r>
      <w:r>
        <w:rPr>
          <w:rFonts w:eastAsia="Calibri"/>
        </w:rPr>
        <w:t xml:space="preserve">uiteraard wel </w:t>
      </w:r>
      <w:r w:rsidRPr="00DE64C7">
        <w:rPr>
          <w:rFonts w:eastAsia="Calibri"/>
        </w:rPr>
        <w:t>de bedoeling dat de besturen</w:t>
      </w:r>
      <w:r>
        <w:rPr>
          <w:rFonts w:eastAsia="Calibri"/>
        </w:rPr>
        <w:t xml:space="preserve"> in die analyse voldoende contextinformatie opnemen om de beleidsmakers te informeren over de sterktes, </w:t>
      </w:r>
      <w:r w:rsidRPr="00DE64C7">
        <w:rPr>
          <w:rFonts w:eastAsia="Calibri"/>
        </w:rPr>
        <w:t>zwaktes</w:t>
      </w:r>
      <w:r>
        <w:rPr>
          <w:rFonts w:eastAsia="Calibri"/>
        </w:rPr>
        <w:t xml:space="preserve">, </w:t>
      </w:r>
      <w:r w:rsidRPr="00DE64C7">
        <w:rPr>
          <w:rFonts w:eastAsia="Calibri"/>
        </w:rPr>
        <w:t>opportuniteiten</w:t>
      </w:r>
      <w:r>
        <w:rPr>
          <w:rFonts w:eastAsia="Calibri"/>
        </w:rPr>
        <w:t xml:space="preserve"> en </w:t>
      </w:r>
      <w:r w:rsidRPr="00DE64C7">
        <w:rPr>
          <w:rFonts w:eastAsia="Calibri"/>
        </w:rPr>
        <w:t xml:space="preserve">bedreigingen </w:t>
      </w:r>
      <w:r>
        <w:rPr>
          <w:rFonts w:eastAsia="Calibri"/>
        </w:rPr>
        <w:t xml:space="preserve">voor de interne en de externe werking. Ook in de doelstellingenrealisatie van de beleidsnota van de jaarrekening en de toelichting bij de jaarrekening kunnen de aspecten waar u naar verwijst worden opgenomen. </w:t>
      </w:r>
    </w:p>
    <w:p w:rsidR="00E03BA5" w:rsidRDefault="00E03BA5" w:rsidP="00E03BA5">
      <w:pPr>
        <w:pStyle w:val="StandaardSV"/>
        <w:ind w:left="360"/>
        <w:rPr>
          <w:rFonts w:eastAsia="Calibri"/>
        </w:rPr>
      </w:pPr>
      <w:r>
        <w:rPr>
          <w:rFonts w:eastAsia="Calibri"/>
        </w:rPr>
        <w:t>Op</w:t>
      </w:r>
      <w:r w:rsidRPr="001B33CD">
        <w:rPr>
          <w:rFonts w:eastAsia="Calibri"/>
        </w:rPr>
        <w:t xml:space="preserve"> d</w:t>
      </w:r>
      <w:r>
        <w:rPr>
          <w:rFonts w:eastAsia="Calibri"/>
        </w:rPr>
        <w:t>i</w:t>
      </w:r>
      <w:r w:rsidRPr="001B33CD">
        <w:rPr>
          <w:rFonts w:eastAsia="Calibri"/>
        </w:rPr>
        <w:t xml:space="preserve">e manier hebben de besturen </w:t>
      </w:r>
      <w:r>
        <w:rPr>
          <w:rFonts w:eastAsia="Calibri"/>
        </w:rPr>
        <w:t xml:space="preserve">dus zeer uitgebreide mogelijkheden om </w:t>
      </w:r>
      <w:r w:rsidRPr="001B33CD">
        <w:rPr>
          <w:rFonts w:eastAsia="Calibri"/>
        </w:rPr>
        <w:t xml:space="preserve">aan hun raadsleden </w:t>
      </w:r>
      <w:r>
        <w:rPr>
          <w:rFonts w:eastAsia="Calibri"/>
        </w:rPr>
        <w:t xml:space="preserve">alle relevante </w:t>
      </w:r>
      <w:r w:rsidRPr="001B33CD">
        <w:rPr>
          <w:rFonts w:eastAsia="Calibri"/>
        </w:rPr>
        <w:t xml:space="preserve">bijkomende </w:t>
      </w:r>
      <w:r>
        <w:rPr>
          <w:rFonts w:eastAsia="Calibri"/>
        </w:rPr>
        <w:t xml:space="preserve">operationele en financiële </w:t>
      </w:r>
      <w:r w:rsidRPr="001B33CD">
        <w:rPr>
          <w:rFonts w:eastAsia="Calibri"/>
        </w:rPr>
        <w:t xml:space="preserve">informatie te verstrekken </w:t>
      </w:r>
      <w:r>
        <w:rPr>
          <w:rFonts w:eastAsia="Calibri"/>
        </w:rPr>
        <w:t>die ze nodig hebben. Ik ben er dan ook van overtuigd dat het niet zinvol is om aan de gemeenten nog bijkomende rapporteringsverplichtingen op te leggen over de gegevens waar u naar verwijst.</w:t>
      </w:r>
      <w:bookmarkStart w:id="6" w:name="_GoBack"/>
      <w:bookmarkEnd w:id="6"/>
    </w:p>
    <w:sectPr w:rsidR="00E03BA5" w:rsidSect="00E03BA5">
      <w:type w:val="continuous"/>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0448"/>
    <w:multiLevelType w:val="hybridMultilevel"/>
    <w:tmpl w:val="104A5BE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0957480"/>
    <w:multiLevelType w:val="hybridMultilevel"/>
    <w:tmpl w:val="432AF28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02F523A6"/>
    <w:multiLevelType w:val="hybridMultilevel"/>
    <w:tmpl w:val="87983D5C"/>
    <w:lvl w:ilvl="0" w:tplc="0413000F">
      <w:start w:val="1"/>
      <w:numFmt w:val="decimal"/>
      <w:lvlText w:val="%1."/>
      <w:lvlJc w:val="left"/>
      <w:pPr>
        <w:tabs>
          <w:tab w:val="num" w:pos="360"/>
        </w:tabs>
        <w:ind w:left="360" w:hanging="360"/>
      </w:pPr>
      <w:rPr>
        <w:rFont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nsid w:val="1EB7100E"/>
    <w:multiLevelType w:val="hybridMultilevel"/>
    <w:tmpl w:val="76146F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29E627A9"/>
    <w:multiLevelType w:val="hybridMultilevel"/>
    <w:tmpl w:val="7BC4920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nsid w:val="2C877052"/>
    <w:multiLevelType w:val="hybridMultilevel"/>
    <w:tmpl w:val="9A3A48B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32CC766B"/>
    <w:multiLevelType w:val="hybridMultilevel"/>
    <w:tmpl w:val="F1EA295C"/>
    <w:lvl w:ilvl="0" w:tplc="0413000F">
      <w:start w:val="1"/>
      <w:numFmt w:val="decimal"/>
      <w:lvlText w:val="%1."/>
      <w:lvlJc w:val="left"/>
      <w:pPr>
        <w:tabs>
          <w:tab w:val="num" w:pos="360"/>
        </w:tabs>
        <w:ind w:left="36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7">
    <w:nsid w:val="385667D8"/>
    <w:multiLevelType w:val="hybridMultilevel"/>
    <w:tmpl w:val="1FD6C56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4B012AF1"/>
    <w:multiLevelType w:val="hybridMultilevel"/>
    <w:tmpl w:val="2722C2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4CBD3C06"/>
    <w:multiLevelType w:val="hybridMultilevel"/>
    <w:tmpl w:val="F46A445C"/>
    <w:lvl w:ilvl="0" w:tplc="0413000F">
      <w:start w:val="1"/>
      <w:numFmt w:val="decimal"/>
      <w:lvlText w:val="%1."/>
      <w:lvlJc w:val="left"/>
      <w:pPr>
        <w:tabs>
          <w:tab w:val="num" w:pos="360"/>
        </w:tabs>
        <w:ind w:left="360" w:hanging="360"/>
      </w:pPr>
      <w:rPr>
        <w:rFont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0">
    <w:nsid w:val="4E2403CC"/>
    <w:multiLevelType w:val="hybridMultilevel"/>
    <w:tmpl w:val="C8561662"/>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nsid w:val="51032C68"/>
    <w:multiLevelType w:val="hybridMultilevel"/>
    <w:tmpl w:val="4692B23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55624B64"/>
    <w:multiLevelType w:val="hybridMultilevel"/>
    <w:tmpl w:val="18EC9612"/>
    <w:lvl w:ilvl="0" w:tplc="0413000F">
      <w:start w:val="1"/>
      <w:numFmt w:val="decimal"/>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5AA078D0"/>
    <w:multiLevelType w:val="hybridMultilevel"/>
    <w:tmpl w:val="25C0AFF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15">
    <w:nsid w:val="784C417A"/>
    <w:multiLevelType w:val="hybridMultilevel"/>
    <w:tmpl w:val="5D0AC3F0"/>
    <w:lvl w:ilvl="0" w:tplc="04C208BC">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Symbo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Symbol"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4"/>
  </w:num>
  <w:num w:numId="3">
    <w:abstractNumId w:val="6"/>
  </w:num>
  <w:num w:numId="4">
    <w:abstractNumId w:val="11"/>
  </w:num>
  <w:num w:numId="5">
    <w:abstractNumId w:val="15"/>
  </w:num>
  <w:num w:numId="6">
    <w:abstractNumId w:val="0"/>
  </w:num>
  <w:num w:numId="7">
    <w:abstractNumId w:val="5"/>
  </w:num>
  <w:num w:numId="8">
    <w:abstractNumId w:val="12"/>
  </w:num>
  <w:num w:numId="9">
    <w:abstractNumId w:val="9"/>
  </w:num>
  <w:num w:numId="10">
    <w:abstractNumId w:val="2"/>
  </w:num>
  <w:num w:numId="11">
    <w:abstractNumId w:val="7"/>
  </w:num>
  <w:num w:numId="12">
    <w:abstractNumId w:val="10"/>
  </w:num>
  <w:num w:numId="13">
    <w:abstractNumId w:val="13"/>
  </w:num>
  <w:num w:numId="14">
    <w:abstractNumId w:val="8"/>
  </w:num>
  <w:num w:numId="15">
    <w:abstractNumId w:val="3"/>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D85"/>
    <w:rsid w:val="000976E9"/>
    <w:rsid w:val="000C3D10"/>
    <w:rsid w:val="000C4E8C"/>
    <w:rsid w:val="000F3532"/>
    <w:rsid w:val="001764EC"/>
    <w:rsid w:val="00177D5A"/>
    <w:rsid w:val="00210C07"/>
    <w:rsid w:val="00266E3B"/>
    <w:rsid w:val="00326A58"/>
    <w:rsid w:val="00336BBF"/>
    <w:rsid w:val="00393AEF"/>
    <w:rsid w:val="003E5EF2"/>
    <w:rsid w:val="004815B1"/>
    <w:rsid w:val="004A5432"/>
    <w:rsid w:val="005208D5"/>
    <w:rsid w:val="00551E74"/>
    <w:rsid w:val="00582EDC"/>
    <w:rsid w:val="005E38CA"/>
    <w:rsid w:val="0060504B"/>
    <w:rsid w:val="00645F9E"/>
    <w:rsid w:val="006548DD"/>
    <w:rsid w:val="0071248C"/>
    <w:rsid w:val="007252C7"/>
    <w:rsid w:val="00735E21"/>
    <w:rsid w:val="00743093"/>
    <w:rsid w:val="00755447"/>
    <w:rsid w:val="00787964"/>
    <w:rsid w:val="007A1490"/>
    <w:rsid w:val="008A713D"/>
    <w:rsid w:val="008D5DB4"/>
    <w:rsid w:val="00924D85"/>
    <w:rsid w:val="009347E0"/>
    <w:rsid w:val="009D7043"/>
    <w:rsid w:val="009E72BD"/>
    <w:rsid w:val="00A839CC"/>
    <w:rsid w:val="00AD5F9A"/>
    <w:rsid w:val="00AF64E1"/>
    <w:rsid w:val="00B440CF"/>
    <w:rsid w:val="00B45EB2"/>
    <w:rsid w:val="00B9026B"/>
    <w:rsid w:val="00BA4966"/>
    <w:rsid w:val="00BB7612"/>
    <w:rsid w:val="00BC5BFB"/>
    <w:rsid w:val="00BE425A"/>
    <w:rsid w:val="00BF1ACC"/>
    <w:rsid w:val="00C12783"/>
    <w:rsid w:val="00C15BA8"/>
    <w:rsid w:val="00C7143D"/>
    <w:rsid w:val="00C97561"/>
    <w:rsid w:val="00CE1141"/>
    <w:rsid w:val="00D3169B"/>
    <w:rsid w:val="00D71D99"/>
    <w:rsid w:val="00D754F2"/>
    <w:rsid w:val="00DA2A5A"/>
    <w:rsid w:val="00DB41C0"/>
    <w:rsid w:val="00DC00E1"/>
    <w:rsid w:val="00DC4DB6"/>
    <w:rsid w:val="00E03BA5"/>
    <w:rsid w:val="00E55200"/>
    <w:rsid w:val="00E96D4F"/>
    <w:rsid w:val="00F10CD5"/>
    <w:rsid w:val="00F31EBD"/>
    <w:rsid w:val="00FA29D6"/>
    <w:rsid w:val="00FA32F6"/>
    <w:rsid w:val="00FD5BF4"/>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735E21"/>
    <w:pPr>
      <w:jc w:val="both"/>
    </w:pPr>
    <w:rPr>
      <w:i/>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character" w:styleId="Hyperlink">
    <w:name w:val="Hyperlink"/>
    <w:rsid w:val="00735E21"/>
    <w:rPr>
      <w:color w:val="0000FF"/>
      <w:u w:val="single"/>
    </w:rPr>
  </w:style>
  <w:style w:type="paragraph" w:styleId="Documentstructuur">
    <w:name w:val="Document Map"/>
    <w:basedOn w:val="Standaard"/>
    <w:semiHidden/>
    <w:rsid w:val="00787964"/>
    <w:pPr>
      <w:shd w:val="clear" w:color="auto" w:fill="000080"/>
    </w:pPr>
    <w:rPr>
      <w:rFonts w:ascii="Tahoma" w:hAnsi="Tahoma" w:cs="Tahoma"/>
      <w:sz w:val="20"/>
      <w:szCs w:val="20"/>
    </w:rPr>
  </w:style>
  <w:style w:type="paragraph" w:customStyle="1" w:styleId="Tekstbrief">
    <w:name w:val="Tekst brief"/>
    <w:basedOn w:val="Tekstopmerking"/>
    <w:semiHidden/>
    <w:rsid w:val="007A1490"/>
    <w:pPr>
      <w:tabs>
        <w:tab w:val="left" w:pos="284"/>
        <w:tab w:val="left" w:pos="567"/>
        <w:tab w:val="left" w:pos="851"/>
        <w:tab w:val="center" w:pos="4394"/>
        <w:tab w:val="right" w:pos="8789"/>
      </w:tabs>
    </w:pPr>
    <w:rPr>
      <w:rFonts w:ascii="Arial" w:hAnsi="Arial"/>
      <w:sz w:val="22"/>
      <w:szCs w:val="22"/>
    </w:rPr>
  </w:style>
  <w:style w:type="table" w:styleId="Tabelraster">
    <w:name w:val="Table Grid"/>
    <w:basedOn w:val="Standaardtabel"/>
    <w:rsid w:val="007A14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opmerking">
    <w:name w:val="annotation text"/>
    <w:basedOn w:val="Standaard"/>
    <w:semiHidden/>
    <w:rsid w:val="007A1490"/>
    <w:rPr>
      <w:sz w:val="20"/>
      <w:szCs w:val="20"/>
    </w:rPr>
  </w:style>
  <w:style w:type="paragraph" w:customStyle="1" w:styleId="StandaardSV">
    <w:name w:val="Standaard SV"/>
    <w:basedOn w:val="Standaard"/>
    <w:link w:val="StandaardSVChar"/>
    <w:rsid w:val="004815B1"/>
    <w:pPr>
      <w:jc w:val="both"/>
    </w:pPr>
    <w:rPr>
      <w:szCs w:val="20"/>
    </w:rPr>
  </w:style>
  <w:style w:type="character" w:customStyle="1" w:styleId="StandaardSVChar">
    <w:name w:val="Standaard SV Char"/>
    <w:link w:val="StandaardSV"/>
    <w:locked/>
    <w:rsid w:val="004815B1"/>
    <w:rPr>
      <w:sz w:val="22"/>
      <w:lang w:val="nl-NL" w:eastAsia="nl-NL"/>
    </w:rPr>
  </w:style>
  <w:style w:type="paragraph" w:styleId="Lijstalinea">
    <w:name w:val="List Paragraph"/>
    <w:basedOn w:val="Standaard"/>
    <w:uiPriority w:val="34"/>
    <w:qFormat/>
    <w:rsid w:val="003E5EF2"/>
    <w:pPr>
      <w:ind w:left="720"/>
      <w:contextualSpacing/>
    </w:pPr>
  </w:style>
  <w:style w:type="paragraph" w:styleId="Ballontekst">
    <w:name w:val="Balloon Text"/>
    <w:basedOn w:val="Standaard"/>
    <w:link w:val="BallontekstChar"/>
    <w:rsid w:val="00B440CF"/>
    <w:rPr>
      <w:rFonts w:ascii="Tahoma" w:hAnsi="Tahoma" w:cs="Tahoma"/>
      <w:sz w:val="16"/>
      <w:szCs w:val="16"/>
    </w:rPr>
  </w:style>
  <w:style w:type="character" w:customStyle="1" w:styleId="BallontekstChar">
    <w:name w:val="Ballontekst Char"/>
    <w:basedOn w:val="Standaardalinea-lettertype"/>
    <w:link w:val="Ballontekst"/>
    <w:rsid w:val="00B440CF"/>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735E21"/>
    <w:pPr>
      <w:jc w:val="both"/>
    </w:pPr>
    <w:rPr>
      <w:i/>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character" w:styleId="Hyperlink">
    <w:name w:val="Hyperlink"/>
    <w:rsid w:val="00735E21"/>
    <w:rPr>
      <w:color w:val="0000FF"/>
      <w:u w:val="single"/>
    </w:rPr>
  </w:style>
  <w:style w:type="paragraph" w:styleId="Documentstructuur">
    <w:name w:val="Document Map"/>
    <w:basedOn w:val="Standaard"/>
    <w:semiHidden/>
    <w:rsid w:val="00787964"/>
    <w:pPr>
      <w:shd w:val="clear" w:color="auto" w:fill="000080"/>
    </w:pPr>
    <w:rPr>
      <w:rFonts w:ascii="Tahoma" w:hAnsi="Tahoma" w:cs="Tahoma"/>
      <w:sz w:val="20"/>
      <w:szCs w:val="20"/>
    </w:rPr>
  </w:style>
  <w:style w:type="paragraph" w:customStyle="1" w:styleId="Tekstbrief">
    <w:name w:val="Tekst brief"/>
    <w:basedOn w:val="Tekstopmerking"/>
    <w:semiHidden/>
    <w:rsid w:val="007A1490"/>
    <w:pPr>
      <w:tabs>
        <w:tab w:val="left" w:pos="284"/>
        <w:tab w:val="left" w:pos="567"/>
        <w:tab w:val="left" w:pos="851"/>
        <w:tab w:val="center" w:pos="4394"/>
        <w:tab w:val="right" w:pos="8789"/>
      </w:tabs>
    </w:pPr>
    <w:rPr>
      <w:rFonts w:ascii="Arial" w:hAnsi="Arial"/>
      <w:sz w:val="22"/>
      <w:szCs w:val="22"/>
    </w:rPr>
  </w:style>
  <w:style w:type="table" w:styleId="Tabelraster">
    <w:name w:val="Table Grid"/>
    <w:basedOn w:val="Standaardtabel"/>
    <w:rsid w:val="007A14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opmerking">
    <w:name w:val="annotation text"/>
    <w:basedOn w:val="Standaard"/>
    <w:semiHidden/>
    <w:rsid w:val="007A1490"/>
    <w:rPr>
      <w:sz w:val="20"/>
      <w:szCs w:val="20"/>
    </w:rPr>
  </w:style>
  <w:style w:type="paragraph" w:customStyle="1" w:styleId="StandaardSV">
    <w:name w:val="Standaard SV"/>
    <w:basedOn w:val="Standaard"/>
    <w:link w:val="StandaardSVChar"/>
    <w:rsid w:val="004815B1"/>
    <w:pPr>
      <w:jc w:val="both"/>
    </w:pPr>
    <w:rPr>
      <w:szCs w:val="20"/>
    </w:rPr>
  </w:style>
  <w:style w:type="character" w:customStyle="1" w:styleId="StandaardSVChar">
    <w:name w:val="Standaard SV Char"/>
    <w:link w:val="StandaardSV"/>
    <w:locked/>
    <w:rsid w:val="004815B1"/>
    <w:rPr>
      <w:sz w:val="22"/>
      <w:lang w:val="nl-NL" w:eastAsia="nl-NL"/>
    </w:rPr>
  </w:style>
  <w:style w:type="paragraph" w:styleId="Lijstalinea">
    <w:name w:val="List Paragraph"/>
    <w:basedOn w:val="Standaard"/>
    <w:uiPriority w:val="34"/>
    <w:qFormat/>
    <w:rsid w:val="003E5EF2"/>
    <w:pPr>
      <w:ind w:left="720"/>
      <w:contextualSpacing/>
    </w:pPr>
  </w:style>
  <w:style w:type="paragraph" w:styleId="Ballontekst">
    <w:name w:val="Balloon Text"/>
    <w:basedOn w:val="Standaard"/>
    <w:link w:val="BallontekstChar"/>
    <w:rsid w:val="00B440CF"/>
    <w:rPr>
      <w:rFonts w:ascii="Tahoma" w:hAnsi="Tahoma" w:cs="Tahoma"/>
      <w:sz w:val="16"/>
      <w:szCs w:val="16"/>
    </w:rPr>
  </w:style>
  <w:style w:type="character" w:customStyle="1" w:styleId="BallontekstChar">
    <w:name w:val="Ballontekst Char"/>
    <w:basedOn w:val="Standaardalinea-lettertype"/>
    <w:link w:val="Ballontekst"/>
    <w:rsid w:val="00B440CF"/>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78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563</Words>
  <Characters>3236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deboelli</dc:creator>
  <cp:lastModifiedBy>Nathalie De Keyzer</cp:lastModifiedBy>
  <cp:revision>3</cp:revision>
  <cp:lastPrinted>2014-05-14T08:15:00Z</cp:lastPrinted>
  <dcterms:created xsi:type="dcterms:W3CDTF">2014-05-22T13:17:00Z</dcterms:created>
  <dcterms:modified xsi:type="dcterms:W3CDTF">2014-05-23T07:14:00Z</dcterms:modified>
</cp:coreProperties>
</file>