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E" w:rsidRPr="00A8473D" w:rsidRDefault="007D2EEE" w:rsidP="007D2E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7D2EEE" w:rsidRPr="00A8473D" w:rsidRDefault="007D2EEE" w:rsidP="007D2EEE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7D2EEE" w:rsidRPr="00DE405B" w:rsidRDefault="007D2EEE" w:rsidP="007D2EEE">
      <w:pPr>
        <w:pStyle w:val="StandaardSV"/>
        <w:pBdr>
          <w:bottom w:val="single" w:sz="4" w:space="1" w:color="auto"/>
        </w:pBdr>
        <w:rPr>
          <w:lang w:val="nl-BE"/>
        </w:rPr>
      </w:pPr>
    </w:p>
    <w:p w:rsidR="007D2EEE" w:rsidRDefault="007D2EEE" w:rsidP="007D2EEE">
      <w:pPr>
        <w:jc w:val="both"/>
        <w:rPr>
          <w:sz w:val="22"/>
        </w:rPr>
      </w:pPr>
    </w:p>
    <w:p w:rsidR="00336916" w:rsidRPr="009B5EC9" w:rsidRDefault="009B5EC9" w:rsidP="00336916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7D2EEE" w:rsidRDefault="009B5EC9" w:rsidP="00336916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336916">
        <w:rPr>
          <w:sz w:val="22"/>
        </w:rPr>
        <w:t>p v</w:t>
      </w:r>
      <w:r w:rsidR="007D2EEE">
        <w:rPr>
          <w:sz w:val="22"/>
        </w:rPr>
        <w:t>raag nr. 440</w:t>
      </w:r>
      <w:r w:rsidR="00336916">
        <w:rPr>
          <w:sz w:val="22"/>
        </w:rPr>
        <w:t xml:space="preserve"> </w:t>
      </w:r>
      <w:r w:rsidR="007D2EEE">
        <w:rPr>
          <w:sz w:val="22"/>
        </w:rPr>
        <w:t>van 8 april 2014</w:t>
      </w:r>
    </w:p>
    <w:p w:rsidR="007D2EEE" w:rsidRDefault="007D2EEE" w:rsidP="007D2EE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karlos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callens</w:t>
      </w:r>
      <w:proofErr w:type="spellEnd"/>
    </w:p>
    <w:p w:rsidR="007D2EEE" w:rsidRDefault="007D2EEE" w:rsidP="007D2EEE">
      <w:pPr>
        <w:pBdr>
          <w:bottom w:val="single" w:sz="4" w:space="1" w:color="auto"/>
        </w:pBdr>
        <w:jc w:val="both"/>
        <w:rPr>
          <w:sz w:val="22"/>
        </w:rPr>
      </w:pPr>
    </w:p>
    <w:p w:rsidR="007D2EEE" w:rsidRDefault="007D2EEE" w:rsidP="007D2EEE">
      <w:pPr>
        <w:pStyle w:val="StandaardSV"/>
      </w:pPr>
    </w:p>
    <w:p w:rsidR="009B5EC9" w:rsidRDefault="009B5EC9" w:rsidP="007D2EEE">
      <w:pPr>
        <w:pStyle w:val="StandaardSV"/>
      </w:pPr>
    </w:p>
    <w:p w:rsidR="002A3379" w:rsidRDefault="00E832F7" w:rsidP="002A3379">
      <w:pPr>
        <w:pStyle w:val="StandaardSV"/>
        <w:numPr>
          <w:ilvl w:val="0"/>
          <w:numId w:val="2"/>
        </w:numPr>
      </w:pPr>
      <w:r>
        <w:t xml:space="preserve">De studie van de food footprint was in eerste instantie bedoeld als een theoretische denkoefening. </w:t>
      </w:r>
      <w:r w:rsidR="002A3379">
        <w:t xml:space="preserve">Er is binnen de landbouwadministratie </w:t>
      </w:r>
      <w:r w:rsidR="00D668D8">
        <w:t>niet direct</w:t>
      </w:r>
      <w:r w:rsidR="002A3379">
        <w:t xml:space="preserve"> bijkomend studiewerk rond dit thema ingepland. Bij de onderzoeksinstellingen zijn echter een aantal onderzoeken lopende die mede een antwoord kunnen bieden op vragen die uit de studie voortvloeiden. </w:t>
      </w:r>
    </w:p>
    <w:p w:rsidR="009B5EC9" w:rsidRPr="002A3379" w:rsidRDefault="009B5EC9" w:rsidP="009B5EC9">
      <w:pPr>
        <w:pStyle w:val="StandaardSV"/>
        <w:ind w:left="360"/>
      </w:pPr>
    </w:p>
    <w:p w:rsidR="002A3379" w:rsidRPr="009B5EC9" w:rsidRDefault="00A619A1" w:rsidP="003235D4">
      <w:pPr>
        <w:pStyle w:val="StandaardSV"/>
        <w:numPr>
          <w:ilvl w:val="0"/>
          <w:numId w:val="2"/>
        </w:numPr>
        <w:rPr>
          <w:szCs w:val="22"/>
        </w:rPr>
      </w:pPr>
      <w:r>
        <w:t>De studie l</w:t>
      </w:r>
      <w:r w:rsidR="00412FF4">
        <w:t>e</w:t>
      </w:r>
      <w:r>
        <w:t xml:space="preserve">vert in elk geval die conclusie op. </w:t>
      </w:r>
      <w:r w:rsidR="002A3379">
        <w:t>Het resultaat is sterk afhankelijk van het voedingspatroon van de Vlamingen en de berekeningsmethodiek. De aannames beïnvloeden in meer</w:t>
      </w:r>
      <w:r w:rsidR="00D603C2">
        <w:t xml:space="preserve"> of mindere mate het resultaat.</w:t>
      </w:r>
      <w:r w:rsidR="00D668D8">
        <w:t xml:space="preserve"> </w:t>
      </w:r>
      <w:r w:rsidR="00D603C2" w:rsidRPr="00A619A1">
        <w:rPr>
          <w:szCs w:val="22"/>
        </w:rPr>
        <w:t>Deze</w:t>
      </w:r>
      <w:r w:rsidR="002A3379" w:rsidRPr="00A619A1">
        <w:rPr>
          <w:szCs w:val="22"/>
        </w:rPr>
        <w:t xml:space="preserve"> theoretische denkoefening</w:t>
      </w:r>
      <w:r w:rsidR="00D603C2" w:rsidRPr="00A619A1">
        <w:rPr>
          <w:szCs w:val="22"/>
        </w:rPr>
        <w:t xml:space="preserve"> past binnen de voorbereiding van het Beleidsplan Ruimte</w:t>
      </w:r>
      <w:r w:rsidR="002A3379" w:rsidRPr="00A619A1">
        <w:rPr>
          <w:szCs w:val="22"/>
        </w:rPr>
        <w:t>.</w:t>
      </w:r>
      <w:r w:rsidR="00D603C2" w:rsidRPr="00A619A1">
        <w:rPr>
          <w:szCs w:val="22"/>
        </w:rPr>
        <w:t xml:space="preserve"> In het Groenboek </w:t>
      </w:r>
      <w:r w:rsidR="003235D4" w:rsidRPr="00A619A1">
        <w:rPr>
          <w:szCs w:val="22"/>
        </w:rPr>
        <w:t>“Vlaanderen in 2050” zijn verschillende passages te vinden die verwijzen naar veerkracht. Een van de uitdagingen in het Groenboek is “</w:t>
      </w:r>
      <w:r w:rsidR="00D603C2" w:rsidRPr="00A619A1">
        <w:rPr>
          <w:rFonts w:eastAsia="Auto1-Regular"/>
          <w:szCs w:val="22"/>
          <w:lang w:val="nl-BE" w:eastAsia="en-US"/>
        </w:rPr>
        <w:t>We maken gebruik van</w:t>
      </w:r>
      <w:r w:rsidR="003235D4" w:rsidRPr="00A619A1">
        <w:rPr>
          <w:rFonts w:eastAsia="Auto1-Regular"/>
          <w:szCs w:val="22"/>
          <w:lang w:val="nl-BE" w:eastAsia="en-US"/>
        </w:rPr>
        <w:t xml:space="preserve"> </w:t>
      </w:r>
      <w:r w:rsidR="00D603C2" w:rsidRPr="00A619A1">
        <w:rPr>
          <w:rFonts w:eastAsia="Auto1-Regular"/>
          <w:szCs w:val="22"/>
          <w:lang w:val="nl-BE" w:eastAsia="en-US"/>
        </w:rPr>
        <w:t>lokaal beschikbaar water en consumeren</w:t>
      </w:r>
      <w:r w:rsidR="003235D4" w:rsidRPr="00A619A1">
        <w:rPr>
          <w:rFonts w:eastAsia="Auto1-Regular"/>
          <w:szCs w:val="22"/>
          <w:lang w:val="nl-BE" w:eastAsia="en-US"/>
        </w:rPr>
        <w:t xml:space="preserve"> </w:t>
      </w:r>
      <w:r w:rsidR="00D603C2" w:rsidRPr="00A619A1">
        <w:rPr>
          <w:rFonts w:eastAsia="Auto1-Regular"/>
          <w:szCs w:val="22"/>
          <w:lang w:val="nl-BE" w:eastAsia="en-US"/>
        </w:rPr>
        <w:t>waar mogelijk in Vlaanderen</w:t>
      </w:r>
      <w:r w:rsidR="003235D4" w:rsidRPr="00A619A1">
        <w:rPr>
          <w:rFonts w:eastAsia="Auto1-Regular"/>
          <w:szCs w:val="22"/>
          <w:lang w:val="nl-BE" w:eastAsia="en-US"/>
        </w:rPr>
        <w:t xml:space="preserve"> </w:t>
      </w:r>
      <w:r w:rsidR="00D603C2" w:rsidRPr="00A619A1">
        <w:rPr>
          <w:rFonts w:eastAsia="Auto1-Regular"/>
          <w:szCs w:val="22"/>
          <w:lang w:val="nl-BE" w:eastAsia="en-US"/>
        </w:rPr>
        <w:t>geproduceerd voedsel</w:t>
      </w:r>
      <w:r w:rsidR="003235D4" w:rsidRPr="00A619A1">
        <w:rPr>
          <w:rFonts w:eastAsia="Auto1-Regular"/>
          <w:szCs w:val="22"/>
          <w:lang w:val="nl-BE" w:eastAsia="en-US"/>
        </w:rPr>
        <w:t xml:space="preserve">” </w:t>
      </w:r>
      <w:r w:rsidR="00412FF4">
        <w:rPr>
          <w:rFonts w:eastAsia="Auto1-Regular"/>
          <w:szCs w:val="22"/>
          <w:lang w:val="nl-BE" w:eastAsia="en-US"/>
        </w:rPr>
        <w:t>.</w:t>
      </w:r>
    </w:p>
    <w:p w:rsidR="009B5EC9" w:rsidRPr="00A619A1" w:rsidRDefault="009B5EC9" w:rsidP="009B5EC9">
      <w:pPr>
        <w:pStyle w:val="StandaardSV"/>
        <w:rPr>
          <w:szCs w:val="22"/>
        </w:rPr>
      </w:pPr>
    </w:p>
    <w:p w:rsidR="00C61BD2" w:rsidRPr="009B5EC9" w:rsidRDefault="00544550" w:rsidP="003235D4">
      <w:pPr>
        <w:pStyle w:val="StandaardSV"/>
        <w:numPr>
          <w:ilvl w:val="0"/>
          <w:numId w:val="2"/>
        </w:numPr>
      </w:pPr>
      <w:r>
        <w:rPr>
          <w:szCs w:val="22"/>
        </w:rPr>
        <w:t>Er wordt onderzoek gedaan rond een gesloten voedselsysteem.</w:t>
      </w:r>
    </w:p>
    <w:p w:rsidR="009B5EC9" w:rsidRDefault="009B5EC9" w:rsidP="009B5EC9">
      <w:pPr>
        <w:pStyle w:val="StandaardSV"/>
      </w:pPr>
    </w:p>
    <w:p w:rsidR="002A3379" w:rsidRDefault="0022266B" w:rsidP="003235D4">
      <w:pPr>
        <w:pStyle w:val="StandaardSV"/>
        <w:numPr>
          <w:ilvl w:val="0"/>
          <w:numId w:val="2"/>
        </w:numPr>
      </w:pPr>
      <w:r>
        <w:t xml:space="preserve">De studie heeft vooral als doel te sensibiliseren over de ruimte die de landbouw nodig heeft om voedsel te </w:t>
      </w:r>
      <w:r w:rsidR="00D668D8">
        <w:t>produceren.</w:t>
      </w:r>
      <w:r>
        <w:t xml:space="preserve"> </w:t>
      </w:r>
      <w:r w:rsidR="00C61BD2" w:rsidRPr="00C61BD2">
        <w:t xml:space="preserve">Men kan uit de resultaten van de </w:t>
      </w:r>
      <w:r>
        <w:t>studie</w:t>
      </w:r>
      <w:r w:rsidR="00C61BD2" w:rsidRPr="00C61BD2">
        <w:t xml:space="preserve"> niet zo maar conclusies trekken met betrekking tot de veestapel in Vlaanderen. </w:t>
      </w:r>
    </w:p>
    <w:p w:rsidR="009B5EC9" w:rsidRDefault="009B5EC9" w:rsidP="009B5EC9">
      <w:pPr>
        <w:pStyle w:val="StandaardSV"/>
      </w:pPr>
    </w:p>
    <w:p w:rsidR="00544550" w:rsidRDefault="00544550" w:rsidP="003235D4">
      <w:pPr>
        <w:pStyle w:val="StandaardSV"/>
        <w:numPr>
          <w:ilvl w:val="0"/>
          <w:numId w:val="2"/>
        </w:numPr>
      </w:pPr>
      <w:r>
        <w:t>Zie antwoord op vraag 4.</w:t>
      </w:r>
    </w:p>
    <w:p w:rsidR="009B5EC9" w:rsidRDefault="009B5EC9" w:rsidP="009B5EC9">
      <w:pPr>
        <w:pStyle w:val="StandaardSV"/>
      </w:pPr>
    </w:p>
    <w:p w:rsidR="00D603C2" w:rsidRDefault="00D603C2" w:rsidP="003235D4">
      <w:pPr>
        <w:pStyle w:val="StandaardSV"/>
        <w:numPr>
          <w:ilvl w:val="0"/>
          <w:numId w:val="2"/>
        </w:numPr>
      </w:pPr>
      <w:r>
        <w:t xml:space="preserve">Er zijn geen wetenschappelijke aanwijzingen dat het gebruik van kunstmeststoffen op zich zou leiden tot degradatie van de bodem. </w:t>
      </w:r>
    </w:p>
    <w:p w:rsidR="009B5EC9" w:rsidRDefault="009B5EC9" w:rsidP="009B5EC9">
      <w:pPr>
        <w:pStyle w:val="StandaardSV"/>
      </w:pPr>
    </w:p>
    <w:p w:rsidR="0022266B" w:rsidRDefault="005B06D6" w:rsidP="003235D4">
      <w:pPr>
        <w:pStyle w:val="StandaardSV"/>
        <w:numPr>
          <w:ilvl w:val="0"/>
          <w:numId w:val="2"/>
        </w:numPr>
      </w:pPr>
      <w:r w:rsidRPr="005B06D6">
        <w:t xml:space="preserve">Volgende </w:t>
      </w:r>
      <w:r w:rsidR="003063A5">
        <w:t xml:space="preserve">agro-ecologische </w:t>
      </w:r>
      <w:r w:rsidRPr="00ED44D4">
        <w:t>technieken worden vandaag gestimuleerd</w:t>
      </w:r>
      <w:r>
        <w:t>:</w:t>
      </w:r>
    </w:p>
    <w:p w:rsidR="005B06D6" w:rsidRDefault="005B06D6" w:rsidP="00D603C2">
      <w:pPr>
        <w:pStyle w:val="StandaardSV"/>
        <w:numPr>
          <w:ilvl w:val="1"/>
          <w:numId w:val="3"/>
        </w:numPr>
      </w:pPr>
      <w:proofErr w:type="spellStart"/>
      <w:r>
        <w:t>Agromilieuverbintenissen</w:t>
      </w:r>
      <w:proofErr w:type="spellEnd"/>
      <w:r>
        <w:t xml:space="preserve"> zoals hectarepremie voor de biologische landbouw, mechanische onkruidbestrijding, etc.</w:t>
      </w:r>
    </w:p>
    <w:p w:rsidR="005B06D6" w:rsidRDefault="005B06D6" w:rsidP="00D603C2">
      <w:pPr>
        <w:pStyle w:val="StandaardSV"/>
        <w:numPr>
          <w:ilvl w:val="1"/>
          <w:numId w:val="3"/>
        </w:numPr>
      </w:pPr>
      <w:r>
        <w:t>VLIF-investeringssteun voor</w:t>
      </w:r>
      <w:bookmarkStart w:id="0" w:name="_GoBack"/>
      <w:bookmarkEnd w:id="0"/>
      <w:r>
        <w:t xml:space="preserve"> agro-ecologische investeringen o.a. voor de biologische landbouw, voor machines voor mechanische onkruidbestrijding, installaties voor compostering,</w:t>
      </w:r>
      <w:r w:rsidR="007711DE">
        <w:t xml:space="preserve"> machines voor directe inzaai, wateropvang, etc.</w:t>
      </w:r>
    </w:p>
    <w:p w:rsidR="007711DE" w:rsidRDefault="007711DE" w:rsidP="00D603C2">
      <w:pPr>
        <w:pStyle w:val="StandaardSV"/>
        <w:numPr>
          <w:ilvl w:val="1"/>
          <w:numId w:val="3"/>
        </w:numPr>
      </w:pPr>
      <w:r>
        <w:t>Steun voor groenbedekking</w:t>
      </w:r>
    </w:p>
    <w:p w:rsidR="007711DE" w:rsidRDefault="007711DE" w:rsidP="00D603C2">
      <w:pPr>
        <w:pStyle w:val="StandaardSV"/>
        <w:numPr>
          <w:ilvl w:val="1"/>
          <w:numId w:val="3"/>
        </w:numPr>
      </w:pPr>
      <w:r>
        <w:t>Steun voor boslandbouwsystemen</w:t>
      </w:r>
    </w:p>
    <w:p w:rsidR="009B5EC9" w:rsidRDefault="009B5EC9" w:rsidP="009B5EC9">
      <w:pPr>
        <w:pStyle w:val="StandaardSV"/>
        <w:ind w:left="1080"/>
      </w:pPr>
    </w:p>
    <w:p w:rsidR="003063A5" w:rsidRPr="005B06D6" w:rsidRDefault="003063A5" w:rsidP="003235D4">
      <w:pPr>
        <w:pStyle w:val="StandaardSV"/>
        <w:numPr>
          <w:ilvl w:val="0"/>
          <w:numId w:val="2"/>
        </w:numPr>
      </w:pPr>
      <w:r>
        <w:t xml:space="preserve">Door de vergroeningsmaatregelen van het nieuw Gemeenschappelijk Landbouwbeleid zullen de landbouwers </w:t>
      </w:r>
      <w:r w:rsidR="00D603C2">
        <w:t>meer aandacht moeten hebben voor milieu</w:t>
      </w:r>
      <w:r w:rsidR="00544550">
        <w:t>.</w:t>
      </w:r>
      <w:r>
        <w:t xml:space="preserve"> Als ecologisch aandachtsgebied zullen o.a. groenbedekking en boslandbouwsystemen kunnen meegenomen worden. </w:t>
      </w:r>
    </w:p>
    <w:sectPr w:rsidR="003063A5" w:rsidRPr="005B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Auto1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0A3"/>
    <w:multiLevelType w:val="hybridMultilevel"/>
    <w:tmpl w:val="923A51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938"/>
    <w:multiLevelType w:val="hybridMultilevel"/>
    <w:tmpl w:val="C2FA99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D44"/>
    <w:multiLevelType w:val="hybridMultilevel"/>
    <w:tmpl w:val="F6BE94F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E"/>
    <w:rsid w:val="0002208C"/>
    <w:rsid w:val="000A241D"/>
    <w:rsid w:val="0022266B"/>
    <w:rsid w:val="002A3379"/>
    <w:rsid w:val="002F2AE6"/>
    <w:rsid w:val="003063A5"/>
    <w:rsid w:val="00311C88"/>
    <w:rsid w:val="003235D4"/>
    <w:rsid w:val="00336916"/>
    <w:rsid w:val="00412FF4"/>
    <w:rsid w:val="00481C71"/>
    <w:rsid w:val="00544550"/>
    <w:rsid w:val="005B06D6"/>
    <w:rsid w:val="007711DE"/>
    <w:rsid w:val="007D2EEE"/>
    <w:rsid w:val="007D7D73"/>
    <w:rsid w:val="008937D8"/>
    <w:rsid w:val="009B5EC9"/>
    <w:rsid w:val="00A619A1"/>
    <w:rsid w:val="00B47A91"/>
    <w:rsid w:val="00C61BD2"/>
    <w:rsid w:val="00CC6AA8"/>
    <w:rsid w:val="00D603C2"/>
    <w:rsid w:val="00D668D8"/>
    <w:rsid w:val="00DD0C54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D2EE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D2EE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832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7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7D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D2EE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D2EE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832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7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7D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2014-05-19T11:54:00Z</cp:lastPrinted>
  <dcterms:created xsi:type="dcterms:W3CDTF">2014-05-21T12:13:00Z</dcterms:created>
  <dcterms:modified xsi:type="dcterms:W3CDTF">2014-05-21T12:14:00Z</dcterms:modified>
</cp:coreProperties>
</file>