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D4" w:rsidRPr="00F41FFA" w:rsidRDefault="006B10D4" w:rsidP="00F41FFA">
      <w:pPr>
        <w:jc w:val="both"/>
        <w:outlineLvl w:val="0"/>
        <w:rPr>
          <w:b/>
          <w:smallCaps/>
          <w:sz w:val="22"/>
          <w:szCs w:val="22"/>
          <w:lang w:val="nl-BE"/>
        </w:rPr>
      </w:pPr>
      <w:r w:rsidRPr="00F41FFA">
        <w:rPr>
          <w:b/>
          <w:smallCaps/>
          <w:sz w:val="22"/>
          <w:szCs w:val="22"/>
          <w:lang w:val="nl-BE"/>
        </w:rPr>
        <w:t xml:space="preserve">joke </w:t>
      </w:r>
      <w:proofErr w:type="spellStart"/>
      <w:r w:rsidRPr="00F41FFA">
        <w:rPr>
          <w:b/>
          <w:smallCaps/>
          <w:sz w:val="22"/>
          <w:szCs w:val="22"/>
          <w:lang w:val="nl-BE"/>
        </w:rPr>
        <w:t>schauvliege</w:t>
      </w:r>
      <w:proofErr w:type="spellEnd"/>
      <w:r w:rsidRPr="00F41FFA">
        <w:rPr>
          <w:b/>
          <w:smallCaps/>
          <w:sz w:val="22"/>
          <w:szCs w:val="22"/>
          <w:lang w:val="nl-BE"/>
        </w:rPr>
        <w:t xml:space="preserve"> </w:t>
      </w:r>
    </w:p>
    <w:p w:rsidR="006B10D4" w:rsidRPr="00F41FFA" w:rsidRDefault="006B10D4" w:rsidP="00F41FFA">
      <w:pPr>
        <w:jc w:val="both"/>
        <w:outlineLvl w:val="0"/>
        <w:rPr>
          <w:lang w:val="nl-BE"/>
        </w:rPr>
      </w:pPr>
      <w:r w:rsidRPr="00F41FFA">
        <w:rPr>
          <w:smallCaps/>
          <w:sz w:val="22"/>
          <w:szCs w:val="22"/>
          <w:lang w:val="nl-BE"/>
        </w:rPr>
        <w:t>vlaams minister van leefmilieu, natuur en cultuur</w:t>
      </w:r>
    </w:p>
    <w:p w:rsidR="006B10D4" w:rsidRPr="00F41FFA" w:rsidRDefault="006B10D4" w:rsidP="00F41FFA">
      <w:pPr>
        <w:pStyle w:val="StandaardSV"/>
        <w:pBdr>
          <w:bottom w:val="single" w:sz="4" w:space="1" w:color="auto"/>
        </w:pBdr>
        <w:rPr>
          <w:lang w:val="nl-BE"/>
        </w:rPr>
      </w:pPr>
    </w:p>
    <w:p w:rsidR="006B10D4" w:rsidRPr="00F41FFA" w:rsidRDefault="006B10D4" w:rsidP="00F41FFA">
      <w:pPr>
        <w:jc w:val="both"/>
        <w:rPr>
          <w:sz w:val="22"/>
        </w:rPr>
      </w:pPr>
    </w:p>
    <w:p w:rsidR="0093047E" w:rsidRPr="00F41FFA" w:rsidRDefault="00F41FFA" w:rsidP="00F41FFA">
      <w:pPr>
        <w:jc w:val="both"/>
        <w:outlineLvl w:val="0"/>
        <w:rPr>
          <w:b/>
          <w:smallCaps/>
          <w:sz w:val="22"/>
        </w:rPr>
      </w:pPr>
      <w:r w:rsidRPr="00F41FFA">
        <w:rPr>
          <w:b/>
          <w:smallCaps/>
          <w:sz w:val="22"/>
        </w:rPr>
        <w:t>antwoord</w:t>
      </w:r>
    </w:p>
    <w:p w:rsidR="006B10D4" w:rsidRPr="00F41FFA" w:rsidRDefault="0093047E" w:rsidP="00F41FFA">
      <w:pPr>
        <w:jc w:val="both"/>
        <w:outlineLvl w:val="0"/>
        <w:rPr>
          <w:sz w:val="22"/>
        </w:rPr>
      </w:pPr>
      <w:r w:rsidRPr="00F41FFA">
        <w:rPr>
          <w:sz w:val="22"/>
        </w:rPr>
        <w:t>op v</w:t>
      </w:r>
      <w:r w:rsidR="006B10D4" w:rsidRPr="00F41FFA">
        <w:rPr>
          <w:sz w:val="22"/>
        </w:rPr>
        <w:t>raag nr. 335</w:t>
      </w:r>
      <w:r w:rsidRPr="00F41FFA">
        <w:rPr>
          <w:sz w:val="22"/>
        </w:rPr>
        <w:t xml:space="preserve"> </w:t>
      </w:r>
      <w:r w:rsidR="006B10D4" w:rsidRPr="00F41FFA">
        <w:rPr>
          <w:sz w:val="22"/>
        </w:rPr>
        <w:t>van 12 maart 2014</w:t>
      </w:r>
    </w:p>
    <w:p w:rsidR="006B10D4" w:rsidRPr="00F41FFA" w:rsidRDefault="006B10D4" w:rsidP="00F41FFA">
      <w:pPr>
        <w:jc w:val="both"/>
        <w:rPr>
          <w:b/>
          <w:sz w:val="22"/>
        </w:rPr>
      </w:pPr>
      <w:r w:rsidRPr="00F41FFA">
        <w:rPr>
          <w:sz w:val="22"/>
        </w:rPr>
        <w:t xml:space="preserve">van </w:t>
      </w:r>
      <w:r w:rsidRPr="00F41FFA">
        <w:rPr>
          <w:b/>
          <w:smallCaps/>
          <w:sz w:val="22"/>
        </w:rPr>
        <w:t>marius meremans</w:t>
      </w:r>
    </w:p>
    <w:p w:rsidR="006B10D4" w:rsidRPr="00F41FFA" w:rsidRDefault="006B10D4" w:rsidP="00F41FFA">
      <w:pPr>
        <w:pBdr>
          <w:bottom w:val="single" w:sz="4" w:space="1" w:color="auto"/>
        </w:pBdr>
        <w:jc w:val="both"/>
        <w:rPr>
          <w:sz w:val="22"/>
        </w:rPr>
      </w:pPr>
    </w:p>
    <w:p w:rsidR="006B10D4" w:rsidRPr="00F41FFA" w:rsidRDefault="006B10D4" w:rsidP="00F41FFA">
      <w:pPr>
        <w:pStyle w:val="StandaardSV"/>
      </w:pPr>
    </w:p>
    <w:p w:rsidR="00F41FFA" w:rsidRPr="00F41FFA" w:rsidRDefault="00F41FFA" w:rsidP="00F41FFA">
      <w:pPr>
        <w:pStyle w:val="StandaardSV"/>
      </w:pPr>
    </w:p>
    <w:p w:rsidR="0093047E" w:rsidRPr="00F41FFA" w:rsidRDefault="0093047E" w:rsidP="00F41FFA">
      <w:pPr>
        <w:pStyle w:val="Lijstalinea"/>
        <w:numPr>
          <w:ilvl w:val="0"/>
          <w:numId w:val="3"/>
        </w:numPr>
        <w:spacing w:after="0" w:line="240" w:lineRule="auto"/>
        <w:jc w:val="both"/>
        <w:rPr>
          <w:rFonts w:ascii="Times New Roman" w:hAnsi="Times New Roman" w:cs="Times New Roman"/>
        </w:rPr>
      </w:pPr>
      <w:r w:rsidRPr="00F41FFA">
        <w:rPr>
          <w:rFonts w:ascii="Times New Roman" w:hAnsi="Times New Roman" w:cs="Times New Roman"/>
        </w:rPr>
        <w:t>Op 1</w:t>
      </w:r>
      <w:r w:rsidR="00626B86" w:rsidRPr="00F41FFA">
        <w:rPr>
          <w:rFonts w:ascii="Times New Roman" w:hAnsi="Times New Roman" w:cs="Times New Roman"/>
        </w:rPr>
        <w:t xml:space="preserve"> maart  </w:t>
      </w:r>
      <w:r w:rsidRPr="00F41FFA">
        <w:rPr>
          <w:rFonts w:ascii="Times New Roman" w:hAnsi="Times New Roman" w:cs="Times New Roman"/>
        </w:rPr>
        <w:t xml:space="preserve">2007 heeft de gemeente </w:t>
      </w:r>
      <w:proofErr w:type="spellStart"/>
      <w:r w:rsidRPr="00F41FFA">
        <w:rPr>
          <w:rFonts w:ascii="Times New Roman" w:hAnsi="Times New Roman" w:cs="Times New Roman"/>
        </w:rPr>
        <w:t>Lebbeke</w:t>
      </w:r>
      <w:proofErr w:type="spellEnd"/>
      <w:r w:rsidRPr="00F41FFA">
        <w:rPr>
          <w:rFonts w:ascii="Times New Roman" w:hAnsi="Times New Roman" w:cs="Times New Roman"/>
        </w:rPr>
        <w:t xml:space="preserve"> een subsidieaanvraag ingediend, namelijk voor het project ‘Afkoppeling van de waterlopen 75 en 76 t</w:t>
      </w:r>
      <w:r w:rsidR="00626B86" w:rsidRPr="00F41FFA">
        <w:rPr>
          <w:rFonts w:ascii="Times New Roman" w:hAnsi="Times New Roman" w:cs="Times New Roman"/>
        </w:rPr>
        <w:t>er hoogte van het</w:t>
      </w:r>
      <w:r w:rsidRPr="00F41FFA">
        <w:rPr>
          <w:rFonts w:ascii="Times New Roman" w:hAnsi="Times New Roman" w:cs="Times New Roman"/>
        </w:rPr>
        <w:t xml:space="preserve"> kruispunt </w:t>
      </w:r>
      <w:proofErr w:type="spellStart"/>
      <w:r w:rsidRPr="00F41FFA">
        <w:rPr>
          <w:rFonts w:ascii="Times New Roman" w:hAnsi="Times New Roman" w:cs="Times New Roman"/>
        </w:rPr>
        <w:t>Brusselsesteenweg</w:t>
      </w:r>
      <w:proofErr w:type="spellEnd"/>
      <w:r w:rsidRPr="00F41FFA">
        <w:rPr>
          <w:rFonts w:ascii="Times New Roman" w:hAnsi="Times New Roman" w:cs="Times New Roman"/>
        </w:rPr>
        <w:t>-Zijpstraat en de aanleg van een bergingsriool met overstortconstructie via de Lange Weverstraat naar waterloop 5004 (Kleine Beek – 2</w:t>
      </w:r>
      <w:r w:rsidRPr="00F41FFA">
        <w:rPr>
          <w:rFonts w:ascii="Times New Roman" w:hAnsi="Times New Roman" w:cs="Times New Roman"/>
          <w:vertAlign w:val="superscript"/>
        </w:rPr>
        <w:t>de</w:t>
      </w:r>
      <w:r w:rsidRPr="00F41FFA">
        <w:rPr>
          <w:rFonts w:ascii="Times New Roman" w:hAnsi="Times New Roman" w:cs="Times New Roman"/>
        </w:rPr>
        <w:t xml:space="preserve"> cat.)</w:t>
      </w:r>
      <w:r w:rsidR="00626B86" w:rsidRPr="00F41FFA">
        <w:rPr>
          <w:rFonts w:ascii="Times New Roman" w:hAnsi="Times New Roman" w:cs="Times New Roman"/>
        </w:rPr>
        <w:t>”</w:t>
      </w:r>
      <w:r w:rsidRPr="00F41FFA">
        <w:rPr>
          <w:rFonts w:ascii="Times New Roman" w:hAnsi="Times New Roman" w:cs="Times New Roman"/>
        </w:rPr>
        <w:t>. Dit project werd opgenomen op het subsidieprogramma 2008/2</w:t>
      </w:r>
      <w:r w:rsidRPr="00F41FFA">
        <w:rPr>
          <w:rFonts w:ascii="Times New Roman" w:hAnsi="Times New Roman" w:cs="Times New Roman"/>
          <w:vertAlign w:val="superscript"/>
        </w:rPr>
        <w:t>de</w:t>
      </w:r>
      <w:r w:rsidRPr="00F41FFA">
        <w:rPr>
          <w:rFonts w:ascii="Times New Roman" w:hAnsi="Times New Roman" w:cs="Times New Roman"/>
        </w:rPr>
        <w:t xml:space="preserve"> kwartaal. </w:t>
      </w:r>
    </w:p>
    <w:p w:rsidR="00685A20" w:rsidRPr="00F41FFA" w:rsidRDefault="00685A20" w:rsidP="00F41FFA">
      <w:pPr>
        <w:jc w:val="both"/>
        <w:rPr>
          <w:sz w:val="22"/>
          <w:szCs w:val="22"/>
        </w:rPr>
      </w:pPr>
    </w:p>
    <w:p w:rsidR="0093047E" w:rsidRPr="00F41FFA" w:rsidRDefault="0093047E" w:rsidP="00F41FFA">
      <w:pPr>
        <w:pStyle w:val="Lijstalinea"/>
        <w:numPr>
          <w:ilvl w:val="0"/>
          <w:numId w:val="3"/>
        </w:numPr>
        <w:spacing w:after="0" w:line="240" w:lineRule="auto"/>
        <w:jc w:val="both"/>
        <w:rPr>
          <w:rFonts w:ascii="Times New Roman" w:hAnsi="Times New Roman" w:cs="Times New Roman"/>
        </w:rPr>
      </w:pPr>
      <w:r w:rsidRPr="00F41FFA">
        <w:rPr>
          <w:rFonts w:ascii="Times New Roman" w:hAnsi="Times New Roman" w:cs="Times New Roman"/>
        </w:rPr>
        <w:t xml:space="preserve">Het voorstel dat werd uitgewerkt met de collector onder de </w:t>
      </w:r>
      <w:proofErr w:type="spellStart"/>
      <w:r w:rsidRPr="00F41FFA">
        <w:rPr>
          <w:rFonts w:ascii="Times New Roman" w:hAnsi="Times New Roman" w:cs="Times New Roman"/>
        </w:rPr>
        <w:t>Brusselsesteenweg</w:t>
      </w:r>
      <w:proofErr w:type="spellEnd"/>
      <w:r w:rsidR="00626B86" w:rsidRPr="00F41FFA">
        <w:rPr>
          <w:rFonts w:ascii="Times New Roman" w:hAnsi="Times New Roman" w:cs="Times New Roman"/>
        </w:rPr>
        <w:t>,</w:t>
      </w:r>
      <w:r w:rsidRPr="00F41FFA">
        <w:rPr>
          <w:rFonts w:ascii="Times New Roman" w:hAnsi="Times New Roman" w:cs="Times New Roman"/>
        </w:rPr>
        <w:t xml:space="preserve"> werd niet als voldoende beschouwd omwille van volgende redenen:</w:t>
      </w:r>
    </w:p>
    <w:p w:rsidR="0093047E" w:rsidRPr="00F41FFA" w:rsidRDefault="0093047E" w:rsidP="00F41FFA">
      <w:pPr>
        <w:pStyle w:val="Lijstalinea"/>
        <w:numPr>
          <w:ilvl w:val="0"/>
          <w:numId w:val="2"/>
        </w:numPr>
        <w:spacing w:after="0" w:line="240" w:lineRule="auto"/>
        <w:ind w:left="709" w:hanging="284"/>
        <w:jc w:val="both"/>
        <w:rPr>
          <w:rFonts w:ascii="Times New Roman" w:hAnsi="Times New Roman" w:cs="Times New Roman"/>
        </w:rPr>
      </w:pPr>
      <w:r w:rsidRPr="00F41FFA">
        <w:rPr>
          <w:rFonts w:ascii="Times New Roman" w:hAnsi="Times New Roman" w:cs="Times New Roman"/>
        </w:rPr>
        <w:t>er bestond een reëel risico op wateroverlast, zelfs voor neerslaggebeurtenissen met een lage terugkeerperiode waardoor dit ontwerp eveneens voor wateroverlast zou zorgen;</w:t>
      </w:r>
    </w:p>
    <w:p w:rsidR="0093047E" w:rsidRPr="00F41FFA" w:rsidRDefault="0093047E" w:rsidP="00F41FFA">
      <w:pPr>
        <w:pStyle w:val="Lijstalinea"/>
        <w:numPr>
          <w:ilvl w:val="0"/>
          <w:numId w:val="2"/>
        </w:numPr>
        <w:spacing w:after="0" w:line="240" w:lineRule="auto"/>
        <w:ind w:left="709" w:hanging="283"/>
        <w:jc w:val="both"/>
        <w:rPr>
          <w:rFonts w:ascii="Times New Roman" w:hAnsi="Times New Roman" w:cs="Times New Roman"/>
        </w:rPr>
      </w:pPr>
      <w:r w:rsidRPr="00F41FFA">
        <w:rPr>
          <w:rFonts w:ascii="Times New Roman" w:hAnsi="Times New Roman" w:cs="Times New Roman"/>
        </w:rPr>
        <w:t xml:space="preserve">de overstorten die </w:t>
      </w:r>
      <w:r w:rsidR="00626B86" w:rsidRPr="00F41FFA">
        <w:rPr>
          <w:rFonts w:ascii="Times New Roman" w:hAnsi="Times New Roman" w:cs="Times New Roman"/>
        </w:rPr>
        <w:t>zouden wo</w:t>
      </w:r>
      <w:r w:rsidRPr="00F41FFA">
        <w:rPr>
          <w:rFonts w:ascii="Times New Roman" w:hAnsi="Times New Roman" w:cs="Times New Roman"/>
        </w:rPr>
        <w:t>rden gebouwd</w:t>
      </w:r>
      <w:r w:rsidR="00626B86" w:rsidRPr="00F41FFA">
        <w:rPr>
          <w:rFonts w:ascii="Times New Roman" w:hAnsi="Times New Roman" w:cs="Times New Roman"/>
        </w:rPr>
        <w:t>,</w:t>
      </w:r>
      <w:r w:rsidRPr="00F41FFA">
        <w:rPr>
          <w:rFonts w:ascii="Times New Roman" w:hAnsi="Times New Roman" w:cs="Times New Roman"/>
        </w:rPr>
        <w:t xml:space="preserve"> hadden een te hoge frequentie waardoor er op regelmatige basis ongezuiverd afvalwater </w:t>
      </w:r>
      <w:r w:rsidR="00626B86" w:rsidRPr="00F41FFA">
        <w:rPr>
          <w:rFonts w:ascii="Times New Roman" w:hAnsi="Times New Roman" w:cs="Times New Roman"/>
        </w:rPr>
        <w:t xml:space="preserve">zou </w:t>
      </w:r>
      <w:r w:rsidRPr="00F41FFA">
        <w:rPr>
          <w:rFonts w:ascii="Times New Roman" w:hAnsi="Times New Roman" w:cs="Times New Roman"/>
        </w:rPr>
        <w:t>word</w:t>
      </w:r>
      <w:r w:rsidR="00626B86" w:rsidRPr="00F41FFA">
        <w:rPr>
          <w:rFonts w:ascii="Times New Roman" w:hAnsi="Times New Roman" w:cs="Times New Roman"/>
        </w:rPr>
        <w:t>en</w:t>
      </w:r>
      <w:r w:rsidRPr="00F41FFA">
        <w:rPr>
          <w:rFonts w:ascii="Times New Roman" w:hAnsi="Times New Roman" w:cs="Times New Roman"/>
        </w:rPr>
        <w:t xml:space="preserve"> afgevoerd naar het oppervlaktewaterstelsel met een negatieve impact op de waterkwaliteit tot gevolg;</w:t>
      </w:r>
    </w:p>
    <w:p w:rsidR="0093047E" w:rsidRPr="00F41FFA" w:rsidRDefault="0093047E" w:rsidP="00F41FFA">
      <w:pPr>
        <w:pStyle w:val="Lijstalinea"/>
        <w:numPr>
          <w:ilvl w:val="0"/>
          <w:numId w:val="2"/>
        </w:numPr>
        <w:spacing w:after="0" w:line="240" w:lineRule="auto"/>
        <w:ind w:left="709" w:hanging="284"/>
        <w:jc w:val="both"/>
        <w:rPr>
          <w:rFonts w:ascii="Times New Roman" w:hAnsi="Times New Roman" w:cs="Times New Roman"/>
        </w:rPr>
      </w:pPr>
      <w:r w:rsidRPr="00F41FFA">
        <w:rPr>
          <w:rFonts w:ascii="Times New Roman" w:hAnsi="Times New Roman" w:cs="Times New Roman"/>
        </w:rPr>
        <w:t>de koker voor hemelwater die voorzien werd, kon door de grote verwevenheid met het afvalwaterstelsel niet aanzien worden als een gescheiden stelsel;</w:t>
      </w:r>
    </w:p>
    <w:p w:rsidR="0093047E" w:rsidRPr="00F41FFA" w:rsidRDefault="0093047E" w:rsidP="00F41FFA">
      <w:pPr>
        <w:pStyle w:val="Lijstalinea"/>
        <w:numPr>
          <w:ilvl w:val="0"/>
          <w:numId w:val="2"/>
        </w:numPr>
        <w:spacing w:after="0" w:line="240" w:lineRule="auto"/>
        <w:ind w:left="709" w:hanging="284"/>
        <w:jc w:val="both"/>
        <w:rPr>
          <w:rFonts w:ascii="Times New Roman" w:hAnsi="Times New Roman" w:cs="Times New Roman"/>
        </w:rPr>
      </w:pPr>
      <w:r w:rsidRPr="00F41FFA">
        <w:rPr>
          <w:rFonts w:ascii="Times New Roman" w:hAnsi="Times New Roman" w:cs="Times New Roman"/>
        </w:rPr>
        <w:t xml:space="preserve">een integrale visie met garanties op bovenstroomse afkoppelingsprojecten die mogelijk een deel van de aangehaalde knelpunten </w:t>
      </w:r>
      <w:r w:rsidR="00626B86" w:rsidRPr="00F41FFA">
        <w:rPr>
          <w:rFonts w:ascii="Times New Roman" w:hAnsi="Times New Roman" w:cs="Times New Roman"/>
        </w:rPr>
        <w:t>zou kunne</w:t>
      </w:r>
      <w:r w:rsidRPr="00F41FFA">
        <w:rPr>
          <w:rFonts w:ascii="Times New Roman" w:hAnsi="Times New Roman" w:cs="Times New Roman"/>
        </w:rPr>
        <w:t>n mitigeren, werd niet voorgelegd, noch werd gecontroleerd of de voorziene buizen voldoende groot waren om toekomstige afkoppelingsprojecten mee op te vangen.</w:t>
      </w:r>
    </w:p>
    <w:p w:rsidR="00685A20" w:rsidRPr="00F41FFA" w:rsidRDefault="00685A20" w:rsidP="00F41FFA">
      <w:pPr>
        <w:jc w:val="both"/>
        <w:rPr>
          <w:sz w:val="22"/>
          <w:szCs w:val="22"/>
          <w:lang w:val="nl-BE"/>
        </w:rPr>
      </w:pPr>
    </w:p>
    <w:p w:rsidR="0093047E" w:rsidRPr="00F41FFA" w:rsidRDefault="0093047E" w:rsidP="00F41FFA">
      <w:pPr>
        <w:pStyle w:val="Lijstalinea"/>
        <w:numPr>
          <w:ilvl w:val="0"/>
          <w:numId w:val="3"/>
        </w:numPr>
        <w:spacing w:after="0" w:line="240" w:lineRule="auto"/>
        <w:jc w:val="both"/>
        <w:rPr>
          <w:rFonts w:ascii="Times New Roman" w:hAnsi="Times New Roman" w:cs="Times New Roman"/>
        </w:rPr>
      </w:pPr>
      <w:r w:rsidRPr="00F41FFA">
        <w:rPr>
          <w:rFonts w:ascii="Times New Roman" w:hAnsi="Times New Roman" w:cs="Times New Roman"/>
        </w:rPr>
        <w:t>De subsidieaanvraag is opgenomen op het subsidieprogramma van 2008. Van zodra een ontwerp ter beschikking wordt gesteld dat rekening houdt met bovenvermelde aandachtspunten, kan deze subsidie toegekend worden.</w:t>
      </w:r>
    </w:p>
    <w:p w:rsidR="000355F6" w:rsidRPr="00F41FFA" w:rsidRDefault="000355F6" w:rsidP="00F41FFA">
      <w:pPr>
        <w:jc w:val="both"/>
        <w:rPr>
          <w:sz w:val="22"/>
          <w:szCs w:val="22"/>
        </w:rPr>
      </w:pPr>
    </w:p>
    <w:p w:rsidR="0093047E" w:rsidRPr="00F41FFA" w:rsidRDefault="0093047E" w:rsidP="00F41FFA">
      <w:pPr>
        <w:pStyle w:val="Lijstalinea"/>
        <w:numPr>
          <w:ilvl w:val="0"/>
          <w:numId w:val="3"/>
        </w:numPr>
        <w:spacing w:after="0" w:line="240" w:lineRule="auto"/>
        <w:jc w:val="both"/>
        <w:rPr>
          <w:rFonts w:ascii="Times New Roman" w:hAnsi="Times New Roman" w:cs="Times New Roman"/>
        </w:rPr>
      </w:pPr>
      <w:r w:rsidRPr="00F41FFA">
        <w:rPr>
          <w:rFonts w:ascii="Times New Roman" w:hAnsi="Times New Roman" w:cs="Times New Roman"/>
        </w:rPr>
        <w:t>De ambtelijke commissie heeft aangegeven welke wijzigingen moeten gebeuren aan het voorontwerp om goedgekeurd te worden. Hierbij is er op gewezen dat de afkoppeling moet gebeuren langsheen de waterl</w:t>
      </w:r>
      <w:bookmarkStart w:id="0" w:name="_GoBack"/>
      <w:bookmarkEnd w:id="0"/>
      <w:r w:rsidRPr="00F41FFA">
        <w:rPr>
          <w:rFonts w:ascii="Times New Roman" w:hAnsi="Times New Roman" w:cs="Times New Roman"/>
        </w:rPr>
        <w:t xml:space="preserve">oop. In het ontwerp zal er bijzondere aandacht moeten uitgaan naar het ter plaatse houden van water om te vermijden dat er stroomafwaarts bijkomende wateroverlast wordt gecreëerd of de beschikbare bergingsinfrastructuur te vroeg wordt aangesproken met als resultaat dat het overstromingsrisico stijgt. </w:t>
      </w:r>
    </w:p>
    <w:p w:rsidR="00685A20" w:rsidRPr="00F41FFA" w:rsidRDefault="00685A20" w:rsidP="00F41FFA">
      <w:pPr>
        <w:jc w:val="both"/>
        <w:rPr>
          <w:sz w:val="22"/>
          <w:szCs w:val="22"/>
        </w:rPr>
      </w:pPr>
    </w:p>
    <w:p w:rsidR="008C1F78" w:rsidRPr="00F41FFA" w:rsidRDefault="000355F6" w:rsidP="00F41FFA">
      <w:pPr>
        <w:ind w:left="360"/>
        <w:jc w:val="both"/>
        <w:rPr>
          <w:sz w:val="22"/>
          <w:szCs w:val="22"/>
        </w:rPr>
      </w:pPr>
      <w:r w:rsidRPr="00F41FFA">
        <w:rPr>
          <w:sz w:val="22"/>
          <w:szCs w:val="22"/>
        </w:rPr>
        <w:t xml:space="preserve">Eerder werd ook geïnformeerd naar de mogelijkheden om te bufferen in het bestaande wachtbekken GOG Hof Ter Varent. In de huidige situatie blijkt dit wachtbekken reeds te klein om overstromingen stroomafwaarts te vermijden. Deze beperkt beschikbare ruimte binnen het GOG opgebruiken voor de opvang van hemelwater van rioleringswerken is bijgevolg niet wenselijk in een stroomgebied dat reeds aanzienlijk onder druk staat. </w:t>
      </w:r>
    </w:p>
    <w:sectPr w:rsidR="008C1F78" w:rsidRPr="00F41FFA" w:rsidSect="008A28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915BF"/>
    <w:multiLevelType w:val="hybridMultilevel"/>
    <w:tmpl w:val="8F0095B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611946BD"/>
    <w:multiLevelType w:val="hybridMultilevel"/>
    <w:tmpl w:val="1AEE7C5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A210AA9"/>
    <w:multiLevelType w:val="hybridMultilevel"/>
    <w:tmpl w:val="B64C0CE8"/>
    <w:lvl w:ilvl="0" w:tplc="75CA2A3C">
      <w:start w:val="2"/>
      <w:numFmt w:val="bullet"/>
      <w:lvlText w:val="-"/>
      <w:lvlJc w:val="left"/>
      <w:pPr>
        <w:ind w:left="1572" w:hanging="360"/>
      </w:pPr>
      <w:rPr>
        <w:rFonts w:ascii="Calibri" w:eastAsiaTheme="minorHAnsi" w:hAnsi="Calibri" w:cstheme="minorBidi" w:hint="default"/>
      </w:rPr>
    </w:lvl>
    <w:lvl w:ilvl="1" w:tplc="08130003">
      <w:start w:val="1"/>
      <w:numFmt w:val="bullet"/>
      <w:lvlText w:val="o"/>
      <w:lvlJc w:val="left"/>
      <w:pPr>
        <w:ind w:left="2292" w:hanging="360"/>
      </w:pPr>
      <w:rPr>
        <w:rFonts w:ascii="Courier New" w:hAnsi="Courier New" w:cs="Courier New" w:hint="default"/>
      </w:rPr>
    </w:lvl>
    <w:lvl w:ilvl="2" w:tplc="08130005" w:tentative="1">
      <w:start w:val="1"/>
      <w:numFmt w:val="bullet"/>
      <w:lvlText w:val=""/>
      <w:lvlJc w:val="left"/>
      <w:pPr>
        <w:ind w:left="3012" w:hanging="360"/>
      </w:pPr>
      <w:rPr>
        <w:rFonts w:ascii="Wingdings" w:hAnsi="Wingdings" w:hint="default"/>
      </w:rPr>
    </w:lvl>
    <w:lvl w:ilvl="3" w:tplc="08130001" w:tentative="1">
      <w:start w:val="1"/>
      <w:numFmt w:val="bullet"/>
      <w:lvlText w:val=""/>
      <w:lvlJc w:val="left"/>
      <w:pPr>
        <w:ind w:left="3732" w:hanging="360"/>
      </w:pPr>
      <w:rPr>
        <w:rFonts w:ascii="Symbol" w:hAnsi="Symbol" w:hint="default"/>
      </w:rPr>
    </w:lvl>
    <w:lvl w:ilvl="4" w:tplc="08130003" w:tentative="1">
      <w:start w:val="1"/>
      <w:numFmt w:val="bullet"/>
      <w:lvlText w:val="o"/>
      <w:lvlJc w:val="left"/>
      <w:pPr>
        <w:ind w:left="4452" w:hanging="360"/>
      </w:pPr>
      <w:rPr>
        <w:rFonts w:ascii="Courier New" w:hAnsi="Courier New" w:cs="Courier New" w:hint="default"/>
      </w:rPr>
    </w:lvl>
    <w:lvl w:ilvl="5" w:tplc="08130005" w:tentative="1">
      <w:start w:val="1"/>
      <w:numFmt w:val="bullet"/>
      <w:lvlText w:val=""/>
      <w:lvlJc w:val="left"/>
      <w:pPr>
        <w:ind w:left="5172" w:hanging="360"/>
      </w:pPr>
      <w:rPr>
        <w:rFonts w:ascii="Wingdings" w:hAnsi="Wingdings" w:hint="default"/>
      </w:rPr>
    </w:lvl>
    <w:lvl w:ilvl="6" w:tplc="08130001" w:tentative="1">
      <w:start w:val="1"/>
      <w:numFmt w:val="bullet"/>
      <w:lvlText w:val=""/>
      <w:lvlJc w:val="left"/>
      <w:pPr>
        <w:ind w:left="5892" w:hanging="360"/>
      </w:pPr>
      <w:rPr>
        <w:rFonts w:ascii="Symbol" w:hAnsi="Symbol" w:hint="default"/>
      </w:rPr>
    </w:lvl>
    <w:lvl w:ilvl="7" w:tplc="08130003" w:tentative="1">
      <w:start w:val="1"/>
      <w:numFmt w:val="bullet"/>
      <w:lvlText w:val="o"/>
      <w:lvlJc w:val="left"/>
      <w:pPr>
        <w:ind w:left="6612" w:hanging="360"/>
      </w:pPr>
      <w:rPr>
        <w:rFonts w:ascii="Courier New" w:hAnsi="Courier New" w:cs="Courier New" w:hint="default"/>
      </w:rPr>
    </w:lvl>
    <w:lvl w:ilvl="8" w:tplc="08130005" w:tentative="1">
      <w:start w:val="1"/>
      <w:numFmt w:val="bullet"/>
      <w:lvlText w:val=""/>
      <w:lvlJc w:val="left"/>
      <w:pPr>
        <w:ind w:left="7332" w:hanging="360"/>
      </w:pPr>
      <w:rPr>
        <w:rFonts w:ascii="Wingdings" w:hAnsi="Wingdings" w:hint="default"/>
      </w:rPr>
    </w:lvl>
  </w:abstractNum>
  <w:abstractNum w:abstractNumId="3">
    <w:nsid w:val="7D4052C7"/>
    <w:multiLevelType w:val="hybridMultilevel"/>
    <w:tmpl w:val="D340E89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D4"/>
    <w:rsid w:val="000355F6"/>
    <w:rsid w:val="0015455F"/>
    <w:rsid w:val="005A49A8"/>
    <w:rsid w:val="00626B86"/>
    <w:rsid w:val="00685A20"/>
    <w:rsid w:val="006B10D4"/>
    <w:rsid w:val="00797C15"/>
    <w:rsid w:val="007F73EB"/>
    <w:rsid w:val="008A2877"/>
    <w:rsid w:val="008C1F78"/>
    <w:rsid w:val="0093047E"/>
    <w:rsid w:val="009766DA"/>
    <w:rsid w:val="009C0B93"/>
    <w:rsid w:val="00B12213"/>
    <w:rsid w:val="00F41F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10D4"/>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6B10D4"/>
    <w:pPr>
      <w:jc w:val="both"/>
    </w:pPr>
    <w:rPr>
      <w:b/>
      <w:smallCaps/>
      <w:sz w:val="22"/>
    </w:rPr>
  </w:style>
  <w:style w:type="paragraph" w:customStyle="1" w:styleId="StandaardSV">
    <w:name w:val="Standaard SV"/>
    <w:basedOn w:val="Standaard"/>
    <w:rsid w:val="006B10D4"/>
    <w:pPr>
      <w:jc w:val="both"/>
    </w:pPr>
    <w:rPr>
      <w:sz w:val="22"/>
    </w:rPr>
  </w:style>
  <w:style w:type="paragraph" w:styleId="Lijstalinea">
    <w:name w:val="List Paragraph"/>
    <w:basedOn w:val="Standaard"/>
    <w:uiPriority w:val="34"/>
    <w:qFormat/>
    <w:rsid w:val="00685A20"/>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Ballontekst">
    <w:name w:val="Balloon Text"/>
    <w:basedOn w:val="Standaard"/>
    <w:link w:val="BallontekstChar"/>
    <w:uiPriority w:val="99"/>
    <w:semiHidden/>
    <w:unhideWhenUsed/>
    <w:rsid w:val="009766DA"/>
    <w:rPr>
      <w:rFonts w:ascii="Tahoma" w:hAnsi="Tahoma" w:cs="Tahoma"/>
      <w:sz w:val="16"/>
      <w:szCs w:val="16"/>
    </w:rPr>
  </w:style>
  <w:style w:type="character" w:customStyle="1" w:styleId="BallontekstChar">
    <w:name w:val="Ballontekst Char"/>
    <w:basedOn w:val="Standaardalinea-lettertype"/>
    <w:link w:val="Ballontekst"/>
    <w:uiPriority w:val="99"/>
    <w:semiHidden/>
    <w:rsid w:val="009766DA"/>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10D4"/>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6B10D4"/>
    <w:pPr>
      <w:jc w:val="both"/>
    </w:pPr>
    <w:rPr>
      <w:b/>
      <w:smallCaps/>
      <w:sz w:val="22"/>
    </w:rPr>
  </w:style>
  <w:style w:type="paragraph" w:customStyle="1" w:styleId="StandaardSV">
    <w:name w:val="Standaard SV"/>
    <w:basedOn w:val="Standaard"/>
    <w:rsid w:val="006B10D4"/>
    <w:pPr>
      <w:jc w:val="both"/>
    </w:pPr>
    <w:rPr>
      <w:sz w:val="22"/>
    </w:rPr>
  </w:style>
  <w:style w:type="paragraph" w:styleId="Lijstalinea">
    <w:name w:val="List Paragraph"/>
    <w:basedOn w:val="Standaard"/>
    <w:uiPriority w:val="34"/>
    <w:qFormat/>
    <w:rsid w:val="00685A20"/>
    <w:pPr>
      <w:spacing w:after="200" w:line="276" w:lineRule="auto"/>
      <w:ind w:left="720"/>
      <w:contextualSpacing/>
    </w:pPr>
    <w:rPr>
      <w:rFonts w:asciiTheme="minorHAnsi" w:eastAsiaTheme="minorHAnsi" w:hAnsiTheme="minorHAnsi" w:cstheme="minorBidi"/>
      <w:sz w:val="22"/>
      <w:szCs w:val="22"/>
      <w:lang w:val="nl-BE" w:eastAsia="en-US"/>
    </w:rPr>
  </w:style>
  <w:style w:type="paragraph" w:styleId="Ballontekst">
    <w:name w:val="Balloon Text"/>
    <w:basedOn w:val="Standaard"/>
    <w:link w:val="BallontekstChar"/>
    <w:uiPriority w:val="99"/>
    <w:semiHidden/>
    <w:unhideWhenUsed/>
    <w:rsid w:val="009766DA"/>
    <w:rPr>
      <w:rFonts w:ascii="Tahoma" w:hAnsi="Tahoma" w:cs="Tahoma"/>
      <w:sz w:val="16"/>
      <w:szCs w:val="16"/>
    </w:rPr>
  </w:style>
  <w:style w:type="character" w:customStyle="1" w:styleId="BallontekstChar">
    <w:name w:val="Ballontekst Char"/>
    <w:basedOn w:val="Standaardalinea-lettertype"/>
    <w:link w:val="Ballontekst"/>
    <w:uiPriority w:val="99"/>
    <w:semiHidden/>
    <w:rsid w:val="009766DA"/>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23962-8886-488F-B19C-E421EB43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Balci, Leman</dc:creator>
  <cp:lastModifiedBy>Nathalie De Keyzer</cp:lastModifiedBy>
  <cp:revision>3</cp:revision>
  <cp:lastPrinted>2014-04-08T14:30:00Z</cp:lastPrinted>
  <dcterms:created xsi:type="dcterms:W3CDTF">2014-04-11T09:05:00Z</dcterms:created>
  <dcterms:modified xsi:type="dcterms:W3CDTF">2014-04-11T09:07:00Z</dcterms:modified>
</cp:coreProperties>
</file>