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5B9" w14:textId="3F3993BF" w:rsidR="0068216A" w:rsidRPr="00C01F9F" w:rsidRDefault="00C01F9F" w:rsidP="003F1093">
      <w:pPr>
        <w:jc w:val="both"/>
        <w:outlineLvl w:val="0"/>
        <w:rPr>
          <w:b/>
          <w:bCs/>
          <w:smallCaps/>
          <w:sz w:val="22"/>
          <w:szCs w:val="22"/>
          <w:lang w:val="nl-BE"/>
        </w:rPr>
      </w:pPr>
      <w:sdt>
        <w:sdtPr>
          <w:rPr>
            <w:b/>
            <w:bCs/>
            <w:smallCaps/>
            <w:sz w:val="22"/>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D14138" w:rsidRPr="00C01F9F">
            <w:rPr>
              <w:b/>
              <w:bCs/>
              <w:smallCaps/>
              <w:sz w:val="22"/>
              <w:szCs w:val="22"/>
              <w:lang w:val="nl-BE"/>
            </w:rPr>
            <w:t>Philippe Muyters</w:t>
          </w:r>
        </w:sdtContent>
      </w:sdt>
    </w:p>
    <w:p w14:paraId="7D665A72" w14:textId="79A38556" w:rsidR="0068216A" w:rsidRPr="00C01F9F" w:rsidRDefault="002B353C" w:rsidP="003F1093">
      <w:pPr>
        <w:jc w:val="both"/>
        <w:outlineLvl w:val="0"/>
        <w:rPr>
          <w:smallCaps/>
          <w:sz w:val="22"/>
          <w:szCs w:val="22"/>
          <w:lang w:val="nl-BE"/>
        </w:rPr>
      </w:pPr>
      <w:proofErr w:type="spellStart"/>
      <w:r w:rsidRPr="00C01F9F">
        <w:rPr>
          <w:smallCaps/>
          <w:sz w:val="22"/>
          <w:szCs w:val="22"/>
          <w:lang w:val="nl-BE"/>
        </w:rPr>
        <w:t>v</w:t>
      </w:r>
      <w:r w:rsidR="0068216A" w:rsidRPr="00C01F9F">
        <w:rPr>
          <w:smallCaps/>
          <w:sz w:val="22"/>
          <w:szCs w:val="22"/>
          <w:lang w:val="nl-BE"/>
        </w:rPr>
        <w:t>laams</w:t>
      </w:r>
      <w:proofErr w:type="spellEnd"/>
      <w:r w:rsidR="0068216A" w:rsidRPr="00C01F9F">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C01F9F">
            <w:rPr>
              <w:smallCaps/>
              <w:sz w:val="22"/>
              <w:szCs w:val="22"/>
              <w:lang w:val="nl-BE"/>
            </w:rPr>
            <w:t>f</w:t>
          </w:r>
          <w:r w:rsidR="00FC595B" w:rsidRPr="00C01F9F">
            <w:rPr>
              <w:smallCaps/>
              <w:sz w:val="22"/>
              <w:szCs w:val="22"/>
              <w:lang w:val="nl-BE"/>
            </w:rPr>
            <w:t xml:space="preserve">inanciën, </w:t>
          </w:r>
          <w:r w:rsidR="00C01F9F">
            <w:rPr>
              <w:smallCaps/>
              <w:sz w:val="22"/>
              <w:szCs w:val="22"/>
              <w:lang w:val="nl-BE"/>
            </w:rPr>
            <w:t>b</w:t>
          </w:r>
          <w:r w:rsidR="00FC595B" w:rsidRPr="00C01F9F">
            <w:rPr>
              <w:smallCaps/>
              <w:sz w:val="22"/>
              <w:szCs w:val="22"/>
              <w:lang w:val="nl-BE"/>
            </w:rPr>
            <w:t xml:space="preserve">egroting, </w:t>
          </w:r>
          <w:r w:rsidR="00C01F9F">
            <w:rPr>
              <w:smallCaps/>
              <w:sz w:val="22"/>
              <w:szCs w:val="22"/>
              <w:lang w:val="nl-BE"/>
            </w:rPr>
            <w:t>w</w:t>
          </w:r>
          <w:r w:rsidR="00FC595B" w:rsidRPr="00C01F9F">
            <w:rPr>
              <w:smallCaps/>
              <w:sz w:val="22"/>
              <w:szCs w:val="22"/>
              <w:lang w:val="nl-BE"/>
            </w:rPr>
            <w:t xml:space="preserve">erk, </w:t>
          </w:r>
          <w:r w:rsidR="00C01F9F">
            <w:rPr>
              <w:smallCaps/>
              <w:sz w:val="22"/>
              <w:szCs w:val="22"/>
              <w:lang w:val="nl-BE"/>
            </w:rPr>
            <w:t>r</w:t>
          </w:r>
          <w:r w:rsidR="00FC595B" w:rsidRPr="00C01F9F">
            <w:rPr>
              <w:smallCaps/>
              <w:sz w:val="22"/>
              <w:szCs w:val="22"/>
              <w:lang w:val="nl-BE"/>
            </w:rPr>
            <w:t xml:space="preserve">uimtelijke </w:t>
          </w:r>
          <w:r w:rsidR="00C01F9F">
            <w:rPr>
              <w:smallCaps/>
              <w:sz w:val="22"/>
              <w:szCs w:val="22"/>
              <w:lang w:val="nl-BE"/>
            </w:rPr>
            <w:t>o</w:t>
          </w:r>
          <w:r w:rsidR="00FC595B" w:rsidRPr="00C01F9F">
            <w:rPr>
              <w:smallCaps/>
              <w:sz w:val="22"/>
              <w:szCs w:val="22"/>
              <w:lang w:val="nl-BE"/>
            </w:rPr>
            <w:t xml:space="preserve">rdening en </w:t>
          </w:r>
          <w:r w:rsidR="00C01F9F">
            <w:rPr>
              <w:smallCaps/>
              <w:sz w:val="22"/>
              <w:szCs w:val="22"/>
              <w:lang w:val="nl-BE"/>
            </w:rPr>
            <w:t>s</w:t>
          </w:r>
          <w:r w:rsidR="00FC595B" w:rsidRPr="00C01F9F">
            <w:rPr>
              <w:smallCaps/>
              <w:sz w:val="22"/>
              <w:szCs w:val="22"/>
              <w:lang w:val="nl-BE"/>
            </w:rPr>
            <w:t>port</w:t>
          </w:r>
        </w:sdtContent>
      </w:sdt>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Pr="00C01F9F" w:rsidRDefault="00B846A3" w:rsidP="003F1093">
      <w:pPr>
        <w:jc w:val="both"/>
        <w:rPr>
          <w:rFonts w:ascii="Times New Roman Vet" w:hAnsi="Times New Roman Vet"/>
          <w:sz w:val="22"/>
          <w:szCs w:val="22"/>
        </w:rPr>
      </w:pPr>
      <w:r w:rsidRPr="00C01F9F">
        <w:rPr>
          <w:rFonts w:ascii="Times New Roman Vet" w:hAnsi="Times New Roman Vet"/>
          <w:b/>
          <w:smallCaps/>
          <w:sz w:val="22"/>
          <w:szCs w:val="22"/>
        </w:rPr>
        <w:t>a</w:t>
      </w:r>
      <w:r w:rsidR="00482870" w:rsidRPr="00C01F9F">
        <w:rPr>
          <w:rFonts w:ascii="Times New Roman Vet" w:hAnsi="Times New Roman Vet"/>
          <w:b/>
          <w:smallCaps/>
          <w:sz w:val="22"/>
          <w:szCs w:val="22"/>
        </w:rPr>
        <w:t>ntwoord</w:t>
      </w:r>
      <w:r w:rsidR="00482870" w:rsidRPr="00C01F9F">
        <w:rPr>
          <w:rFonts w:ascii="Times New Roman Vet" w:hAnsi="Times New Roman Vet"/>
          <w:sz w:val="22"/>
          <w:szCs w:val="22"/>
        </w:rPr>
        <w:t xml:space="preserve"> </w:t>
      </w:r>
    </w:p>
    <w:p w14:paraId="79D4A5B6" w14:textId="2FE8ABF1"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FC595B">
            <w:rPr>
              <w:sz w:val="22"/>
              <w:szCs w:val="22"/>
              <w:lang w:val="nl-BE"/>
            </w:rPr>
            <w:t>504</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5T00:00:00Z">
            <w:dateFormat w:val="d MMMM yyyy"/>
            <w:lid w:val="nl-BE"/>
            <w:storeMappedDataAs w:val="dateTime"/>
            <w:calendar w:val="gregorian"/>
          </w:date>
        </w:sdtPr>
        <w:sdtEndPr/>
        <w:sdtContent>
          <w:r w:rsidR="00FC595B">
            <w:rPr>
              <w:sz w:val="22"/>
              <w:szCs w:val="22"/>
              <w:lang w:val="nl-BE"/>
            </w:rPr>
            <w:t>5 maart 2014</w:t>
          </w:r>
        </w:sdtContent>
      </w:sdt>
    </w:p>
    <w:p w14:paraId="6DE63957" w14:textId="501D05DB"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FC595B">
            <w:rPr>
              <w:b/>
              <w:caps/>
              <w:sz w:val="18"/>
              <w:szCs w:val="22"/>
              <w:lang w:val="nl-BE"/>
            </w:rPr>
            <w:t>Willy Segers</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DF38FD">
          <w:pgSz w:w="11906" w:h="16838"/>
          <w:pgMar w:top="1134" w:right="1134" w:bottom="1134" w:left="1134" w:header="709" w:footer="709" w:gutter="0"/>
          <w:cols w:space="708"/>
          <w:docGrid w:linePitch="360"/>
        </w:sectPr>
      </w:pPr>
    </w:p>
    <w:p w14:paraId="1C911415" w14:textId="77777777" w:rsidR="0068216A" w:rsidRDefault="0068216A" w:rsidP="003F1093">
      <w:pPr>
        <w:jc w:val="both"/>
        <w:rPr>
          <w:sz w:val="22"/>
          <w:szCs w:val="22"/>
        </w:rPr>
      </w:pPr>
    </w:p>
    <w:p w14:paraId="113F2A7B" w14:textId="77777777" w:rsidR="00C01F9F" w:rsidRPr="005628FF" w:rsidRDefault="00C01F9F" w:rsidP="003F1093">
      <w:pPr>
        <w:jc w:val="both"/>
        <w:rPr>
          <w:sz w:val="22"/>
          <w:szCs w:val="22"/>
        </w:rPr>
      </w:pPr>
    </w:p>
    <w:p w14:paraId="40CD83BE" w14:textId="77777777" w:rsidR="00FC595B" w:rsidRPr="00FC595B" w:rsidRDefault="00FC595B" w:rsidP="00C01F9F">
      <w:pPr>
        <w:pStyle w:val="StandaardSV"/>
        <w:numPr>
          <w:ilvl w:val="0"/>
          <w:numId w:val="16"/>
        </w:numPr>
        <w:ind w:left="426" w:hanging="426"/>
        <w:rPr>
          <w:szCs w:val="22"/>
        </w:rPr>
      </w:pPr>
      <w:r w:rsidRPr="00FC595B">
        <w:rPr>
          <w:szCs w:val="22"/>
        </w:rPr>
        <w:t xml:space="preserve">De keuze van </w:t>
      </w:r>
      <w:proofErr w:type="spellStart"/>
      <w:r w:rsidRPr="00FC595B">
        <w:rPr>
          <w:szCs w:val="22"/>
        </w:rPr>
        <w:t>Actiris</w:t>
      </w:r>
      <w:proofErr w:type="spellEnd"/>
      <w:r w:rsidRPr="00FC595B">
        <w:rPr>
          <w:szCs w:val="22"/>
        </w:rPr>
        <w:t xml:space="preserve"> voor de </w:t>
      </w:r>
      <w:proofErr w:type="spellStart"/>
      <w:r w:rsidRPr="00FC595B">
        <w:rPr>
          <w:szCs w:val="22"/>
        </w:rPr>
        <w:t>Astro</w:t>
      </w:r>
      <w:proofErr w:type="spellEnd"/>
      <w:r w:rsidRPr="00FC595B">
        <w:rPr>
          <w:szCs w:val="22"/>
        </w:rPr>
        <w:t xml:space="preserve"> </w:t>
      </w:r>
      <w:proofErr w:type="spellStart"/>
      <w:r w:rsidRPr="00FC595B">
        <w:rPr>
          <w:szCs w:val="22"/>
        </w:rPr>
        <w:t>Tower</w:t>
      </w:r>
      <w:proofErr w:type="spellEnd"/>
      <w:r w:rsidRPr="00FC595B">
        <w:rPr>
          <w:szCs w:val="22"/>
        </w:rPr>
        <w:t xml:space="preserve"> wordt door VDAB gunstig onthaald.</w:t>
      </w:r>
      <w:r w:rsidRPr="00FC595B">
        <w:rPr>
          <w:szCs w:val="22"/>
        </w:rPr>
        <w:br/>
        <w:t xml:space="preserve">Tijdens de onderhandeling met de kandidaten heeft </w:t>
      </w:r>
      <w:proofErr w:type="spellStart"/>
      <w:r w:rsidRPr="00FC595B">
        <w:rPr>
          <w:szCs w:val="22"/>
        </w:rPr>
        <w:t>Actiris</w:t>
      </w:r>
      <w:proofErr w:type="spellEnd"/>
      <w:r w:rsidRPr="00FC595B">
        <w:rPr>
          <w:szCs w:val="22"/>
        </w:rPr>
        <w:t xml:space="preserve"> zijn best gedaan om rekening te houden met de voorwaarden van deelname van de VDAB (en van Bruxelles </w:t>
      </w:r>
      <w:proofErr w:type="spellStart"/>
      <w:r w:rsidRPr="00FC595B">
        <w:rPr>
          <w:szCs w:val="22"/>
        </w:rPr>
        <w:t>Formation</w:t>
      </w:r>
      <w:proofErr w:type="spellEnd"/>
      <w:r w:rsidRPr="00FC595B">
        <w:rPr>
          <w:szCs w:val="22"/>
        </w:rPr>
        <w:t>) aan het project.</w:t>
      </w:r>
      <w:r w:rsidRPr="00FC595B">
        <w:rPr>
          <w:szCs w:val="22"/>
        </w:rPr>
        <w:br/>
      </w:r>
    </w:p>
    <w:p w14:paraId="2743D70F" w14:textId="77777777" w:rsidR="00FC595B" w:rsidRPr="00FC595B" w:rsidRDefault="00FC595B" w:rsidP="00C01F9F">
      <w:pPr>
        <w:pStyle w:val="Lijstalinea"/>
        <w:numPr>
          <w:ilvl w:val="0"/>
          <w:numId w:val="14"/>
        </w:numPr>
        <w:tabs>
          <w:tab w:val="left" w:pos="1418"/>
        </w:tabs>
        <w:spacing w:after="200" w:line="276" w:lineRule="auto"/>
        <w:contextualSpacing/>
        <w:jc w:val="both"/>
        <w:rPr>
          <w:rFonts w:ascii="Times New Roman" w:hAnsi="Times New Roman"/>
        </w:rPr>
      </w:pPr>
      <w:r w:rsidRPr="00FC595B">
        <w:rPr>
          <w:rFonts w:ascii="Times New Roman" w:hAnsi="Times New Roman"/>
        </w:rPr>
        <w:t xml:space="preserve">De VDAB kan in het gebouw over de </w:t>
      </w:r>
      <w:r w:rsidRPr="00FC595B">
        <w:rPr>
          <w:rFonts w:ascii="Times New Roman" w:hAnsi="Times New Roman"/>
          <w:u w:val="single"/>
        </w:rPr>
        <w:t>vereiste oppervlakte</w:t>
      </w:r>
      <w:r w:rsidRPr="00FC595B">
        <w:rPr>
          <w:rFonts w:ascii="Times New Roman" w:hAnsi="Times New Roman"/>
        </w:rPr>
        <w:t xml:space="preserve"> beschikken om haar programma erin onder te brengen. De aangeboden gebouwzones, de garantie van de comfortabele en (technisch) functionele lokaaluitrusting en de mogelijkheid tot het gedeeld gebruik van </w:t>
      </w:r>
      <w:proofErr w:type="spellStart"/>
      <w:r w:rsidRPr="00FC595B">
        <w:rPr>
          <w:rFonts w:ascii="Times New Roman" w:hAnsi="Times New Roman"/>
        </w:rPr>
        <w:t>clientfacing</w:t>
      </w:r>
      <w:proofErr w:type="spellEnd"/>
      <w:r w:rsidRPr="00FC595B">
        <w:rPr>
          <w:rFonts w:ascii="Times New Roman" w:hAnsi="Times New Roman"/>
        </w:rPr>
        <w:t xml:space="preserve"> ruimten in de nabijheid van inkompartij, bieden aantrekkelijke huisvestingsperspectieven.</w:t>
      </w:r>
    </w:p>
    <w:p w14:paraId="709E156A" w14:textId="77777777" w:rsidR="00FC595B" w:rsidRPr="00FC595B" w:rsidRDefault="00FC595B" w:rsidP="00C01F9F">
      <w:pPr>
        <w:pStyle w:val="Lijstalinea"/>
        <w:numPr>
          <w:ilvl w:val="0"/>
          <w:numId w:val="14"/>
        </w:numPr>
        <w:tabs>
          <w:tab w:val="left" w:pos="1418"/>
        </w:tabs>
        <w:spacing w:after="200" w:line="276" w:lineRule="auto"/>
        <w:contextualSpacing/>
        <w:jc w:val="both"/>
        <w:rPr>
          <w:rFonts w:ascii="Times New Roman" w:hAnsi="Times New Roman"/>
        </w:rPr>
      </w:pPr>
      <w:r w:rsidRPr="00FC595B">
        <w:rPr>
          <w:rFonts w:ascii="Times New Roman" w:hAnsi="Times New Roman"/>
        </w:rPr>
        <w:t xml:space="preserve">De VDAB heeft de bevestiging gekregen dat aan de drie partners een gedeelde </w:t>
      </w:r>
      <w:r w:rsidRPr="00FC595B">
        <w:rPr>
          <w:rFonts w:ascii="Times New Roman" w:hAnsi="Times New Roman"/>
          <w:u w:val="single"/>
        </w:rPr>
        <w:t>zichtbaarheid</w:t>
      </w:r>
      <w:r w:rsidRPr="00FC595B">
        <w:rPr>
          <w:rFonts w:ascii="Times New Roman" w:hAnsi="Times New Roman"/>
        </w:rPr>
        <w:t xml:space="preserve"> zal worden gegeven, zowel  extern – op niveau van de straat (identificatie op gevel) als intern – in termen van de inrichting van de </w:t>
      </w:r>
      <w:proofErr w:type="spellStart"/>
      <w:r w:rsidRPr="00FC595B">
        <w:rPr>
          <w:rFonts w:ascii="Times New Roman" w:hAnsi="Times New Roman"/>
        </w:rPr>
        <w:t>clientfacing</w:t>
      </w:r>
      <w:proofErr w:type="spellEnd"/>
      <w:r w:rsidRPr="00FC595B">
        <w:rPr>
          <w:rFonts w:ascii="Times New Roman" w:hAnsi="Times New Roman"/>
        </w:rPr>
        <w:t xml:space="preserve"> ruimten met respect voor de eigenheid van de partners.</w:t>
      </w:r>
    </w:p>
    <w:p w14:paraId="7BA881D5" w14:textId="470026BA" w:rsidR="00FC595B" w:rsidRPr="00FC595B" w:rsidRDefault="00FC595B" w:rsidP="00C01F9F">
      <w:pPr>
        <w:pStyle w:val="Lijstalinea"/>
        <w:numPr>
          <w:ilvl w:val="0"/>
          <w:numId w:val="14"/>
        </w:numPr>
        <w:tabs>
          <w:tab w:val="left" w:pos="1418"/>
        </w:tabs>
        <w:spacing w:after="200" w:line="276" w:lineRule="auto"/>
        <w:contextualSpacing/>
        <w:jc w:val="both"/>
        <w:rPr>
          <w:rFonts w:ascii="Times New Roman" w:hAnsi="Times New Roman"/>
        </w:rPr>
      </w:pPr>
      <w:r w:rsidRPr="00FC595B">
        <w:rPr>
          <w:rFonts w:ascii="Times New Roman" w:hAnsi="Times New Roman"/>
        </w:rPr>
        <w:t xml:space="preserve">De </w:t>
      </w:r>
      <w:r w:rsidRPr="00FC595B">
        <w:rPr>
          <w:rFonts w:ascii="Times New Roman" w:hAnsi="Times New Roman"/>
          <w:u w:val="single"/>
        </w:rPr>
        <w:t>functionele meerwaarde</w:t>
      </w:r>
      <w:r w:rsidRPr="00FC595B">
        <w:rPr>
          <w:rFonts w:ascii="Times New Roman" w:hAnsi="Times New Roman"/>
        </w:rPr>
        <w:t xml:space="preserve"> van de cohabitatie is beduidend.</w:t>
      </w:r>
      <w:r w:rsidR="00C01F9F">
        <w:rPr>
          <w:rFonts w:ascii="Times New Roman" w:hAnsi="Times New Roman"/>
        </w:rPr>
        <w:t xml:space="preserve"> </w:t>
      </w:r>
      <w:r w:rsidRPr="00FC595B">
        <w:rPr>
          <w:rFonts w:ascii="Times New Roman" w:hAnsi="Times New Roman"/>
        </w:rPr>
        <w:t>Het centraliseren van de diensten van de drie openbare actoren op één plaats versterkt de onderlinge samenwerking en resulteert in een betere en efficiëntere operationele organisatie van de dienstverlening aan de werkzoekenden en de werkgevers.</w:t>
      </w:r>
      <w:r w:rsidR="00C01F9F">
        <w:rPr>
          <w:rFonts w:ascii="Times New Roman" w:hAnsi="Times New Roman"/>
        </w:rPr>
        <w:t xml:space="preserve"> </w:t>
      </w:r>
      <w:r w:rsidRPr="00FC595B">
        <w:rPr>
          <w:rFonts w:ascii="Times New Roman" w:hAnsi="Times New Roman"/>
        </w:rPr>
        <w:t xml:space="preserve">Het realiseren van schaalvoordelen en het reduceren van de functionerings-kosten zijn gunstige neveneffecten. </w:t>
      </w:r>
    </w:p>
    <w:p w14:paraId="0A89D22D" w14:textId="77777777" w:rsidR="00FC595B" w:rsidRPr="00C01F9F" w:rsidRDefault="00FC595B" w:rsidP="00C01F9F">
      <w:pPr>
        <w:spacing w:after="200" w:line="276" w:lineRule="auto"/>
        <w:ind w:left="426"/>
        <w:jc w:val="both"/>
      </w:pPr>
      <w:r w:rsidRPr="00C01F9F">
        <w:t>Recent heeft de Raad van Bestuur van de VDAB haar akkoord verleend voor de realisatie van het voorgestelde verhuisproject en de verkoop van de eigendom in de Wetstraat, onder de voorwaarde dat de Brusselse regering haar vroeger standpunt bevestigt en een positieve beslissing neemt en mits een oplossing gevonden worden, via de Vlaamse begroting, voor de budgettaire meeruitgave bij de VDAB.</w:t>
      </w:r>
    </w:p>
    <w:p w14:paraId="535D02C7" w14:textId="77777777" w:rsidR="00FC595B" w:rsidRPr="00FC595B" w:rsidRDefault="00FC595B" w:rsidP="00C01F9F">
      <w:pPr>
        <w:pStyle w:val="Lijstalinea"/>
        <w:numPr>
          <w:ilvl w:val="0"/>
          <w:numId w:val="15"/>
        </w:numPr>
        <w:spacing w:after="200" w:line="276" w:lineRule="auto"/>
        <w:ind w:left="426" w:hanging="426"/>
        <w:contextualSpacing/>
        <w:jc w:val="both"/>
        <w:rPr>
          <w:rFonts w:ascii="Times New Roman" w:hAnsi="Times New Roman"/>
        </w:rPr>
      </w:pPr>
      <w:r w:rsidRPr="00FC595B">
        <w:rPr>
          <w:rFonts w:ascii="Times New Roman" w:hAnsi="Times New Roman"/>
        </w:rPr>
        <w:t xml:space="preserve">De planning van de globale verhuisoperatie wordt bepaald door de beschikbaarheid van de volledige gerenoveerde </w:t>
      </w:r>
      <w:proofErr w:type="spellStart"/>
      <w:r w:rsidRPr="00FC595B">
        <w:rPr>
          <w:rFonts w:ascii="Times New Roman" w:hAnsi="Times New Roman"/>
        </w:rPr>
        <w:t>Astro</w:t>
      </w:r>
      <w:proofErr w:type="spellEnd"/>
      <w:r w:rsidRPr="00FC595B">
        <w:rPr>
          <w:rFonts w:ascii="Times New Roman" w:hAnsi="Times New Roman"/>
        </w:rPr>
        <w:t xml:space="preserve"> </w:t>
      </w:r>
      <w:proofErr w:type="spellStart"/>
      <w:r w:rsidRPr="00FC595B">
        <w:rPr>
          <w:rFonts w:ascii="Times New Roman" w:hAnsi="Times New Roman"/>
        </w:rPr>
        <w:t>Tower</w:t>
      </w:r>
      <w:proofErr w:type="spellEnd"/>
      <w:r w:rsidRPr="00FC595B">
        <w:rPr>
          <w:rFonts w:ascii="Times New Roman" w:hAnsi="Times New Roman"/>
        </w:rPr>
        <w:t xml:space="preserve">. </w:t>
      </w:r>
      <w:proofErr w:type="spellStart"/>
      <w:r w:rsidRPr="00FC595B">
        <w:rPr>
          <w:rFonts w:ascii="Times New Roman" w:hAnsi="Times New Roman"/>
        </w:rPr>
        <w:t>Actiris</w:t>
      </w:r>
      <w:proofErr w:type="spellEnd"/>
      <w:r w:rsidRPr="00FC595B">
        <w:rPr>
          <w:rFonts w:ascii="Times New Roman" w:hAnsi="Times New Roman"/>
        </w:rPr>
        <w:t xml:space="preserve"> ambieert om de nieuwe locatie te betrekken eind 2015.  De verhuis van de VDAB-diensten zou dan in de 1</w:t>
      </w:r>
      <w:r w:rsidRPr="00FC595B">
        <w:rPr>
          <w:rFonts w:ascii="Times New Roman" w:hAnsi="Times New Roman"/>
          <w:vertAlign w:val="superscript"/>
        </w:rPr>
        <w:t>ste</w:t>
      </w:r>
      <w:r w:rsidRPr="00FC595B">
        <w:rPr>
          <w:rFonts w:ascii="Times New Roman" w:hAnsi="Times New Roman"/>
        </w:rPr>
        <w:t xml:space="preserve"> helft 2016 kunnen doorgaan.</w:t>
      </w:r>
    </w:p>
    <w:p w14:paraId="32405E57" w14:textId="77777777" w:rsidR="00FC595B" w:rsidRPr="00FC595B" w:rsidRDefault="00FC595B" w:rsidP="00C01F9F">
      <w:pPr>
        <w:pStyle w:val="Lijstalinea"/>
        <w:ind w:left="1134"/>
        <w:jc w:val="both"/>
        <w:rPr>
          <w:rFonts w:ascii="Times New Roman" w:hAnsi="Times New Roman"/>
        </w:rPr>
      </w:pPr>
    </w:p>
    <w:p w14:paraId="668ED2F0" w14:textId="2F396457" w:rsidR="00FC595B" w:rsidRPr="00FC595B" w:rsidRDefault="00FC595B" w:rsidP="00C01F9F">
      <w:pPr>
        <w:pStyle w:val="Lijstalinea"/>
        <w:numPr>
          <w:ilvl w:val="0"/>
          <w:numId w:val="15"/>
        </w:numPr>
        <w:ind w:left="426" w:hanging="426"/>
        <w:contextualSpacing/>
        <w:jc w:val="both"/>
        <w:rPr>
          <w:rFonts w:ascii="Times New Roman" w:hAnsi="Times New Roman"/>
        </w:rPr>
      </w:pPr>
      <w:r w:rsidRPr="00FC595B">
        <w:rPr>
          <w:rFonts w:ascii="Times New Roman" w:hAnsi="Times New Roman"/>
        </w:rPr>
        <w:t>De VDAB – eigendom in de Wetstraat ligt midden in de zone die in de toekomst een hevige stedenbouwkundige transformatie zal ondergaan bij de uitvoering van het Stadsproject Wet.</w:t>
      </w:r>
      <w:r w:rsidRPr="00FC595B">
        <w:rPr>
          <w:rFonts w:ascii="Times New Roman" w:hAnsi="Times New Roman"/>
        </w:rPr>
        <w:br/>
        <w:t xml:space="preserve">Vlak naast het gebouw en tegenover het gebouw zijn respectievelijk grote bouwpromotoren en de Europese Commissie van plan een project te realiseren dat kadert binnen de herstructurering van het Vastgoed van de Europese </w:t>
      </w:r>
      <w:proofErr w:type="spellStart"/>
      <w:r w:rsidRPr="00FC595B">
        <w:rPr>
          <w:rFonts w:ascii="Times New Roman" w:hAnsi="Times New Roman"/>
        </w:rPr>
        <w:t>Commissie.Volgens</w:t>
      </w:r>
      <w:proofErr w:type="spellEnd"/>
      <w:r w:rsidRPr="00FC595B">
        <w:rPr>
          <w:rFonts w:ascii="Times New Roman" w:hAnsi="Times New Roman"/>
        </w:rPr>
        <w:t xml:space="preserve"> de geconsulteerde vastgoedmakelaars hebben de grote veranderingen die op til zijn in de Wetstraat een directe invloed op de eigendom :</w:t>
      </w:r>
    </w:p>
    <w:p w14:paraId="103F352E" w14:textId="77777777" w:rsidR="00FC595B" w:rsidRPr="00FC595B" w:rsidRDefault="00FC595B" w:rsidP="00C01F9F">
      <w:pPr>
        <w:pStyle w:val="Lijstalinea"/>
        <w:numPr>
          <w:ilvl w:val="1"/>
          <w:numId w:val="15"/>
        </w:numPr>
        <w:tabs>
          <w:tab w:val="left" w:pos="1134"/>
        </w:tabs>
        <w:spacing w:after="200" w:line="276" w:lineRule="auto"/>
        <w:contextualSpacing/>
        <w:jc w:val="both"/>
        <w:rPr>
          <w:rFonts w:ascii="Times New Roman" w:hAnsi="Times New Roman"/>
        </w:rPr>
      </w:pPr>
      <w:r w:rsidRPr="00FC595B">
        <w:rPr>
          <w:rFonts w:ascii="Times New Roman" w:hAnsi="Times New Roman"/>
        </w:rPr>
        <w:t>op korte termijn bieden de huidige vastgoedontwikkelingen aan VDAB de opportuniteit om een meerwaarde te halen bij verkoop</w:t>
      </w:r>
    </w:p>
    <w:p w14:paraId="63E7E014" w14:textId="77777777" w:rsidR="00FC595B" w:rsidRPr="00FC595B" w:rsidRDefault="00FC595B" w:rsidP="00C01F9F">
      <w:pPr>
        <w:pStyle w:val="Lijstalinea"/>
        <w:numPr>
          <w:ilvl w:val="1"/>
          <w:numId w:val="15"/>
        </w:numPr>
        <w:tabs>
          <w:tab w:val="left" w:pos="1134"/>
        </w:tabs>
        <w:spacing w:after="200" w:line="276" w:lineRule="auto"/>
        <w:contextualSpacing/>
        <w:jc w:val="both"/>
        <w:rPr>
          <w:rFonts w:ascii="Times New Roman" w:hAnsi="Times New Roman"/>
        </w:rPr>
      </w:pPr>
      <w:r w:rsidRPr="00FC595B">
        <w:rPr>
          <w:rFonts w:ascii="Times New Roman" w:hAnsi="Times New Roman"/>
        </w:rPr>
        <w:t>op  middellange en lange termijn kunnen een aantal bedreigingen/beperkingen ontstaan voor het gebruik, de instandhouding of upgrade van het gebouw</w:t>
      </w:r>
    </w:p>
    <w:p w14:paraId="65A99AE5" w14:textId="4EA88FDB" w:rsidR="007E2BCE" w:rsidRPr="006F7827" w:rsidRDefault="00FC595B" w:rsidP="00A94087">
      <w:pPr>
        <w:tabs>
          <w:tab w:val="left" w:pos="1134"/>
        </w:tabs>
        <w:spacing w:after="200" w:line="276" w:lineRule="auto"/>
        <w:ind w:left="426"/>
      </w:pPr>
      <w:r w:rsidRPr="00FC595B">
        <w:rPr>
          <w:sz w:val="22"/>
          <w:szCs w:val="22"/>
        </w:rPr>
        <w:t xml:space="preserve">Zodra (onvoorwaardelijke) zekerheid over de realisatie van het verhuisproject, wordt het Comité tot Aankoop Onroerende Goederen (Brussel) ingeschakeld </w:t>
      </w:r>
      <w:bookmarkStart w:id="0" w:name="_GoBack"/>
      <w:bookmarkEnd w:id="0"/>
      <w:r w:rsidRPr="00FC595B">
        <w:rPr>
          <w:sz w:val="22"/>
          <w:szCs w:val="22"/>
        </w:rPr>
        <w:t>voor de verkoop van de VDAB – eigendom.</w:t>
      </w:r>
    </w:p>
    <w:sectPr w:rsidR="007E2BCE" w:rsidRPr="006F7827" w:rsidSect="006856A0">
      <w:type w:val="continuous"/>
      <w:pgSz w:w="11906" w:h="16838"/>
      <w:pgMar w:top="1134"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4D299" w14:textId="77777777" w:rsidR="00787764" w:rsidRDefault="00787764" w:rsidP="00464A7A">
      <w:r>
        <w:separator/>
      </w:r>
    </w:p>
  </w:endnote>
  <w:endnote w:type="continuationSeparator" w:id="0">
    <w:p w14:paraId="3964F81B" w14:textId="77777777" w:rsidR="00787764" w:rsidRDefault="00787764"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769D5" w14:textId="77777777" w:rsidR="00787764" w:rsidRDefault="00787764" w:rsidP="00464A7A">
      <w:r>
        <w:separator/>
      </w:r>
    </w:p>
  </w:footnote>
  <w:footnote w:type="continuationSeparator" w:id="0">
    <w:p w14:paraId="242E072A" w14:textId="77777777" w:rsidR="00787764" w:rsidRDefault="00787764"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CCC281F"/>
    <w:multiLevelType w:val="hybridMultilevel"/>
    <w:tmpl w:val="BD805904"/>
    <w:lvl w:ilvl="0" w:tplc="0813000F">
      <w:start w:val="2"/>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03B4C42"/>
    <w:multiLevelType w:val="hybridMultilevel"/>
    <w:tmpl w:val="52F60D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95B4255"/>
    <w:multiLevelType w:val="hybridMultilevel"/>
    <w:tmpl w:val="ABB4A5E6"/>
    <w:lvl w:ilvl="0" w:tplc="08130005">
      <w:start w:val="1"/>
      <w:numFmt w:val="bullet"/>
      <w:lvlText w:val=""/>
      <w:lvlJc w:val="left"/>
      <w:pPr>
        <w:ind w:left="786" w:hanging="360"/>
      </w:pPr>
      <w:rPr>
        <w:rFonts w:ascii="Wingdings" w:hAnsi="Wingdings" w:hint="default"/>
      </w:rPr>
    </w:lvl>
    <w:lvl w:ilvl="1" w:tplc="0813000B">
      <w:start w:val="1"/>
      <w:numFmt w:val="bullet"/>
      <w:lvlText w:val=""/>
      <w:lvlJc w:val="left"/>
      <w:pPr>
        <w:ind w:left="1506" w:hanging="360"/>
      </w:pPr>
      <w:rPr>
        <w:rFonts w:ascii="Wingdings" w:hAnsi="Wingdings"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2"/>
  </w:num>
  <w:num w:numId="4">
    <w:abstractNumId w:val="4"/>
  </w:num>
  <w:num w:numId="5">
    <w:abstractNumId w:val="13"/>
  </w:num>
  <w:num w:numId="6">
    <w:abstractNumId w:val="7"/>
  </w:num>
  <w:num w:numId="7">
    <w:abstractNumId w:val="6"/>
  </w:num>
  <w:num w:numId="8">
    <w:abstractNumId w:val="9"/>
  </w:num>
  <w:num w:numId="9">
    <w:abstractNumId w:val="8"/>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87764"/>
    <w:rsid w:val="007B35E6"/>
    <w:rsid w:val="007E2BCE"/>
    <w:rsid w:val="008906D6"/>
    <w:rsid w:val="008E02B5"/>
    <w:rsid w:val="008E60A9"/>
    <w:rsid w:val="008F18E6"/>
    <w:rsid w:val="009373D7"/>
    <w:rsid w:val="009A3970"/>
    <w:rsid w:val="009C0FF4"/>
    <w:rsid w:val="009D7514"/>
    <w:rsid w:val="00A27757"/>
    <w:rsid w:val="00A75778"/>
    <w:rsid w:val="00A76C9C"/>
    <w:rsid w:val="00A94087"/>
    <w:rsid w:val="00AA4E03"/>
    <w:rsid w:val="00AB563F"/>
    <w:rsid w:val="00AE6A03"/>
    <w:rsid w:val="00B27878"/>
    <w:rsid w:val="00B33C6C"/>
    <w:rsid w:val="00B373A0"/>
    <w:rsid w:val="00B846A3"/>
    <w:rsid w:val="00B97686"/>
    <w:rsid w:val="00BE4E09"/>
    <w:rsid w:val="00BE6E81"/>
    <w:rsid w:val="00BF75AA"/>
    <w:rsid w:val="00C01F9F"/>
    <w:rsid w:val="00C579CC"/>
    <w:rsid w:val="00C91D5C"/>
    <w:rsid w:val="00CB244B"/>
    <w:rsid w:val="00CB3A85"/>
    <w:rsid w:val="00D03794"/>
    <w:rsid w:val="00D0429D"/>
    <w:rsid w:val="00D06542"/>
    <w:rsid w:val="00D14138"/>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C595B"/>
    <w:rsid w:val="00FD2B0C"/>
    <w:rsid w:val="00FE05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8E1760"/>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504 VDAB Brussel - Mogelijke verhuis</Titel_x0020_vraag>
    <Vraagnummer xmlns="7a2e3783-fe9a-4a2f-bbf4-debb4ac58a5c">504</Vraagnummer>
    <DatumVraag xmlns="7a2e3783-fe9a-4a2f-bbf4-debb4ac58a5c">2014-03-04T23:00:00+00:00</DatumVraag>
    <DocumentSetDescription xmlns="http://schemas.microsoft.com/sharepoint/v3" xsi:nil="true"/>
    <Antwoord_x0020_vereist xmlns="7a2e3783-fe9a-4a2f-bbf4-debb4ac58a5c">2014-03-23T23:00:00+00:00</Antwoord_x0020_vereist>
    <Onderwerp_x0020_vraag xmlns="7a2e3783-fe9a-4a2f-bbf4-debb4ac58a5c">VDAB Brussel - Mogelijke verhuis</Onderwerp_x0020_vraag>
    <TaxCatchAll xmlns="7a2e3783-fe9a-4a2f-bbf4-debb4ac58a5c"/>
    <Antwoordnummer xmlns="7a2e3783-fe9a-4a2f-bbf4-debb4ac58a5c">504</Antwoordnummer>
    <Extra_x0020_Behandelaars xmlns="7a2e3783-fe9a-4a2f-bbf4-debb4ac58a5c">
      <UserInfo>
        <DisplayName/>
        <AccountId xsi:nil="true"/>
        <AccountType/>
      </UserInfo>
    </Extra_x0020_Behandelaars>
    <Parlementair xmlns="7a2e3783-fe9a-4a2f-bbf4-debb4ac58a5c">Willy Segers</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2014-03-24T12:52:56+00:00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341</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ec82e040-88e9-4975-bc13-a42fab7bb9ce"/>
    <ds:schemaRef ds:uri="http://www.w3.org/XML/1998/namespace"/>
    <ds:schemaRef ds:uri="http://schemas.microsoft.com/office/2006/documentManagement/types"/>
    <ds:schemaRef ds:uri="$ListId:ParlementaireVragen;"/>
    <ds:schemaRef ds:uri="http://schemas.openxmlformats.org/package/2006/metadata/core-properties"/>
    <ds:schemaRef ds:uri="7a2e3783-fe9a-4a2f-bbf4-debb4ac58a5c"/>
    <ds:schemaRef ds:uri="http://purl.org/dc/dcmitype/"/>
    <ds:schemaRef ds:uri="http://schemas.microsoft.com/office/2006/metadata/properties"/>
    <ds:schemaRef ds:uri="http://schemas.microsoft.com/office/infopath/2007/PartnerControls"/>
    <ds:schemaRef ds:uri="http://purl.org/dc/elements/1.1/"/>
    <ds:schemaRef ds:uri="0432e282-c115-404d-9267-bbe15fcac794"/>
    <ds:schemaRef ds:uri="http://schemas.microsoft.com/sharepoint/v3"/>
    <ds:schemaRef ds:uri="http://purl.org/dc/terms/"/>
  </ds:schemaRefs>
</ds:datastoreItem>
</file>

<file path=customXml/itemProps4.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5.xml><?xml version="1.0" encoding="utf-8"?>
<ds:datastoreItem xmlns:ds="http://schemas.openxmlformats.org/officeDocument/2006/customXml" ds:itemID="{73546BE1-DED2-4493-9A03-2359681B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2698</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Brussel Mogelijke verhuis</vt:lpstr>
      <vt:lpstr>Pact 2020 Werkzaamheidsgraad</vt:lpstr>
    </vt:vector>
  </TitlesOfParts>
  <Company>MVG</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Brussel Mogelijke verhuis</dc:title>
  <dc:creator>techne</dc:creator>
  <cp:lastModifiedBy>Vlaams Parlement</cp:lastModifiedBy>
  <cp:revision>2</cp:revision>
  <cp:lastPrinted>1900-12-31T23:00:00Z</cp:lastPrinted>
  <dcterms:created xsi:type="dcterms:W3CDTF">2014-04-07T09:16:00Z</dcterms:created>
  <dcterms:modified xsi:type="dcterms:W3CDTF">2014-04-07T09:16:00Z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a395519b-f911-4f43-a380-d578ee63aaeb</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