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B163B" w14:textId="77777777" w:rsidR="002A07DB" w:rsidRPr="006F53FE" w:rsidRDefault="002A07DB" w:rsidP="002A07DB">
      <w:pPr>
        <w:jc w:val="both"/>
        <w:rPr>
          <w:smallCaps/>
          <w:sz w:val="22"/>
          <w:szCs w:val="22"/>
          <w:lang w:val="nl-BE"/>
        </w:rPr>
      </w:pPr>
      <w:proofErr w:type="spellStart"/>
      <w:r w:rsidRPr="006F53FE">
        <w:rPr>
          <w:b/>
          <w:smallCaps/>
          <w:sz w:val="22"/>
          <w:szCs w:val="22"/>
          <w:lang w:val="nl-BE"/>
        </w:rPr>
        <w:t>philippe</w:t>
      </w:r>
      <w:proofErr w:type="spellEnd"/>
      <w:r w:rsidRPr="006F53FE">
        <w:rPr>
          <w:b/>
          <w:smallCaps/>
          <w:sz w:val="22"/>
          <w:szCs w:val="22"/>
          <w:lang w:val="nl-BE"/>
        </w:rPr>
        <w:t xml:space="preserve"> </w:t>
      </w:r>
      <w:proofErr w:type="spellStart"/>
      <w:r w:rsidRPr="006F53FE">
        <w:rPr>
          <w:b/>
          <w:smallCaps/>
          <w:sz w:val="22"/>
          <w:szCs w:val="22"/>
          <w:lang w:val="nl-BE"/>
        </w:rPr>
        <w:t>muyters</w:t>
      </w:r>
      <w:proofErr w:type="spellEnd"/>
    </w:p>
    <w:p w14:paraId="5AA8CB5D" w14:textId="52808C35" w:rsidR="0068216A" w:rsidRPr="006F53FE" w:rsidRDefault="002A07DB" w:rsidP="002A07DB">
      <w:pPr>
        <w:pBdr>
          <w:bottom w:val="single" w:sz="4" w:space="1" w:color="auto"/>
        </w:pBdr>
        <w:jc w:val="both"/>
        <w:rPr>
          <w:smallCaps/>
          <w:sz w:val="22"/>
          <w:szCs w:val="22"/>
          <w:lang w:val="nl-BE"/>
        </w:rPr>
      </w:pPr>
      <w:proofErr w:type="spellStart"/>
      <w:r w:rsidRPr="006F53FE">
        <w:rPr>
          <w:smallCaps/>
          <w:sz w:val="22"/>
          <w:szCs w:val="22"/>
          <w:lang w:val="nl-BE"/>
        </w:rPr>
        <w:t>vlaams</w:t>
      </w:r>
      <w:proofErr w:type="spellEnd"/>
      <w:r w:rsidRPr="006F53FE">
        <w:rPr>
          <w:smallCaps/>
          <w:sz w:val="22"/>
          <w:szCs w:val="22"/>
          <w:lang w:val="nl-BE"/>
        </w:rPr>
        <w:t xml:space="preserve"> minister van financiën, begroting, werk, ruimtelijke ordening en sport</w:t>
      </w:r>
    </w:p>
    <w:p w14:paraId="288F9EA1" w14:textId="77777777" w:rsidR="002A07DB" w:rsidRPr="006F53FE" w:rsidRDefault="002A07DB" w:rsidP="002A07DB">
      <w:pPr>
        <w:pBdr>
          <w:bottom w:val="single" w:sz="4" w:space="1" w:color="auto"/>
        </w:pBdr>
        <w:jc w:val="both"/>
        <w:rPr>
          <w:sz w:val="22"/>
          <w:szCs w:val="22"/>
          <w:lang w:val="nl-BE"/>
        </w:rPr>
      </w:pPr>
    </w:p>
    <w:p w14:paraId="188E83AF" w14:textId="77777777" w:rsidR="0068216A" w:rsidRPr="006F53FE" w:rsidRDefault="0068216A" w:rsidP="003F1093">
      <w:pPr>
        <w:jc w:val="both"/>
        <w:rPr>
          <w:sz w:val="22"/>
          <w:szCs w:val="22"/>
        </w:rPr>
      </w:pPr>
    </w:p>
    <w:p w14:paraId="2E5E7C55" w14:textId="77777777" w:rsidR="00482870" w:rsidRPr="006F53FE" w:rsidRDefault="00B846A3" w:rsidP="003F1093">
      <w:pPr>
        <w:jc w:val="both"/>
        <w:rPr>
          <w:sz w:val="22"/>
          <w:szCs w:val="22"/>
        </w:rPr>
      </w:pPr>
      <w:r w:rsidRPr="006F53FE">
        <w:rPr>
          <w:b/>
          <w:smallCaps/>
          <w:sz w:val="22"/>
          <w:szCs w:val="22"/>
        </w:rPr>
        <w:t>a</w:t>
      </w:r>
      <w:r w:rsidR="00482870" w:rsidRPr="006F53FE">
        <w:rPr>
          <w:b/>
          <w:smallCaps/>
          <w:sz w:val="22"/>
          <w:szCs w:val="22"/>
        </w:rPr>
        <w:t>ntwoord</w:t>
      </w:r>
      <w:r w:rsidR="00482870" w:rsidRPr="006F53FE">
        <w:rPr>
          <w:sz w:val="22"/>
          <w:szCs w:val="22"/>
        </w:rPr>
        <w:t xml:space="preserve"> </w:t>
      </w:r>
    </w:p>
    <w:p w14:paraId="79D4A5B6" w14:textId="447CECEE" w:rsidR="0068216A" w:rsidRPr="006F53FE" w:rsidRDefault="0068216A" w:rsidP="003F1093">
      <w:pPr>
        <w:jc w:val="both"/>
        <w:rPr>
          <w:sz w:val="22"/>
          <w:szCs w:val="22"/>
        </w:rPr>
      </w:pPr>
      <w:r w:rsidRPr="006F53FE">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D767A3" w:rsidRPr="006F53FE">
            <w:rPr>
              <w:sz w:val="22"/>
              <w:szCs w:val="22"/>
              <w:lang w:val="nl-BE"/>
            </w:rPr>
            <w:t>499</w:t>
          </w:r>
        </w:sdtContent>
      </w:sdt>
      <w:r w:rsidRPr="006F53FE">
        <w:rPr>
          <w:sz w:val="22"/>
          <w:szCs w:val="22"/>
        </w:rPr>
        <w:t xml:space="preserve"> </w:t>
      </w:r>
      <w:r w:rsidR="00482870" w:rsidRPr="006F53FE">
        <w:rPr>
          <w:sz w:val="22"/>
          <w:szCs w:val="22"/>
        </w:rPr>
        <w:t>v</w:t>
      </w:r>
      <w:r w:rsidRPr="006F53FE">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3-03T00:00:00Z">
            <w:dateFormat w:val="d MMMM yyyy"/>
            <w:lid w:val="nl-BE"/>
            <w:storeMappedDataAs w:val="dateTime"/>
            <w:calendar w:val="gregorian"/>
          </w:date>
        </w:sdtPr>
        <w:sdtEndPr/>
        <w:sdtContent>
          <w:r w:rsidR="00D767A3" w:rsidRPr="006F53FE">
            <w:rPr>
              <w:sz w:val="22"/>
              <w:szCs w:val="22"/>
              <w:lang w:val="nl-BE"/>
            </w:rPr>
            <w:t>3 maart 2014</w:t>
          </w:r>
        </w:sdtContent>
      </w:sdt>
    </w:p>
    <w:p w14:paraId="6DE63957" w14:textId="4122FB37" w:rsidR="0068216A" w:rsidRPr="006F53FE" w:rsidRDefault="00482870" w:rsidP="003F1093">
      <w:pPr>
        <w:jc w:val="both"/>
        <w:rPr>
          <w:sz w:val="22"/>
          <w:szCs w:val="22"/>
        </w:rPr>
      </w:pPr>
      <w:r w:rsidRPr="006F53FE">
        <w:rPr>
          <w:sz w:val="22"/>
          <w:szCs w:val="22"/>
        </w:rPr>
        <w:t>v</w:t>
      </w:r>
      <w:r w:rsidR="0068216A" w:rsidRPr="006F53FE">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6F53FE" w:rsidRPr="006F53FE">
            <w:rPr>
              <w:rFonts w:ascii="Times New Roman Vet" w:hAnsi="Times New Roman Vet"/>
              <w:b/>
              <w:smallCaps/>
              <w:sz w:val="22"/>
              <w:szCs w:val="22"/>
              <w:lang w:val="nl-BE"/>
            </w:rPr>
            <w:t>sabine</w:t>
          </w:r>
          <w:proofErr w:type="spellEnd"/>
          <w:r w:rsidR="006F53FE" w:rsidRPr="006F53FE">
            <w:rPr>
              <w:rFonts w:ascii="Times New Roman Vet" w:hAnsi="Times New Roman Vet"/>
              <w:b/>
              <w:smallCaps/>
              <w:sz w:val="22"/>
              <w:szCs w:val="22"/>
              <w:lang w:val="nl-BE"/>
            </w:rPr>
            <w:t xml:space="preserve"> </w:t>
          </w:r>
          <w:proofErr w:type="spellStart"/>
          <w:r w:rsidR="006F53FE" w:rsidRPr="006F53FE">
            <w:rPr>
              <w:rFonts w:ascii="Times New Roman Vet" w:hAnsi="Times New Roman Vet"/>
              <w:b/>
              <w:smallCaps/>
              <w:sz w:val="22"/>
              <w:szCs w:val="22"/>
              <w:lang w:val="nl-BE"/>
            </w:rPr>
            <w:t>poleyn</w:t>
          </w:r>
          <w:proofErr w:type="spellEnd"/>
        </w:sdtContent>
      </w:sdt>
    </w:p>
    <w:p w14:paraId="3432B31F" w14:textId="77777777" w:rsidR="0068216A" w:rsidRPr="006F53FE" w:rsidRDefault="0068216A" w:rsidP="003F1093">
      <w:pPr>
        <w:pBdr>
          <w:bottom w:val="single" w:sz="4" w:space="1" w:color="auto"/>
        </w:pBdr>
        <w:jc w:val="both"/>
        <w:rPr>
          <w:sz w:val="22"/>
          <w:szCs w:val="22"/>
        </w:rPr>
      </w:pPr>
    </w:p>
    <w:p w14:paraId="5550EC96" w14:textId="77777777" w:rsidR="0068216A" w:rsidRPr="006F53FE" w:rsidRDefault="0068216A" w:rsidP="003F1093">
      <w:pPr>
        <w:jc w:val="both"/>
        <w:rPr>
          <w:sz w:val="22"/>
          <w:szCs w:val="22"/>
        </w:rPr>
        <w:sectPr w:rsidR="0068216A" w:rsidRPr="006F53FE" w:rsidSect="006F53FE">
          <w:pgSz w:w="11906" w:h="16838"/>
          <w:pgMar w:top="1417" w:right="1417" w:bottom="1417" w:left="1417" w:header="709" w:footer="709" w:gutter="0"/>
          <w:cols w:space="708"/>
          <w:docGrid w:linePitch="360"/>
        </w:sectPr>
      </w:pPr>
    </w:p>
    <w:p w14:paraId="1C911415" w14:textId="77777777" w:rsidR="0068216A" w:rsidRPr="006F53FE" w:rsidRDefault="0068216A" w:rsidP="003F1093">
      <w:pPr>
        <w:jc w:val="both"/>
        <w:rPr>
          <w:sz w:val="22"/>
          <w:szCs w:val="22"/>
        </w:rPr>
      </w:pPr>
    </w:p>
    <w:p w14:paraId="04BC1817" w14:textId="77777777" w:rsidR="00CB244B" w:rsidRPr="006F53FE" w:rsidRDefault="00CB244B" w:rsidP="00651886">
      <w:pPr>
        <w:pStyle w:val="StandaardSV"/>
        <w:rPr>
          <w:szCs w:val="22"/>
        </w:rPr>
      </w:pPr>
    </w:p>
    <w:p w14:paraId="1473E1AA" w14:textId="1BA5CFD5" w:rsidR="00D767A3" w:rsidRPr="006F53FE" w:rsidRDefault="00D767A3" w:rsidP="00D767A3">
      <w:pPr>
        <w:pStyle w:val="StandaardSV"/>
        <w:numPr>
          <w:ilvl w:val="0"/>
          <w:numId w:val="14"/>
        </w:numPr>
        <w:rPr>
          <w:szCs w:val="22"/>
        </w:rPr>
      </w:pPr>
      <w:r w:rsidRPr="006F53FE">
        <w:rPr>
          <w:szCs w:val="22"/>
        </w:rPr>
        <w:t xml:space="preserve">Er werd een gezamenlijk afsprakenkader ‘onderwijskwalificerende opleidingstrajecten ‘3voor1’ (OKOT) ondertekend door het Dept. Onderwijs, VDAB en </w:t>
      </w:r>
      <w:proofErr w:type="spellStart"/>
      <w:r w:rsidRPr="006F53FE">
        <w:rPr>
          <w:szCs w:val="22"/>
        </w:rPr>
        <w:t>Syntra</w:t>
      </w:r>
      <w:proofErr w:type="spellEnd"/>
      <w:r w:rsidRPr="006F53FE">
        <w:rPr>
          <w:szCs w:val="22"/>
        </w:rPr>
        <w:t xml:space="preserve"> Vlaanderen. Met dit afsprakenkader engageren zij zich ertoe de provinciale onderwijs- en arbeidsmarktactoren aan te zetten om op basis van regionale noden gezamenlijk trajecten op te zetten en hun aanbod op elkaar af te stemmen. Dit is een eerste stap om een betere samenwerking tussen onderwijs en de arbeidsmarkt te bewerkstelligen</w:t>
      </w:r>
      <w:r w:rsidR="00136817" w:rsidRPr="006F53FE">
        <w:rPr>
          <w:szCs w:val="22"/>
        </w:rPr>
        <w:t>.</w:t>
      </w:r>
    </w:p>
    <w:p w14:paraId="3CA4F2A0" w14:textId="77777777" w:rsidR="00D767A3" w:rsidRPr="006F53FE" w:rsidRDefault="00D767A3" w:rsidP="00D767A3">
      <w:pPr>
        <w:pStyle w:val="StandaardSV"/>
        <w:rPr>
          <w:szCs w:val="22"/>
        </w:rPr>
      </w:pPr>
      <w:bookmarkStart w:id="0" w:name="_GoBack"/>
      <w:bookmarkEnd w:id="0"/>
    </w:p>
    <w:p w14:paraId="1EFCC2FD" w14:textId="77777777" w:rsidR="00D767A3" w:rsidRPr="006F53FE" w:rsidRDefault="00D767A3" w:rsidP="00D767A3">
      <w:pPr>
        <w:ind w:left="420"/>
        <w:jc w:val="both"/>
        <w:rPr>
          <w:sz w:val="22"/>
          <w:szCs w:val="22"/>
        </w:rPr>
      </w:pPr>
      <w:r w:rsidRPr="006F53FE">
        <w:rPr>
          <w:sz w:val="22"/>
          <w:szCs w:val="22"/>
        </w:rPr>
        <w:t xml:space="preserve">Op dit ogenblik is voor het “3 voor 1”- project HBO5 boekhouden volledig uitgewerkt door de 3 partners en reeds opgestart. HBO5 ICT-netwerkbeheer is uitgewerkt en start in september 2014. </w:t>
      </w:r>
      <w:r w:rsidRPr="006F53FE">
        <w:rPr>
          <w:sz w:val="22"/>
          <w:szCs w:val="22"/>
        </w:rPr>
        <w:br/>
        <w:t>Voor Tweedekansonderwijs (TKO) autotechnieken is de afstemming van het programma bijna rond en kan gestart worden in september 2014 als de infrastructuur verworven / ter beschikking gesteld kan worden. Voor proeftuin 4 en 5 zijn de voorbereidende gesprekken opgestart en is het doel deze af te ronden in het najaar 2014 zodat kan gestart worden in februari 2015.</w:t>
      </w:r>
    </w:p>
    <w:p w14:paraId="59EC2221" w14:textId="77777777" w:rsidR="00D767A3" w:rsidRPr="006F53FE" w:rsidRDefault="00D767A3" w:rsidP="00D767A3">
      <w:pPr>
        <w:ind w:left="420"/>
        <w:jc w:val="both"/>
        <w:rPr>
          <w:sz w:val="22"/>
          <w:szCs w:val="22"/>
        </w:rPr>
      </w:pPr>
    </w:p>
    <w:p w14:paraId="17AE19B7" w14:textId="77777777" w:rsidR="00D767A3" w:rsidRPr="006F53FE" w:rsidRDefault="00D767A3" w:rsidP="00D767A3">
      <w:pPr>
        <w:pStyle w:val="Lijstalinea"/>
        <w:numPr>
          <w:ilvl w:val="0"/>
          <w:numId w:val="14"/>
        </w:numPr>
        <w:jc w:val="both"/>
        <w:rPr>
          <w:rFonts w:ascii="Times New Roman" w:hAnsi="Times New Roman"/>
          <w:lang w:val="nl-NL" w:eastAsia="nl-NL"/>
        </w:rPr>
      </w:pPr>
      <w:r w:rsidRPr="006F53FE">
        <w:rPr>
          <w:rFonts w:ascii="Times New Roman" w:hAnsi="Times New Roman"/>
        </w:rPr>
        <w:t>Het “3 voor 1”-project, dat mogelijk wordt gemaakt door ESF-subsidiëring, heeft een looptijd van juni 2013 tot mei 2015 en is een onderdeel van de overeenkomst in West-Vlaanderen. In de loop van het project zal verdere verruiming over Vlaanderen worden onderzocht en meegenomen.</w:t>
      </w:r>
    </w:p>
    <w:p w14:paraId="0D1D3509" w14:textId="4322DBAC" w:rsidR="00D767A3" w:rsidRPr="006F53FE" w:rsidRDefault="00D767A3" w:rsidP="00D767A3">
      <w:pPr>
        <w:pStyle w:val="StandaardSV"/>
        <w:ind w:left="420"/>
        <w:rPr>
          <w:szCs w:val="22"/>
        </w:rPr>
      </w:pPr>
      <w:r w:rsidRPr="006F53FE">
        <w:rPr>
          <w:szCs w:val="22"/>
        </w:rPr>
        <w:t xml:space="preserve">Het  doel is wederzijdse erkenning, afstemming, certificering en diplomering van opleidingen tot een knelpuntberoep en dit voor de vijf ‘proeftuinen’. </w:t>
      </w:r>
    </w:p>
    <w:p w14:paraId="52E63D21" w14:textId="2B2C6853" w:rsidR="00D767A3" w:rsidRPr="006F53FE" w:rsidRDefault="00D767A3" w:rsidP="00D767A3">
      <w:pPr>
        <w:pStyle w:val="Lijstalinea"/>
        <w:ind w:left="420"/>
        <w:jc w:val="both"/>
        <w:rPr>
          <w:rFonts w:ascii="Times New Roman" w:hAnsi="Times New Roman"/>
          <w:color w:val="FF0000"/>
        </w:rPr>
      </w:pPr>
    </w:p>
    <w:p w14:paraId="33028EA6" w14:textId="0413764D" w:rsidR="00D767A3" w:rsidRPr="006F53FE" w:rsidRDefault="00D767A3" w:rsidP="00D767A3">
      <w:pPr>
        <w:pStyle w:val="Lijstalinea"/>
        <w:numPr>
          <w:ilvl w:val="0"/>
          <w:numId w:val="14"/>
        </w:numPr>
        <w:jc w:val="both"/>
        <w:rPr>
          <w:rFonts w:ascii="Times New Roman" w:hAnsi="Times New Roman"/>
          <w:lang w:val="nl-NL" w:eastAsia="nl-NL"/>
        </w:rPr>
      </w:pPr>
      <w:r w:rsidRPr="006F53FE">
        <w:rPr>
          <w:rFonts w:ascii="Times New Roman" w:hAnsi="Times New Roman"/>
        </w:rPr>
        <w:t xml:space="preserve">Deze structurele samenwerking genereert talloze nieuwe initiatieven betreffende de knelpuntberoepen zoals </w:t>
      </w:r>
      <w:proofErr w:type="spellStart"/>
      <w:r w:rsidR="00136817" w:rsidRPr="006F53FE">
        <w:rPr>
          <w:rFonts w:ascii="Times New Roman" w:hAnsi="Times New Roman"/>
        </w:rPr>
        <w:t>tweedekans</w:t>
      </w:r>
      <w:proofErr w:type="spellEnd"/>
      <w:r w:rsidR="00136817" w:rsidRPr="006F53FE">
        <w:rPr>
          <w:rFonts w:ascii="Times New Roman" w:hAnsi="Times New Roman"/>
        </w:rPr>
        <w:t xml:space="preserve"> onderwijs </w:t>
      </w:r>
      <w:r w:rsidRPr="006F53FE">
        <w:rPr>
          <w:rFonts w:ascii="Times New Roman" w:hAnsi="Times New Roman"/>
        </w:rPr>
        <w:t>-</w:t>
      </w:r>
      <w:r w:rsidR="00136817" w:rsidRPr="006F53FE">
        <w:rPr>
          <w:rFonts w:ascii="Times New Roman" w:hAnsi="Times New Roman"/>
        </w:rPr>
        <w:t xml:space="preserve"> </w:t>
      </w:r>
      <w:r w:rsidRPr="006F53FE">
        <w:rPr>
          <w:rFonts w:ascii="Times New Roman" w:hAnsi="Times New Roman"/>
        </w:rPr>
        <w:t>projecten, een samenwerking tussen VDAB en Volwassenenonderwijs. Tevens lopen andere onderwijskwalificerende opleidingstrajecten i.s.m. reguliere onderwijspartners van beroepsonderwijs tot</w:t>
      </w:r>
      <w:r w:rsidR="00136817" w:rsidRPr="006F53FE">
        <w:rPr>
          <w:rFonts w:ascii="Times New Roman" w:hAnsi="Times New Roman"/>
        </w:rPr>
        <w:t xml:space="preserve"> professionele bachelors</w:t>
      </w:r>
      <w:r w:rsidRPr="006F53FE">
        <w:rPr>
          <w:rFonts w:ascii="Times New Roman" w:hAnsi="Times New Roman"/>
        </w:rPr>
        <w:t xml:space="preserve">, telkens in knelpuntberoepen. Ook de structurele samenwerking met sectoren (en bedrijven) wordt in het kader van het werkplekleren meegenomen. Voor het afsprakenkader in het  centraal akkoord werd een begeleidingscommissie OKOT opgericht. Deze is samengesteld uit een vertegenwoordiger van VDAB, </w:t>
      </w:r>
      <w:proofErr w:type="spellStart"/>
      <w:r w:rsidRPr="006F53FE">
        <w:rPr>
          <w:rFonts w:ascii="Times New Roman" w:hAnsi="Times New Roman"/>
        </w:rPr>
        <w:t>Syntra</w:t>
      </w:r>
      <w:proofErr w:type="spellEnd"/>
      <w:r w:rsidRPr="006F53FE">
        <w:rPr>
          <w:rFonts w:ascii="Times New Roman" w:hAnsi="Times New Roman"/>
        </w:rPr>
        <w:t>-Vlaanderen en de Onderwijsadministratie en per provincie een vertegenwoordiger van de consortia volwassenenonderwijs. Doel is de verdere concretisering en uitwerking van het afsprakenkader.</w:t>
      </w:r>
    </w:p>
    <w:p w14:paraId="0D0CB98A" w14:textId="77777777" w:rsidR="00D767A3" w:rsidRPr="006F53FE" w:rsidRDefault="00D767A3" w:rsidP="00D767A3">
      <w:pPr>
        <w:pStyle w:val="Lijstalinea"/>
        <w:ind w:left="420"/>
        <w:jc w:val="both"/>
        <w:rPr>
          <w:rFonts w:ascii="Times New Roman" w:hAnsi="Times New Roman"/>
          <w:lang w:val="nl-NL" w:eastAsia="nl-NL"/>
        </w:rPr>
      </w:pPr>
    </w:p>
    <w:p w14:paraId="5F2393DA" w14:textId="7F8C507D" w:rsidR="00D767A3" w:rsidRPr="006F53FE" w:rsidRDefault="00D767A3" w:rsidP="00D767A3">
      <w:pPr>
        <w:pStyle w:val="StandaardSV"/>
        <w:numPr>
          <w:ilvl w:val="0"/>
          <w:numId w:val="14"/>
        </w:numPr>
        <w:rPr>
          <w:szCs w:val="22"/>
        </w:rPr>
      </w:pPr>
      <w:r w:rsidRPr="006F53FE">
        <w:rPr>
          <w:szCs w:val="22"/>
        </w:rPr>
        <w:t xml:space="preserve">Net als voor heel wat andere arbeidsmarkt- en beleidsdoelstellingen kunnen partnerschappen ook een belangrijk middel zijn voor het realiseren van STEM-doelstellingen. Op het terrein zien we nu reeds tal van samenwerkingen in functie van STEM-doelstellingen en nu de uitrol van het STEM-actieplan volop op gang werd getrokken zal dit aantal wellicht nog stijgen. Belangrijk hierbij is vooral dat er via dergelijke partnerschappen naar meer afstemming, efficiëntie en synergie wordt gezocht in de talrijke STEM-initiatieven die momenteel al bestaan. Binnen het kader van STEM spreken we vooral van samenwerking met de verschillende onderwijsinstanties. Gezien de nauwe samenwerking van VDAB met sectoren en bedrijven en de  aangepaste infrastructuurvoorzieningen is dit een opportuniteit voor de onderwijsinstellingen. </w:t>
      </w:r>
    </w:p>
    <w:p w14:paraId="61E93A4F" w14:textId="77777777" w:rsidR="00D767A3" w:rsidRPr="006F53FE" w:rsidRDefault="00D767A3" w:rsidP="00D767A3">
      <w:pPr>
        <w:pStyle w:val="Lijstalinea"/>
        <w:ind w:left="420"/>
        <w:jc w:val="both"/>
        <w:rPr>
          <w:rFonts w:ascii="Times New Roman" w:hAnsi="Times New Roman"/>
          <w:color w:val="FF0000"/>
          <w:lang w:val="nl-NL" w:eastAsia="nl-NL"/>
        </w:rPr>
      </w:pPr>
    </w:p>
    <w:p w14:paraId="18F6881C" w14:textId="77777777" w:rsidR="00D767A3" w:rsidRPr="006F53FE" w:rsidRDefault="00D767A3" w:rsidP="00D767A3">
      <w:pPr>
        <w:pStyle w:val="Lijstalinea"/>
        <w:ind w:left="420"/>
        <w:jc w:val="both"/>
        <w:rPr>
          <w:rFonts w:ascii="Times New Roman" w:hAnsi="Times New Roman"/>
          <w:color w:val="FF0000"/>
          <w:lang w:val="nl-NL"/>
        </w:rPr>
      </w:pPr>
    </w:p>
    <w:p w14:paraId="65A99AE5" w14:textId="27BD80BC" w:rsidR="007E2BCE" w:rsidRPr="006F53FE" w:rsidRDefault="007E2BCE" w:rsidP="00D767A3">
      <w:pPr>
        <w:pStyle w:val="Lijstalinea"/>
        <w:ind w:left="425"/>
        <w:jc w:val="both"/>
        <w:rPr>
          <w:rFonts w:ascii="Times New Roman" w:hAnsi="Times New Roman"/>
        </w:rPr>
      </w:pPr>
    </w:p>
    <w:sectPr w:rsidR="007E2BCE" w:rsidRPr="006F53FE" w:rsidSect="006F53FE">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8F11" w14:textId="77777777" w:rsidR="00AD6756" w:rsidRDefault="00AD6756" w:rsidP="00464A7A">
      <w:r>
        <w:separator/>
      </w:r>
    </w:p>
  </w:endnote>
  <w:endnote w:type="continuationSeparator" w:id="0">
    <w:p w14:paraId="39669FFF" w14:textId="77777777" w:rsidR="00AD6756" w:rsidRDefault="00AD6756"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D447D" w14:textId="77777777" w:rsidR="00AD6756" w:rsidRDefault="00AD6756" w:rsidP="00464A7A">
      <w:r>
        <w:separator/>
      </w:r>
    </w:p>
  </w:footnote>
  <w:footnote w:type="continuationSeparator" w:id="0">
    <w:p w14:paraId="665D6935" w14:textId="77777777" w:rsidR="00AD6756" w:rsidRDefault="00AD6756"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7F7464B4"/>
    <w:multiLevelType w:val="hybridMultilevel"/>
    <w:tmpl w:val="C0F86196"/>
    <w:lvl w:ilvl="0" w:tplc="7C14A46E">
      <w:start w:val="1"/>
      <w:numFmt w:val="decimal"/>
      <w:lvlText w:val="%1."/>
      <w:lvlJc w:val="left"/>
      <w:pPr>
        <w:ind w:left="420" w:hanging="360"/>
      </w:pPr>
      <w:rPr>
        <w:rFonts w:hint="default"/>
        <w:color w:val="auto"/>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36817"/>
    <w:rsid w:val="001418EC"/>
    <w:rsid w:val="00165725"/>
    <w:rsid w:val="001A5B8A"/>
    <w:rsid w:val="002173F0"/>
    <w:rsid w:val="002277F6"/>
    <w:rsid w:val="00232BC7"/>
    <w:rsid w:val="00275808"/>
    <w:rsid w:val="002775A9"/>
    <w:rsid w:val="00291A76"/>
    <w:rsid w:val="002A07DB"/>
    <w:rsid w:val="002B353C"/>
    <w:rsid w:val="002C779D"/>
    <w:rsid w:val="002D27F6"/>
    <w:rsid w:val="002D4643"/>
    <w:rsid w:val="00313C88"/>
    <w:rsid w:val="00321752"/>
    <w:rsid w:val="003317FE"/>
    <w:rsid w:val="00342E5D"/>
    <w:rsid w:val="003A4CDF"/>
    <w:rsid w:val="003B74EC"/>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53FE"/>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D6756"/>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767A3"/>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customStyle="1" w:styleId="StandaardSVChar">
    <w:name w:val="Standaard SV Char"/>
    <w:link w:val="StandaardSV"/>
    <w:locked/>
    <w:rsid w:val="00D767A3"/>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customStyle="1" w:styleId="StandaardSVChar">
    <w:name w:val="Standaard SV Char"/>
    <w:link w:val="StandaardSV"/>
    <w:locked/>
    <w:rsid w:val="00D767A3"/>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68658028">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904218499">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745491739">
      <w:bodyDiv w:val="1"/>
      <w:marLeft w:val="0"/>
      <w:marRight w:val="0"/>
      <w:marTop w:val="0"/>
      <w:marBottom w:val="0"/>
      <w:divBdr>
        <w:top w:val="none" w:sz="0" w:space="0" w:color="auto"/>
        <w:left w:val="none" w:sz="0" w:space="0" w:color="auto"/>
        <w:bottom w:val="none" w:sz="0" w:space="0" w:color="auto"/>
        <w:right w:val="none" w:sz="0" w:space="0" w:color="auto"/>
      </w:divBdr>
    </w:div>
    <w:div w:id="206058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40652"/>
    <w:rsid w:val="001E5C81"/>
    <w:rsid w:val="002A3787"/>
    <w:rsid w:val="00317C8C"/>
    <w:rsid w:val="003D53FC"/>
    <w:rsid w:val="00407397"/>
    <w:rsid w:val="004977B7"/>
    <w:rsid w:val="00531940"/>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499 Beroepsopleidingen</Titel_x0020_vraag>
    <Vraagnummer xmlns="7a2e3783-fe9a-4a2f-bbf4-debb4ac58a5c">499</Vraagnummer>
    <DatumVraag xmlns="7a2e3783-fe9a-4a2f-bbf4-debb4ac58a5c">2014-03-02T23:00:00+00:00</DatumVraag>
    <DocumentSetDescription xmlns="http://schemas.microsoft.com/sharepoint/v3" xsi:nil="true"/>
    <Antwoord_x0020_vereist xmlns="7a2e3783-fe9a-4a2f-bbf4-debb4ac58a5c">2014-03-20T23:00:00+00:00</Antwoord_x0020_vereist>
    <Onderwerp_x0020_vraag xmlns="7a2e3783-fe9a-4a2f-bbf4-debb4ac58a5c">Beroepsopleidingen</Onderwerp_x0020_vraag>
    <TaxCatchAll xmlns="7a2e3783-fe9a-4a2f-bbf4-debb4ac58a5c"/>
    <Antwoordnummer xmlns="7a2e3783-fe9a-4a2f-bbf4-debb4ac58a5c">499</Antwoordnummer>
    <Extra_x0020_Behandelaars xmlns="7a2e3783-fe9a-4a2f-bbf4-debb4ac58a5c">
      <UserInfo>
        <DisplayName/>
        <AccountId xsi:nil="true"/>
        <AccountType/>
      </UserInfo>
    </Extra_x0020_Behandelaars>
    <Parlementair xmlns="7a2e3783-fe9a-4a2f-bbf4-debb4ac58a5c">sabine poleyn</Parlementair>
    <Doorloopstatus xmlns="7a2e3783-fe9a-4a2f-bbf4-debb4ac58a5c">In behandeling</Doorloopstatus>
    <Behandelaar xmlns="7a2e3783-fe9a-4a2f-bbf4-debb4ac58a5c">
      <UserInfo>
        <DisplayName>Smet, Griet</DisplayName>
        <AccountId>87</AccountId>
        <AccountType/>
      </UserInfo>
    </Behandelaar>
    <Vraag_x0020_beantwoord xmlns="7a2e3783-fe9a-4a2f-bbf4-debb4ac58a5c" xsi:nil="true"/>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 xsi:nil="true"/>
    <MinisterAlleDomeinen xmlns="7a2e3783-fe9a-4a2f-bbf4-debb4ac58a5c">Financiën, Begroting, Werk, Ruimtelijke Ordening en Sport</MinisterAlleDomeinen>
    <DocSetId xmlns="$ListId:ParlementaireVragen;">335</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74298DB8-679A-49E4-AA34-B450138B57AB}">
  <ds:schemaRefs>
    <ds:schemaRef ds:uri="http://purl.org/dc/elements/1.1/"/>
    <ds:schemaRef ds:uri="0432e282-c115-404d-9267-bbe15fcac794"/>
    <ds:schemaRef ds:uri="http://schemas.microsoft.com/office/infopath/2007/PartnerControls"/>
    <ds:schemaRef ds:uri="$ListId:ParlementaireVragen;"/>
    <ds:schemaRef ds:uri="http://schemas.microsoft.com/office/2006/documentManagement/types"/>
    <ds:schemaRef ds:uri="http://purl.org/dc/dcmitype/"/>
    <ds:schemaRef ds:uri="http://purl.org/dc/terms/"/>
    <ds:schemaRef ds:uri="http://schemas.openxmlformats.org/package/2006/metadata/core-properties"/>
    <ds:schemaRef ds:uri="ec82e040-88e9-4975-bc13-a42fab7bb9ce"/>
    <ds:schemaRef ds:uri="http://www.w3.org/XML/1998/namespace"/>
    <ds:schemaRef ds:uri="7a2e3783-fe9a-4a2f-bbf4-debb4ac58a5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8C9D84-7233-4274-A147-1EE18BFC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2844</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Beroepsopleidingen</vt:lpstr>
      <vt:lpstr>Pact 2020 Werkzaamheidsgraad</vt:lpstr>
    </vt:vector>
  </TitlesOfParts>
  <Company>MVG</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Beroepsopleidingen</dc:title>
  <dc:creator>techne</dc:creator>
  <cp:lastModifiedBy>Sandra Quaethoven</cp:lastModifiedBy>
  <cp:revision>2</cp:revision>
  <cp:lastPrinted>1900-12-31T23:00:00Z</cp:lastPrinted>
  <dcterms:created xsi:type="dcterms:W3CDTF">2014-04-04T15:12:00Z</dcterms:created>
  <dcterms:modified xsi:type="dcterms:W3CDTF">2014-04-04T15:12:00Z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b2b08a24-3ba2-486e-bd27-e56f10fc76f0</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