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63D60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63D60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D63D6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D63D60" w:rsidRPr="00326A58">
        <w:rPr>
          <w:b w:val="0"/>
        </w:rPr>
      </w:r>
      <w:r w:rsidR="00D63D60" w:rsidRPr="00326A58">
        <w:rPr>
          <w:b w:val="0"/>
        </w:rPr>
        <w:fldChar w:fldCharType="separate"/>
      </w:r>
      <w:r w:rsidR="001A1045">
        <w:rPr>
          <w:b w:val="0"/>
        </w:rPr>
        <w:t>274</w:t>
      </w:r>
      <w:r w:rsidR="00D63D6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D63D6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D63D60">
        <w:rPr>
          <w:b w:val="0"/>
        </w:rPr>
      </w:r>
      <w:r w:rsidR="00D63D60">
        <w:rPr>
          <w:b w:val="0"/>
        </w:rPr>
        <w:fldChar w:fldCharType="separate"/>
      </w:r>
      <w:r w:rsidR="001A1045">
        <w:rPr>
          <w:b w:val="0"/>
        </w:rPr>
        <w:t>7</w:t>
      </w:r>
      <w:r w:rsidR="00D63D6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D63D6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55DB0">
        <w:rPr>
          <w:b w:val="0"/>
        </w:rPr>
      </w:r>
      <w:r w:rsidR="00E55DB0">
        <w:rPr>
          <w:b w:val="0"/>
        </w:rPr>
        <w:fldChar w:fldCharType="separate"/>
      </w:r>
      <w:r w:rsidR="00D63D6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D63D6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55DB0">
        <w:rPr>
          <w:b w:val="0"/>
        </w:rPr>
      </w:r>
      <w:r w:rsidR="00E55DB0">
        <w:rPr>
          <w:b w:val="0"/>
        </w:rPr>
        <w:fldChar w:fldCharType="separate"/>
      </w:r>
      <w:r w:rsidR="00D63D6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63D6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63D60" w:rsidRPr="009D7043">
        <w:rPr>
          <w:rStyle w:val="AntwoordNaamMinisterChar"/>
        </w:rPr>
      </w:r>
      <w:r w:rsidR="00D63D60" w:rsidRPr="009D7043">
        <w:rPr>
          <w:rStyle w:val="AntwoordNaamMinisterChar"/>
        </w:rPr>
        <w:fldChar w:fldCharType="separate"/>
      </w:r>
      <w:proofErr w:type="spellStart"/>
      <w:r w:rsidR="00E55DB0">
        <w:rPr>
          <w:rStyle w:val="AntwoordNaamMinisterChar"/>
        </w:rPr>
        <w:t>f</w:t>
      </w:r>
      <w:r w:rsidR="001A1045">
        <w:rPr>
          <w:rStyle w:val="AntwoordNaamMinisterChar"/>
        </w:rPr>
        <w:t>ilip</w:t>
      </w:r>
      <w:proofErr w:type="spellEnd"/>
      <w:r w:rsidR="001A1045">
        <w:rPr>
          <w:rStyle w:val="AntwoordNaamMinisterChar"/>
        </w:rPr>
        <w:t xml:space="preserve"> </w:t>
      </w:r>
      <w:proofErr w:type="spellStart"/>
      <w:r w:rsidR="00E55DB0">
        <w:rPr>
          <w:rStyle w:val="AntwoordNaamMinisterChar"/>
        </w:rPr>
        <w:t>d</w:t>
      </w:r>
      <w:r w:rsidR="001A1045">
        <w:rPr>
          <w:rStyle w:val="AntwoordNaamMinisterChar"/>
        </w:rPr>
        <w:t>ewinter</w:t>
      </w:r>
      <w:proofErr w:type="spellEnd"/>
      <w:r w:rsidR="00D63D6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CDA" w:rsidRPr="00567C12" w:rsidRDefault="00403CDA" w:rsidP="00403CDA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 w:rsidRPr="00567C12">
        <w:rPr>
          <w:rFonts w:ascii="Times New Roman" w:hAnsi="Times New Roman"/>
          <w:sz w:val="22"/>
          <w:szCs w:val="22"/>
          <w:u w:val="single"/>
          <w:lang w:val="nl"/>
        </w:rPr>
        <w:lastRenderedPageBreak/>
        <w:t>VMSW</w:t>
      </w:r>
      <w:r w:rsidRPr="00567C12">
        <w:rPr>
          <w:rFonts w:ascii="Times New Roman" w:hAnsi="Times New Roman"/>
          <w:sz w:val="22"/>
          <w:szCs w:val="22"/>
          <w:lang w:val="nl"/>
        </w:rPr>
        <w:t>:</w:t>
      </w:r>
    </w:p>
    <w:p w:rsidR="004C0DB9" w:rsidRPr="00567C12" w:rsidRDefault="00E3685D" w:rsidP="00403CDA">
      <w:pPr>
        <w:spacing w:before="120"/>
        <w:ind w:left="284"/>
        <w:jc w:val="both"/>
        <w:rPr>
          <w:szCs w:val="22"/>
          <w:lang w:val="nl"/>
        </w:rPr>
      </w:pPr>
      <w:r w:rsidRPr="00567C12">
        <w:rPr>
          <w:szCs w:val="22"/>
          <w:lang w:val="nl"/>
        </w:rPr>
        <w:t>Hieronder vindt u het aantal personen die in 2012 en 2013 een lening zijn aangegaan bij de VMSW. De nationaliteit is genoteerd bij het aangaan van de lening. Het onderscheid autochtoon – allochtoon kan echter niet worden weergegeven aangezien dit niet wordt geregistreerd.</w:t>
      </w:r>
    </w:p>
    <w:p w:rsidR="00E3685D" w:rsidRPr="00567C12" w:rsidRDefault="00E3685D" w:rsidP="00A30112">
      <w:pPr>
        <w:jc w:val="both"/>
        <w:rPr>
          <w:szCs w:val="22"/>
          <w:lang w:val="nl"/>
        </w:rPr>
      </w:pPr>
    </w:p>
    <w:tbl>
      <w:tblPr>
        <w:tblStyle w:val="Tabelraster"/>
        <w:tblW w:w="884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3402"/>
        <w:gridCol w:w="794"/>
        <w:gridCol w:w="794"/>
      </w:tblGrid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Nationaliteit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2013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Nationaliteit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bCs/>
                <w:color w:val="000000"/>
                <w:szCs w:val="22"/>
                <w:lang w:val="nl-BE" w:eastAsia="nl-BE"/>
              </w:rPr>
              <w:t>2013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Nederland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70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Algerije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Duitsland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Ecuador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Frankrijk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Egypte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Spanje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Ghana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België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  <w:r w:rsidR="00403CDA" w:rsidRPr="00567C12">
              <w:rPr>
                <w:color w:val="000000"/>
                <w:szCs w:val="22"/>
                <w:lang w:val="nl-BE" w:eastAsia="nl-BE"/>
              </w:rPr>
              <w:t>.</w:t>
            </w:r>
            <w:r w:rsidRPr="00567C12">
              <w:rPr>
                <w:color w:val="000000"/>
                <w:szCs w:val="22"/>
                <w:lang w:val="nl-BE" w:eastAsia="nl-BE"/>
              </w:rPr>
              <w:t>305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  <w:r w:rsidR="00403CDA" w:rsidRPr="00567C12">
              <w:rPr>
                <w:color w:val="000000"/>
                <w:szCs w:val="22"/>
                <w:lang w:val="nl-BE" w:eastAsia="nl-BE"/>
              </w:rPr>
              <w:t>.</w:t>
            </w:r>
            <w:r w:rsidRPr="00567C12">
              <w:rPr>
                <w:color w:val="000000"/>
                <w:szCs w:val="22"/>
                <w:lang w:val="nl-BE" w:eastAsia="nl-BE"/>
              </w:rPr>
              <w:t>525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Guinea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Oostenrijk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Indonesië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Brazilië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Iran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Canada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India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Tsjechië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Irak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Denemarken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Kenia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Argentinië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Kirgizië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Griekenland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Cambodja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Hongarije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Kazachstan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Italië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Libanon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Volksrepubliek China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Sri Lanka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Portugal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Litouwen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Polen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Marokko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27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Rusland (Federatie van)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Moldavië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Slovakije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Macedonië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Zwitserland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Malta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Turkije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73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67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Maleisië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Verenigd Koninkrijk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Nigeria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proofErr w:type="spellStart"/>
            <w:r w:rsidRPr="00567C12">
              <w:rPr>
                <w:color w:val="000000"/>
                <w:szCs w:val="22"/>
                <w:lang w:val="nl-BE" w:eastAsia="nl-BE"/>
              </w:rPr>
              <w:t>Afganistan</w:t>
            </w:r>
            <w:proofErr w:type="spellEnd"/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Nepal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Albanië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Filippijnen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Armenië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Pakistan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Angola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Roemenië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proofErr w:type="spellStart"/>
            <w:r w:rsidRPr="00567C12">
              <w:rPr>
                <w:color w:val="000000"/>
                <w:szCs w:val="22"/>
                <w:lang w:val="nl-BE" w:eastAsia="nl-BE"/>
              </w:rPr>
              <w:t>Azerbeidjan</w:t>
            </w:r>
            <w:proofErr w:type="spellEnd"/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Rwanda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Bosnië-Herzegovina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Sierra Leone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Burkina Faso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Senegal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Bulgarije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Suriname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lastRenderedPageBreak/>
              <w:t>Burundi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Syrië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Benin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Thailand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Wit-Rusland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Tunesië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proofErr w:type="spellStart"/>
            <w:r w:rsidRPr="00567C12">
              <w:rPr>
                <w:color w:val="000000"/>
                <w:szCs w:val="22"/>
                <w:lang w:val="nl-BE" w:eastAsia="nl-BE"/>
              </w:rPr>
              <w:t>Bhoetan</w:t>
            </w:r>
            <w:proofErr w:type="spellEnd"/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Oekraïne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8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Kongo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Oeganda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Ivoorkust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Oezbekistan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8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Kameroen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Joegoslavië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Cuba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Democratische Republiek Congo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</w:tr>
      <w:tr w:rsidR="00E3685D" w:rsidRPr="00567C12" w:rsidTr="00567C12">
        <w:trPr>
          <w:trHeight w:val="300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Georgië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Kosovo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7</w:t>
            </w:r>
          </w:p>
        </w:tc>
      </w:tr>
    </w:tbl>
    <w:p w:rsidR="00E3685D" w:rsidRPr="00567C12" w:rsidRDefault="00E3685D" w:rsidP="00A30112">
      <w:pPr>
        <w:jc w:val="both"/>
        <w:rPr>
          <w:szCs w:val="22"/>
          <w:lang w:val="nl"/>
        </w:rPr>
      </w:pPr>
    </w:p>
    <w:tbl>
      <w:tblPr>
        <w:tblStyle w:val="Tabelraster"/>
        <w:tblW w:w="385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4"/>
        <w:gridCol w:w="794"/>
      </w:tblGrid>
      <w:tr w:rsidR="00E3685D" w:rsidRPr="00567C12" w:rsidTr="00567C12">
        <w:trPr>
          <w:trHeight w:val="283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  <w:r w:rsidRPr="00567C12">
              <w:rPr>
                <w:b/>
                <w:color w:val="000000"/>
                <w:szCs w:val="22"/>
                <w:lang w:val="nl-BE" w:eastAsia="nl-BE"/>
              </w:rPr>
              <w:t>2013</w:t>
            </w:r>
          </w:p>
        </w:tc>
      </w:tr>
      <w:tr w:rsidR="00E3685D" w:rsidRPr="00567C12" w:rsidTr="00567C12">
        <w:trPr>
          <w:trHeight w:val="283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Aantal ontleners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2656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3985</w:t>
            </w:r>
          </w:p>
        </w:tc>
      </w:tr>
      <w:tr w:rsidR="00E3685D" w:rsidRPr="00567C12" w:rsidTr="00567C12">
        <w:trPr>
          <w:trHeight w:val="283"/>
        </w:trPr>
        <w:tc>
          <w:tcPr>
            <w:tcW w:w="2268" w:type="dxa"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waarvan Belg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2305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3525</w:t>
            </w:r>
          </w:p>
        </w:tc>
      </w:tr>
      <w:tr w:rsidR="00E3685D" w:rsidRPr="00567C12" w:rsidTr="00567C12">
        <w:trPr>
          <w:trHeight w:val="283"/>
        </w:trPr>
        <w:tc>
          <w:tcPr>
            <w:tcW w:w="2268" w:type="dxa"/>
            <w:noWrap/>
            <w:vAlign w:val="center"/>
            <w:hideMark/>
          </w:tcPr>
          <w:p w:rsidR="00E3685D" w:rsidRPr="00567C12" w:rsidRDefault="00E3685D" w:rsidP="00403CDA">
            <w:pPr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 xml:space="preserve">waarvan </w:t>
            </w:r>
            <w:r w:rsidR="00C46431" w:rsidRPr="00567C12">
              <w:rPr>
                <w:color w:val="000000"/>
                <w:szCs w:val="22"/>
                <w:lang w:val="nl-BE" w:eastAsia="nl-BE"/>
              </w:rPr>
              <w:t>niet-Belg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351</w:t>
            </w:r>
          </w:p>
        </w:tc>
        <w:tc>
          <w:tcPr>
            <w:tcW w:w="794" w:type="dxa"/>
            <w:noWrap/>
            <w:vAlign w:val="center"/>
            <w:hideMark/>
          </w:tcPr>
          <w:p w:rsidR="00E3685D" w:rsidRPr="00567C12" w:rsidRDefault="00E3685D" w:rsidP="00403CDA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567C12">
              <w:rPr>
                <w:color w:val="000000"/>
                <w:szCs w:val="22"/>
                <w:lang w:val="nl-BE" w:eastAsia="nl-BE"/>
              </w:rPr>
              <w:t>460</w:t>
            </w:r>
          </w:p>
        </w:tc>
      </w:tr>
    </w:tbl>
    <w:p w:rsidR="00403CDA" w:rsidRPr="00567C12" w:rsidRDefault="00403CDA" w:rsidP="00A30112">
      <w:pPr>
        <w:jc w:val="both"/>
        <w:rPr>
          <w:szCs w:val="22"/>
          <w:u w:val="single"/>
          <w:lang w:val="nl"/>
        </w:rPr>
      </w:pPr>
      <w:bookmarkStart w:id="6" w:name="_GoBack"/>
      <w:bookmarkEnd w:id="6"/>
    </w:p>
    <w:p w:rsidR="00403CDA" w:rsidRPr="00567C12" w:rsidRDefault="00403CDA" w:rsidP="00D839BF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 w:rsidRPr="00567C12">
        <w:rPr>
          <w:rFonts w:ascii="Times New Roman" w:hAnsi="Times New Roman"/>
          <w:sz w:val="22"/>
          <w:szCs w:val="22"/>
          <w:u w:val="single"/>
          <w:lang w:val="nl"/>
        </w:rPr>
        <w:t>Vlaams Woningfonds</w:t>
      </w:r>
      <w:r w:rsidRPr="00567C12">
        <w:rPr>
          <w:rFonts w:ascii="Times New Roman" w:hAnsi="Times New Roman"/>
          <w:sz w:val="22"/>
          <w:szCs w:val="22"/>
          <w:lang w:val="nl"/>
        </w:rPr>
        <w:t>:</w:t>
      </w:r>
    </w:p>
    <w:p w:rsidR="00403CDA" w:rsidRPr="00567C12" w:rsidRDefault="00403CDA" w:rsidP="00D839BF">
      <w:pPr>
        <w:spacing w:before="120"/>
        <w:ind w:left="284"/>
        <w:jc w:val="both"/>
        <w:rPr>
          <w:color w:val="000000"/>
          <w:szCs w:val="22"/>
        </w:rPr>
      </w:pPr>
      <w:r w:rsidRPr="00567C12">
        <w:rPr>
          <w:color w:val="000000"/>
          <w:szCs w:val="22"/>
        </w:rPr>
        <w:t>In het jaar 2013 werden 2.583 leningen verstrekt met de middelen van het Fonds B2 en 164 leningen met de middelen van het Reservefonds 6 (eigen middelen). Hiervan werden respectievelijk 687 en 47 leningen toegekend aan gezinnen met een vreemde nationaliteit.</w:t>
      </w:r>
    </w:p>
    <w:p w:rsidR="00403CDA" w:rsidRPr="00567C12" w:rsidRDefault="00403CDA" w:rsidP="00D839BF">
      <w:pPr>
        <w:ind w:left="284"/>
        <w:jc w:val="both"/>
        <w:rPr>
          <w:color w:val="000000"/>
          <w:szCs w:val="22"/>
        </w:rPr>
      </w:pPr>
    </w:p>
    <w:p w:rsidR="00403CDA" w:rsidRPr="00567C12" w:rsidRDefault="00403CDA" w:rsidP="00D839BF">
      <w:pPr>
        <w:ind w:left="284"/>
        <w:jc w:val="both"/>
        <w:rPr>
          <w:color w:val="000000"/>
          <w:szCs w:val="22"/>
        </w:rPr>
      </w:pPr>
      <w:r w:rsidRPr="00567C12">
        <w:rPr>
          <w:color w:val="000000"/>
          <w:szCs w:val="22"/>
        </w:rPr>
        <w:t>In 2012 werden 726 leningen verstrekt aan gezinnen met een niet-Belgische nationaliteit op een totaal van 2.300 vereffende leningen.</w:t>
      </w:r>
    </w:p>
    <w:p w:rsidR="00403CDA" w:rsidRPr="00567C12" w:rsidRDefault="00403CDA" w:rsidP="00D839BF">
      <w:pPr>
        <w:ind w:left="284"/>
        <w:jc w:val="both"/>
        <w:rPr>
          <w:color w:val="000000"/>
          <w:szCs w:val="22"/>
        </w:rPr>
      </w:pPr>
    </w:p>
    <w:p w:rsidR="00403CDA" w:rsidRPr="00567C12" w:rsidRDefault="00403CDA" w:rsidP="00D839BF">
      <w:pPr>
        <w:ind w:left="284"/>
        <w:jc w:val="both"/>
        <w:rPr>
          <w:color w:val="000000"/>
          <w:szCs w:val="22"/>
        </w:rPr>
      </w:pPr>
      <w:r w:rsidRPr="00567C12">
        <w:rPr>
          <w:color w:val="000000"/>
          <w:szCs w:val="22"/>
        </w:rPr>
        <w:t>Hieronder vindt u een detail van de nationaliteit van voormelde ontleners voor de dienstjaren 2012 en 2013 zowel voor Fonds B2 als voor het Reservefonds 6.</w:t>
      </w:r>
    </w:p>
    <w:p w:rsidR="00403CDA" w:rsidRPr="00567C12" w:rsidRDefault="00403CDA" w:rsidP="00D839BF">
      <w:pPr>
        <w:ind w:left="284"/>
        <w:jc w:val="both"/>
        <w:rPr>
          <w:color w:val="000000"/>
          <w:szCs w:val="22"/>
        </w:rPr>
      </w:pPr>
    </w:p>
    <w:p w:rsidR="00403CDA" w:rsidRPr="00567C12" w:rsidRDefault="00403CDA" w:rsidP="00567C12">
      <w:pPr>
        <w:pStyle w:val="Lijstalinea"/>
        <w:numPr>
          <w:ilvl w:val="0"/>
          <w:numId w:val="1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67C12">
        <w:rPr>
          <w:rFonts w:ascii="Times New Roman" w:hAnsi="Times New Roman"/>
          <w:color w:val="000000"/>
          <w:sz w:val="22"/>
          <w:szCs w:val="22"/>
        </w:rPr>
        <w:t>Tabel ‘spreiding leningen aan gezinnen met vreemde nationaliteit volgens hun land/continent van herkomst - Reservefonds 6 - 2012-2013</w:t>
      </w:r>
      <w:r w:rsidR="00D839BF" w:rsidRPr="00567C12">
        <w:rPr>
          <w:rFonts w:ascii="Times New Roman" w:hAnsi="Times New Roman"/>
          <w:color w:val="000000"/>
          <w:sz w:val="22"/>
          <w:szCs w:val="22"/>
        </w:rPr>
        <w:t>’</w:t>
      </w:r>
      <w:r w:rsidR="00567C12">
        <w:rPr>
          <w:rFonts w:ascii="Times New Roman" w:hAnsi="Times New Roman"/>
          <w:color w:val="000000"/>
          <w:sz w:val="22"/>
          <w:szCs w:val="22"/>
        </w:rPr>
        <w:t>:</w:t>
      </w:r>
    </w:p>
    <w:p w:rsidR="00403CDA" w:rsidRPr="00567C12" w:rsidRDefault="00403CDA" w:rsidP="00567C12">
      <w:pPr>
        <w:ind w:left="284"/>
        <w:jc w:val="both"/>
        <w:rPr>
          <w:color w:val="000000"/>
          <w:szCs w:val="22"/>
          <w:lang w:val="nl-BE"/>
        </w:rPr>
      </w:pPr>
    </w:p>
    <w:tbl>
      <w:tblPr>
        <w:tblW w:w="0" w:type="auto"/>
        <w:jc w:val="center"/>
        <w:tblInd w:w="-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9"/>
        <w:gridCol w:w="1098"/>
        <w:gridCol w:w="1099"/>
      </w:tblGrid>
      <w:tr w:rsidR="00403CDA" w:rsidRPr="00567C12" w:rsidTr="005418BF">
        <w:trPr>
          <w:jc w:val="center"/>
        </w:trPr>
        <w:tc>
          <w:tcPr>
            <w:tcW w:w="5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5418BF">
            <w:pPr>
              <w:spacing w:after="120"/>
              <w:jc w:val="center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Land/continent</w:t>
            </w:r>
            <w:r w:rsidRPr="00567C12">
              <w:rPr>
                <w:b/>
                <w:szCs w:val="22"/>
              </w:rPr>
              <w:br/>
              <w:t>van herkomst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CDA" w:rsidRPr="00567C12" w:rsidRDefault="00403CDA" w:rsidP="00265443">
            <w:pPr>
              <w:spacing w:before="120" w:after="60"/>
              <w:jc w:val="center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Aantal leningen</w:t>
            </w:r>
          </w:p>
        </w:tc>
      </w:tr>
      <w:tr w:rsidR="00D839BF" w:rsidRPr="00567C12" w:rsidTr="005418BF">
        <w:trPr>
          <w:trHeight w:val="500"/>
          <w:jc w:val="center"/>
        </w:trPr>
        <w:tc>
          <w:tcPr>
            <w:tcW w:w="56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403CDA" w:rsidRPr="00567C12" w:rsidRDefault="00403CDA" w:rsidP="00265443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2013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2012</w:t>
            </w:r>
          </w:p>
        </w:tc>
      </w:tr>
      <w:tr w:rsidR="00567C12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Nederland en Luxemburg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67C12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 xml:space="preserve">E.U.-landen zonder </w:t>
            </w:r>
            <w:proofErr w:type="spellStart"/>
            <w:r w:rsidRPr="00567C12">
              <w:rPr>
                <w:szCs w:val="22"/>
              </w:rPr>
              <w:t>BENELUX-landen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67C12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Andere Europese landen (behalve Turkije)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418BF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Turkije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418BF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Noord-Afrika: Marokko, Algerije, Tunesië, Libië, Egypte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418BF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Overig deel van Afrika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418BF" w:rsidRPr="00567C12" w:rsidTr="005418BF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Andere landen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0</w:t>
            </w:r>
          </w:p>
        </w:tc>
      </w:tr>
      <w:tr w:rsidR="005418BF" w:rsidRPr="00567C12" w:rsidTr="005418BF">
        <w:trPr>
          <w:trHeight w:hRule="exact" w:val="397"/>
          <w:jc w:val="center"/>
        </w:trPr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CDA" w:rsidRPr="00567C12" w:rsidRDefault="00403CDA" w:rsidP="00567C12">
            <w:pPr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Totaal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47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0</w:t>
            </w:r>
          </w:p>
        </w:tc>
      </w:tr>
    </w:tbl>
    <w:p w:rsidR="00E3685D" w:rsidRPr="00567C12" w:rsidRDefault="00E3685D" w:rsidP="00A30112">
      <w:pPr>
        <w:jc w:val="both"/>
        <w:rPr>
          <w:szCs w:val="22"/>
          <w:lang w:val="nl"/>
        </w:rPr>
      </w:pPr>
    </w:p>
    <w:p w:rsidR="00403CDA" w:rsidRPr="00567C12" w:rsidRDefault="00403CDA">
      <w:pPr>
        <w:rPr>
          <w:color w:val="000000"/>
          <w:szCs w:val="22"/>
        </w:rPr>
      </w:pPr>
      <w:r w:rsidRPr="00567C12">
        <w:rPr>
          <w:color w:val="000000"/>
          <w:szCs w:val="22"/>
        </w:rPr>
        <w:br w:type="page"/>
      </w:r>
    </w:p>
    <w:p w:rsidR="00403CDA" w:rsidRPr="00567C12" w:rsidRDefault="00403CDA" w:rsidP="00567C12">
      <w:pPr>
        <w:pStyle w:val="Lijstalinea"/>
        <w:numPr>
          <w:ilvl w:val="0"/>
          <w:numId w:val="1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567C12">
        <w:rPr>
          <w:rFonts w:ascii="Times New Roman" w:hAnsi="Times New Roman"/>
          <w:color w:val="000000"/>
          <w:sz w:val="22"/>
          <w:szCs w:val="22"/>
        </w:rPr>
        <w:lastRenderedPageBreak/>
        <w:t>Tabel ‘spreiding van de leningen aan gezinnen met vreemde nationaliteit volgens hun land/continent van herkomst - Fonds B2 – 2012-2013’.</w:t>
      </w:r>
    </w:p>
    <w:p w:rsidR="00403CDA" w:rsidRPr="00567C12" w:rsidRDefault="00403CDA" w:rsidP="00403CDA">
      <w:pPr>
        <w:rPr>
          <w:szCs w:val="22"/>
        </w:rPr>
      </w:pPr>
    </w:p>
    <w:tbl>
      <w:tblPr>
        <w:tblW w:w="0" w:type="auto"/>
        <w:jc w:val="center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9"/>
        <w:gridCol w:w="1094"/>
        <w:gridCol w:w="1094"/>
      </w:tblGrid>
      <w:tr w:rsidR="00403CDA" w:rsidRPr="00567C12" w:rsidTr="00567C12">
        <w:trPr>
          <w:jc w:val="center"/>
        </w:trPr>
        <w:tc>
          <w:tcPr>
            <w:tcW w:w="5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265443">
            <w:pPr>
              <w:spacing w:after="120"/>
              <w:jc w:val="center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Land/continent</w:t>
            </w:r>
            <w:r w:rsidRPr="00567C12">
              <w:rPr>
                <w:b/>
                <w:szCs w:val="22"/>
              </w:rPr>
              <w:br/>
              <w:t>van herkomst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403CDA">
            <w:pPr>
              <w:spacing w:before="120" w:after="60"/>
              <w:jc w:val="center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Aantal leningen</w:t>
            </w:r>
          </w:p>
        </w:tc>
      </w:tr>
      <w:tr w:rsidR="00403CDA" w:rsidRPr="00567C12" w:rsidTr="00567C12">
        <w:trPr>
          <w:trHeight w:val="500"/>
          <w:jc w:val="center"/>
        </w:trPr>
        <w:tc>
          <w:tcPr>
            <w:tcW w:w="56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403CDA" w:rsidRPr="00567C12" w:rsidRDefault="00403CDA" w:rsidP="00265443">
            <w:pPr>
              <w:spacing w:after="120"/>
              <w:rPr>
                <w:b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403CDA">
            <w:pPr>
              <w:spacing w:before="60" w:after="120"/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2013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3CDA" w:rsidRPr="00567C12" w:rsidRDefault="00403CDA" w:rsidP="00403CDA">
            <w:pPr>
              <w:spacing w:before="60" w:after="120"/>
              <w:ind w:left="-57" w:right="113"/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2012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Nederland en Luxemburg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125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125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 xml:space="preserve">E.U.-landen zonder </w:t>
            </w:r>
            <w:proofErr w:type="spellStart"/>
            <w:r w:rsidRPr="00567C12">
              <w:rPr>
                <w:szCs w:val="22"/>
              </w:rPr>
              <w:t>BENELUX-landen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134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127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Andere Europese landen (behalve Turkije)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81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111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Turkije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59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Noord-Afrika: Marokko, Algerije, Tunesië, Libië, Egypte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91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Overig deel van Afrika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91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81</w:t>
            </w:r>
          </w:p>
        </w:tc>
      </w:tr>
      <w:tr w:rsidR="00403CDA" w:rsidRPr="00567C12" w:rsidTr="00567C12">
        <w:trPr>
          <w:trHeight w:val="397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03CDA" w:rsidRPr="00567C12" w:rsidRDefault="00403CDA" w:rsidP="00403CDA">
            <w:pPr>
              <w:rPr>
                <w:szCs w:val="22"/>
              </w:rPr>
            </w:pPr>
            <w:r w:rsidRPr="00567C12">
              <w:rPr>
                <w:szCs w:val="22"/>
              </w:rPr>
              <w:t>Andere landen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119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403CDA">
            <w:pPr>
              <w:ind w:left="-57" w:right="113"/>
              <w:jc w:val="right"/>
              <w:rPr>
                <w:szCs w:val="22"/>
              </w:rPr>
            </w:pPr>
            <w:r w:rsidRPr="00567C12">
              <w:rPr>
                <w:szCs w:val="22"/>
              </w:rPr>
              <w:t>132</w:t>
            </w:r>
          </w:p>
        </w:tc>
      </w:tr>
      <w:tr w:rsidR="00403CDA" w:rsidRPr="00567C12" w:rsidTr="00567C12">
        <w:trPr>
          <w:trHeight w:hRule="exact" w:val="397"/>
          <w:jc w:val="center"/>
        </w:trPr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CDA" w:rsidRPr="00567C12" w:rsidRDefault="00403CDA" w:rsidP="00403CDA">
            <w:pPr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Totaal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3CDA" w:rsidRPr="00567C12" w:rsidRDefault="00403CDA" w:rsidP="00567C12">
            <w:pPr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687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CDA" w:rsidRPr="00567C12" w:rsidRDefault="00403CDA" w:rsidP="00567C12">
            <w:pPr>
              <w:jc w:val="right"/>
              <w:rPr>
                <w:b/>
                <w:szCs w:val="22"/>
              </w:rPr>
            </w:pPr>
            <w:r w:rsidRPr="00567C12">
              <w:rPr>
                <w:b/>
                <w:szCs w:val="22"/>
              </w:rPr>
              <w:t>726</w:t>
            </w:r>
          </w:p>
        </w:tc>
      </w:tr>
    </w:tbl>
    <w:p w:rsidR="00403CDA" w:rsidRPr="00567C12" w:rsidRDefault="00403CDA" w:rsidP="00403CDA">
      <w:pPr>
        <w:rPr>
          <w:szCs w:val="22"/>
        </w:rPr>
      </w:pPr>
    </w:p>
    <w:sectPr w:rsidR="00403CDA" w:rsidRPr="00567C1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E43"/>
    <w:multiLevelType w:val="hybridMultilevel"/>
    <w:tmpl w:val="88C08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835C8"/>
    <w:multiLevelType w:val="hybridMultilevel"/>
    <w:tmpl w:val="A198B9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632DFD"/>
    <w:multiLevelType w:val="hybridMultilevel"/>
    <w:tmpl w:val="B11CF410"/>
    <w:lvl w:ilvl="0" w:tplc="5AD62FD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9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5"/>
    <w:rsid w:val="00025658"/>
    <w:rsid w:val="00095C78"/>
    <w:rsid w:val="000976E9"/>
    <w:rsid w:val="000C409A"/>
    <w:rsid w:val="000C4E8C"/>
    <w:rsid w:val="000F3532"/>
    <w:rsid w:val="00103F3F"/>
    <w:rsid w:val="00160691"/>
    <w:rsid w:val="00187939"/>
    <w:rsid w:val="001A1045"/>
    <w:rsid w:val="001D5EDF"/>
    <w:rsid w:val="00210C07"/>
    <w:rsid w:val="00223792"/>
    <w:rsid w:val="002477E0"/>
    <w:rsid w:val="00274040"/>
    <w:rsid w:val="002843DB"/>
    <w:rsid w:val="00326A58"/>
    <w:rsid w:val="003A1ED9"/>
    <w:rsid w:val="003C4967"/>
    <w:rsid w:val="003C7A81"/>
    <w:rsid w:val="003E3FD0"/>
    <w:rsid w:val="00403CDA"/>
    <w:rsid w:val="004314D9"/>
    <w:rsid w:val="00461EAE"/>
    <w:rsid w:val="00463FCD"/>
    <w:rsid w:val="00471904"/>
    <w:rsid w:val="004C0DB9"/>
    <w:rsid w:val="004E4428"/>
    <w:rsid w:val="005418BF"/>
    <w:rsid w:val="00567C12"/>
    <w:rsid w:val="005A095C"/>
    <w:rsid w:val="005E2500"/>
    <w:rsid w:val="005E38CA"/>
    <w:rsid w:val="00655B7D"/>
    <w:rsid w:val="006563FB"/>
    <w:rsid w:val="006A76E7"/>
    <w:rsid w:val="006E50EA"/>
    <w:rsid w:val="0071248C"/>
    <w:rsid w:val="007252C7"/>
    <w:rsid w:val="00760068"/>
    <w:rsid w:val="008542BF"/>
    <w:rsid w:val="00877435"/>
    <w:rsid w:val="008A1969"/>
    <w:rsid w:val="008D5DB4"/>
    <w:rsid w:val="009347E0"/>
    <w:rsid w:val="009456B5"/>
    <w:rsid w:val="009666FC"/>
    <w:rsid w:val="00996094"/>
    <w:rsid w:val="009D7043"/>
    <w:rsid w:val="00A30112"/>
    <w:rsid w:val="00A47636"/>
    <w:rsid w:val="00A61C86"/>
    <w:rsid w:val="00A82E28"/>
    <w:rsid w:val="00A96688"/>
    <w:rsid w:val="00AD2437"/>
    <w:rsid w:val="00AF7000"/>
    <w:rsid w:val="00B06A7F"/>
    <w:rsid w:val="00B0760D"/>
    <w:rsid w:val="00B32B02"/>
    <w:rsid w:val="00B45EB2"/>
    <w:rsid w:val="00BC6A14"/>
    <w:rsid w:val="00BD113E"/>
    <w:rsid w:val="00BE425A"/>
    <w:rsid w:val="00C46431"/>
    <w:rsid w:val="00C46A55"/>
    <w:rsid w:val="00C86ADC"/>
    <w:rsid w:val="00C91441"/>
    <w:rsid w:val="00CC1D69"/>
    <w:rsid w:val="00D22297"/>
    <w:rsid w:val="00D63D60"/>
    <w:rsid w:val="00D71D99"/>
    <w:rsid w:val="00D754F2"/>
    <w:rsid w:val="00D839BF"/>
    <w:rsid w:val="00DB41C0"/>
    <w:rsid w:val="00DC4DB6"/>
    <w:rsid w:val="00DF46AC"/>
    <w:rsid w:val="00E3685D"/>
    <w:rsid w:val="00E435CD"/>
    <w:rsid w:val="00E55200"/>
    <w:rsid w:val="00E55DB0"/>
    <w:rsid w:val="00E806BD"/>
    <w:rsid w:val="00E85C8D"/>
    <w:rsid w:val="00E94286"/>
    <w:rsid w:val="00F02A90"/>
    <w:rsid w:val="00F52067"/>
    <w:rsid w:val="00F95B6A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567C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7C1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567C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7C1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Bert Simoens</dc:creator>
  <cp:lastModifiedBy>Nathalie De Keyzer</cp:lastModifiedBy>
  <cp:revision>3</cp:revision>
  <cp:lastPrinted>2014-02-19T14:39:00Z</cp:lastPrinted>
  <dcterms:created xsi:type="dcterms:W3CDTF">2014-02-21T19:15:00Z</dcterms:created>
  <dcterms:modified xsi:type="dcterms:W3CDTF">2014-03-10T09:09:00Z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