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0F" w:rsidRPr="00BC190F" w:rsidRDefault="00BC190F" w:rsidP="00BC190F">
      <w:pPr>
        <w:spacing w:after="0" w:line="240" w:lineRule="auto"/>
        <w:jc w:val="both"/>
        <w:outlineLvl w:val="0"/>
        <w:rPr>
          <w:rFonts w:ascii="Times New Roman Vet" w:eastAsia="Times New Roman" w:hAnsi="Times New Roman Vet" w:cs="Times New Roman"/>
          <w:b/>
          <w:smallCaps/>
          <w:lang w:eastAsia="nl-NL"/>
        </w:rPr>
      </w:pPr>
      <w:r w:rsidRPr="00BC190F">
        <w:rPr>
          <w:rFonts w:ascii="Times New Roman Vet" w:eastAsia="Times New Roman" w:hAnsi="Times New Roman Vet" w:cs="Times New Roman"/>
          <w:b/>
          <w:smallCaps/>
          <w:lang w:eastAsia="nl-NL"/>
        </w:rPr>
        <w:t xml:space="preserve">kris </w:t>
      </w:r>
      <w:proofErr w:type="spellStart"/>
      <w:r w:rsidRPr="00BC190F">
        <w:rPr>
          <w:rFonts w:ascii="Times New Roman Vet" w:eastAsia="Times New Roman" w:hAnsi="Times New Roman Vet" w:cs="Times New Roman"/>
          <w:b/>
          <w:smallCaps/>
          <w:lang w:eastAsia="nl-NL"/>
        </w:rPr>
        <w:t>peeters</w:t>
      </w:r>
      <w:proofErr w:type="spellEnd"/>
    </w:p>
    <w:p w:rsidR="00BC190F" w:rsidRPr="00BC190F" w:rsidRDefault="00BC190F" w:rsidP="00BC190F">
      <w:pPr>
        <w:spacing w:after="0" w:line="240" w:lineRule="auto"/>
        <w:jc w:val="both"/>
        <w:rPr>
          <w:rFonts w:ascii="Times New Roman" w:eastAsia="Times New Roman" w:hAnsi="Times New Roman" w:cs="Times New Roman"/>
          <w:smallCaps/>
          <w:lang w:eastAsia="nl-NL"/>
        </w:rPr>
      </w:pPr>
      <w:r w:rsidRPr="00BC190F">
        <w:rPr>
          <w:rFonts w:ascii="Times New Roman" w:eastAsia="Times New Roman" w:hAnsi="Times New Roman" w:cs="Times New Roman"/>
          <w:smallCaps/>
          <w:lang w:eastAsia="nl-NL"/>
        </w:rPr>
        <w:t xml:space="preserve">minister-president van de </w:t>
      </w:r>
      <w:proofErr w:type="spellStart"/>
      <w:r w:rsidRPr="00BC190F">
        <w:rPr>
          <w:rFonts w:ascii="Times New Roman" w:eastAsia="Times New Roman" w:hAnsi="Times New Roman" w:cs="Times New Roman"/>
          <w:smallCaps/>
          <w:lang w:eastAsia="nl-NL"/>
        </w:rPr>
        <w:t>vlaamse</w:t>
      </w:r>
      <w:proofErr w:type="spellEnd"/>
      <w:r w:rsidRPr="00BC190F">
        <w:rPr>
          <w:rFonts w:ascii="Times New Roman" w:eastAsia="Times New Roman" w:hAnsi="Times New Roman" w:cs="Times New Roman"/>
          <w:smallCaps/>
          <w:lang w:eastAsia="nl-NL"/>
        </w:rPr>
        <w:t xml:space="preserve"> regering, </w:t>
      </w:r>
      <w:proofErr w:type="spellStart"/>
      <w:r w:rsidRPr="00BC190F">
        <w:rPr>
          <w:rFonts w:ascii="Times New Roman" w:eastAsia="Times New Roman" w:hAnsi="Times New Roman" w:cs="Times New Roman"/>
          <w:smallCaps/>
          <w:lang w:eastAsia="nl-NL"/>
        </w:rPr>
        <w:t>vlaams</w:t>
      </w:r>
      <w:proofErr w:type="spellEnd"/>
      <w:r w:rsidRPr="00BC190F">
        <w:rPr>
          <w:rFonts w:ascii="Times New Roman" w:eastAsia="Times New Roman" w:hAnsi="Times New Roman" w:cs="Times New Roman"/>
          <w:smallCaps/>
          <w:lang w:eastAsia="nl-NL"/>
        </w:rPr>
        <w:t xml:space="preserve"> minister van economie, buitenlands beleid, landbouw en plattelandsbeleid</w:t>
      </w:r>
    </w:p>
    <w:p w:rsidR="00BC190F" w:rsidRPr="00BC190F" w:rsidRDefault="00BC190F" w:rsidP="00BC190F">
      <w:pPr>
        <w:pBdr>
          <w:bottom w:val="single" w:sz="4" w:space="1" w:color="auto"/>
        </w:pBdr>
        <w:spacing w:after="0" w:line="240" w:lineRule="auto"/>
        <w:jc w:val="both"/>
        <w:rPr>
          <w:rFonts w:ascii="Times New Roman" w:eastAsia="Times New Roman" w:hAnsi="Times New Roman" w:cs="Times New Roman"/>
          <w:szCs w:val="20"/>
          <w:lang w:eastAsia="nl-NL"/>
        </w:rPr>
      </w:pPr>
    </w:p>
    <w:p w:rsidR="00BC190F" w:rsidRPr="00BC190F" w:rsidRDefault="00BC190F" w:rsidP="00BC190F">
      <w:pPr>
        <w:spacing w:after="0" w:line="240" w:lineRule="auto"/>
        <w:jc w:val="both"/>
        <w:rPr>
          <w:rFonts w:ascii="Times New Roman" w:eastAsia="Times New Roman" w:hAnsi="Times New Roman" w:cs="Times New Roman"/>
          <w:szCs w:val="20"/>
          <w:lang w:val="nl-NL" w:eastAsia="nl-NL"/>
        </w:rPr>
      </w:pPr>
    </w:p>
    <w:p w:rsidR="00BC190F" w:rsidRPr="00BC190F" w:rsidRDefault="00BC190F" w:rsidP="00BC190F">
      <w:pPr>
        <w:spacing w:after="0" w:line="240" w:lineRule="auto"/>
        <w:jc w:val="both"/>
        <w:outlineLvl w:val="0"/>
        <w:rPr>
          <w:rFonts w:ascii="Times New Roman" w:eastAsia="Times New Roman" w:hAnsi="Times New Roman" w:cs="Times New Roman"/>
          <w:b/>
          <w:smallCaps/>
          <w:szCs w:val="20"/>
          <w:lang w:val="nl-NL" w:eastAsia="nl-NL"/>
        </w:rPr>
      </w:pPr>
      <w:r w:rsidRPr="00BC190F">
        <w:rPr>
          <w:rFonts w:ascii="Times New Roman" w:eastAsia="Times New Roman" w:hAnsi="Times New Roman" w:cs="Times New Roman"/>
          <w:b/>
          <w:smallCaps/>
          <w:szCs w:val="20"/>
          <w:lang w:val="nl-NL" w:eastAsia="nl-NL"/>
        </w:rPr>
        <w:t>antwoord</w:t>
      </w:r>
    </w:p>
    <w:p w:rsidR="00BC190F" w:rsidRPr="00BC190F" w:rsidRDefault="00BC190F" w:rsidP="00BC190F">
      <w:pPr>
        <w:spacing w:after="0" w:line="240" w:lineRule="auto"/>
        <w:jc w:val="both"/>
        <w:outlineLvl w:val="0"/>
        <w:rPr>
          <w:rFonts w:ascii="Times New Roman" w:eastAsia="Times New Roman" w:hAnsi="Times New Roman" w:cs="Times New Roman"/>
          <w:szCs w:val="20"/>
          <w:lang w:val="nl-NL" w:eastAsia="nl-NL"/>
        </w:rPr>
      </w:pPr>
      <w:r w:rsidRPr="00BC190F">
        <w:rPr>
          <w:rFonts w:ascii="Times New Roman" w:eastAsia="Times New Roman" w:hAnsi="Times New Roman" w:cs="Times New Roman"/>
          <w:szCs w:val="20"/>
          <w:lang w:val="nl-NL" w:eastAsia="nl-NL"/>
        </w:rPr>
        <w:t>op vraag nr. 253 van 8 januari 2014</w:t>
      </w:r>
    </w:p>
    <w:p w:rsidR="00BC190F" w:rsidRPr="00BC190F" w:rsidRDefault="00BC190F" w:rsidP="00BC190F">
      <w:pPr>
        <w:spacing w:after="0" w:line="240" w:lineRule="auto"/>
        <w:jc w:val="both"/>
        <w:rPr>
          <w:rFonts w:ascii="Times New Roman" w:eastAsia="Times New Roman" w:hAnsi="Times New Roman" w:cs="Times New Roman"/>
          <w:b/>
          <w:szCs w:val="20"/>
          <w:lang w:val="nl-NL" w:eastAsia="nl-NL"/>
        </w:rPr>
      </w:pPr>
      <w:r w:rsidRPr="00BC190F">
        <w:rPr>
          <w:rFonts w:ascii="Times New Roman" w:eastAsia="Times New Roman" w:hAnsi="Times New Roman" w:cs="Times New Roman"/>
          <w:szCs w:val="20"/>
          <w:lang w:val="nl-NL" w:eastAsia="nl-NL"/>
        </w:rPr>
        <w:t xml:space="preserve">van </w:t>
      </w:r>
      <w:r w:rsidRPr="00BC190F">
        <w:rPr>
          <w:rFonts w:ascii="Times New Roman" w:eastAsia="Times New Roman" w:hAnsi="Times New Roman" w:cs="Times New Roman"/>
          <w:b/>
          <w:smallCaps/>
          <w:szCs w:val="20"/>
          <w:lang w:val="nl-NL" w:eastAsia="nl-NL"/>
        </w:rPr>
        <w:t xml:space="preserve">griet </w:t>
      </w:r>
      <w:proofErr w:type="spellStart"/>
      <w:r w:rsidRPr="00BC190F">
        <w:rPr>
          <w:rFonts w:ascii="Times New Roman" w:eastAsia="Times New Roman" w:hAnsi="Times New Roman" w:cs="Times New Roman"/>
          <w:b/>
          <w:smallCaps/>
          <w:szCs w:val="20"/>
          <w:lang w:val="nl-NL" w:eastAsia="nl-NL"/>
        </w:rPr>
        <w:t>smaers</w:t>
      </w:r>
      <w:proofErr w:type="spellEnd"/>
    </w:p>
    <w:p w:rsidR="00BC190F" w:rsidRPr="00BC190F" w:rsidRDefault="00BC190F" w:rsidP="00BC190F">
      <w:pPr>
        <w:pBdr>
          <w:bottom w:val="single" w:sz="4" w:space="1" w:color="auto"/>
        </w:pBdr>
        <w:spacing w:after="0" w:line="240" w:lineRule="auto"/>
        <w:jc w:val="both"/>
        <w:rPr>
          <w:rFonts w:ascii="Times New Roman" w:eastAsia="Times New Roman" w:hAnsi="Times New Roman" w:cs="Times New Roman"/>
          <w:szCs w:val="20"/>
          <w:lang w:val="nl-NL" w:eastAsia="nl-NL"/>
        </w:rPr>
      </w:pPr>
    </w:p>
    <w:p w:rsidR="00BC190F" w:rsidRPr="00BC190F" w:rsidRDefault="00BC190F" w:rsidP="00BC190F">
      <w:pPr>
        <w:spacing w:after="0" w:line="240" w:lineRule="auto"/>
        <w:jc w:val="both"/>
        <w:rPr>
          <w:rFonts w:ascii="Times New Roman" w:eastAsia="Times New Roman" w:hAnsi="Times New Roman" w:cs="Times New Roman"/>
          <w:szCs w:val="20"/>
          <w:lang w:val="nl-NL" w:eastAsia="nl-NL"/>
        </w:rPr>
      </w:pPr>
    </w:p>
    <w:p w:rsidR="00061C47" w:rsidRPr="00BC190F" w:rsidRDefault="00061C47" w:rsidP="008D62F7">
      <w:pPr>
        <w:spacing w:after="0" w:line="240" w:lineRule="auto"/>
        <w:rPr>
          <w:rFonts w:ascii="Times New Roman" w:hAnsi="Times New Roman" w:cs="Times New Roman"/>
        </w:rPr>
      </w:pPr>
    </w:p>
    <w:p w:rsidR="00061C47" w:rsidRPr="00BC190F" w:rsidRDefault="00061C47" w:rsidP="008D62F7">
      <w:pPr>
        <w:pStyle w:val="Lijstalinea"/>
        <w:numPr>
          <w:ilvl w:val="0"/>
          <w:numId w:val="1"/>
        </w:numPr>
        <w:spacing w:after="0" w:line="240" w:lineRule="auto"/>
        <w:ind w:left="357" w:hanging="357"/>
        <w:jc w:val="both"/>
        <w:rPr>
          <w:rFonts w:ascii="Times New Roman" w:hAnsi="Times New Roman" w:cs="Times New Roman"/>
        </w:rPr>
      </w:pPr>
      <w:r w:rsidRPr="00BC190F">
        <w:rPr>
          <w:rFonts w:ascii="Times New Roman" w:hAnsi="Times New Roman" w:cs="Times New Roman"/>
        </w:rPr>
        <w:t xml:space="preserve">Het Rijksinstituut voor de Sociale Verzekering der Zelfstandigen (RSVZ) leverde cijfers die de evolutie weergeven van 2010 tot 2012 van het aantal </w:t>
      </w:r>
      <w:r w:rsidRPr="00BC190F">
        <w:rPr>
          <w:rFonts w:ascii="Times New Roman" w:hAnsi="Times New Roman" w:cs="Times New Roman"/>
          <w:u w:val="single"/>
        </w:rPr>
        <w:t>personen</w:t>
      </w:r>
      <w:r w:rsidRPr="00BC190F">
        <w:rPr>
          <w:rFonts w:ascii="Times New Roman" w:hAnsi="Times New Roman" w:cs="Times New Roman"/>
        </w:rPr>
        <w:t xml:space="preserve">, actief in de detailhandel die onder toepassing vallen van het sociaal statuut van de zelfstandigen en die wonen in het Vlaamse Gewest. De Onderstaande tabel toont de verdeling volgens hoedanigheid, aard van de bezigheid en het geslacht. Belangrijk om weten is ook dat de geografische spreiding gebeurt overeenkomstig het officieel adres (domicilie) of het opgegeven adres van de verzekeringsplichtigen. Dit stemt niet noodzakelijk overeen met de plaats waar de beroepsactiviteit wordt uitgeoefend. Dit laatste gegeven is trouwens niet gekend door de RSVZ. </w:t>
      </w:r>
      <w:r w:rsidR="00D563A6" w:rsidRPr="00BC190F">
        <w:rPr>
          <w:rFonts w:ascii="Times New Roman" w:hAnsi="Times New Roman" w:cs="Times New Roman"/>
        </w:rPr>
        <w:t>De gegevens voor 2013 zullen vanaf juni pas beschikbaar zijn.</w:t>
      </w:r>
    </w:p>
    <w:p w:rsidR="00D563A6" w:rsidRPr="00BC190F" w:rsidRDefault="00D563A6">
      <w:pPr>
        <w:rPr>
          <w:rFonts w:ascii="Times New Roman" w:hAnsi="Times New Roman" w:cs="Times New Roman"/>
        </w:rPr>
      </w:pPr>
      <w:r w:rsidRPr="00BC190F">
        <w:rPr>
          <w:rFonts w:ascii="Times New Roman" w:hAnsi="Times New Roman" w:cs="Times New Roman"/>
        </w:rPr>
        <w:br w:type="page"/>
      </w:r>
    </w:p>
    <w:p w:rsidR="00D563A6" w:rsidRDefault="00D563A6" w:rsidP="00D563A6">
      <w:pPr>
        <w:sectPr w:rsidR="00D563A6" w:rsidSect="00D563A6">
          <w:pgSz w:w="11906" w:h="16838"/>
          <w:pgMar w:top="1417" w:right="1417" w:bottom="1417" w:left="1417" w:header="708" w:footer="708" w:gutter="0"/>
          <w:cols w:space="708"/>
          <w:docGrid w:linePitch="360"/>
        </w:sectPr>
      </w:pPr>
    </w:p>
    <w:tbl>
      <w:tblPr>
        <w:tblW w:w="14787" w:type="dxa"/>
        <w:tblInd w:w="-497" w:type="dxa"/>
        <w:tblCellMar>
          <w:left w:w="70" w:type="dxa"/>
          <w:right w:w="70" w:type="dxa"/>
        </w:tblCellMar>
        <w:tblLook w:val="04A0" w:firstRow="1" w:lastRow="0" w:firstColumn="1" w:lastColumn="0" w:noHBand="0" w:noVBand="1"/>
      </w:tblPr>
      <w:tblGrid>
        <w:gridCol w:w="1141"/>
        <w:gridCol w:w="1631"/>
        <w:gridCol w:w="1546"/>
        <w:gridCol w:w="900"/>
        <w:gridCol w:w="1001"/>
        <w:gridCol w:w="710"/>
        <w:gridCol w:w="900"/>
        <w:gridCol w:w="1001"/>
        <w:gridCol w:w="710"/>
        <w:gridCol w:w="900"/>
        <w:gridCol w:w="1001"/>
        <w:gridCol w:w="710"/>
        <w:gridCol w:w="900"/>
        <w:gridCol w:w="1001"/>
        <w:gridCol w:w="735"/>
      </w:tblGrid>
      <w:tr w:rsidR="00D563A6" w:rsidRPr="00D563A6" w:rsidTr="00D563A6">
        <w:trPr>
          <w:trHeight w:val="555"/>
        </w:trPr>
        <w:tc>
          <w:tcPr>
            <w:tcW w:w="14787" w:type="dxa"/>
            <w:gridSpan w:val="15"/>
            <w:tcBorders>
              <w:top w:val="nil"/>
              <w:left w:val="nil"/>
              <w:bottom w:val="nil"/>
              <w:right w:val="nil"/>
            </w:tcBorders>
            <w:shd w:val="clear" w:color="auto" w:fill="auto"/>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lastRenderedPageBreak/>
              <w:t>Spreiding van het aantal personen die onder de toepassing vallen van het sociaal statuut van de zelfstandigen</w:t>
            </w:r>
            <w:r w:rsidRPr="00D563A6">
              <w:rPr>
                <w:rFonts w:eastAsia="Times New Roman" w:cs="Arial"/>
                <w:b/>
                <w:bCs/>
                <w:sz w:val="18"/>
                <w:szCs w:val="18"/>
                <w:lang w:eastAsia="nl-BE"/>
              </w:rPr>
              <w:br/>
              <w:t xml:space="preserve"> in de sector van de detailhandel (code 402) per provincie, hoedanigheid, aard van bezigheid en geslacht </w:t>
            </w:r>
          </w:p>
        </w:tc>
      </w:tr>
      <w:tr w:rsidR="00D563A6" w:rsidRPr="00D563A6" w:rsidTr="00D563A6">
        <w:trPr>
          <w:trHeight w:val="79"/>
        </w:trPr>
        <w:tc>
          <w:tcPr>
            <w:tcW w:w="1141" w:type="dxa"/>
            <w:tcBorders>
              <w:top w:val="nil"/>
              <w:left w:val="nil"/>
              <w:bottom w:val="nil"/>
              <w:right w:val="nil"/>
            </w:tcBorders>
            <w:shd w:val="clear" w:color="auto" w:fill="auto"/>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631" w:type="dxa"/>
            <w:tcBorders>
              <w:top w:val="nil"/>
              <w:left w:val="nil"/>
              <w:bottom w:val="nil"/>
              <w:right w:val="nil"/>
            </w:tcBorders>
            <w:shd w:val="clear" w:color="auto" w:fill="auto"/>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546"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c>
          <w:tcPr>
            <w:tcW w:w="735"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0"/>
                <w:szCs w:val="18"/>
                <w:lang w:eastAsia="nl-BE"/>
              </w:rPr>
            </w:pPr>
          </w:p>
        </w:tc>
      </w:tr>
      <w:tr w:rsidR="00D563A6" w:rsidRPr="00D563A6" w:rsidTr="00D563A6">
        <w:trPr>
          <w:trHeight w:hRule="exact" w:val="198"/>
        </w:trPr>
        <w:tc>
          <w:tcPr>
            <w:tcW w:w="14787" w:type="dxa"/>
            <w:gridSpan w:val="15"/>
            <w:tcBorders>
              <w:top w:val="nil"/>
              <w:left w:val="nil"/>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Evolutie 2010 - 2012 (Toestand op 31 december, bron: RSVZ)</w:t>
            </w:r>
          </w:p>
        </w:tc>
      </w:tr>
      <w:tr w:rsidR="00D563A6" w:rsidRPr="00D563A6" w:rsidTr="00D563A6">
        <w:trPr>
          <w:trHeight w:hRule="exact" w:val="198"/>
        </w:trPr>
        <w:tc>
          <w:tcPr>
            <w:tcW w:w="114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i/>
                <w:iCs/>
                <w:sz w:val="12"/>
                <w:szCs w:val="16"/>
                <w:lang w:eastAsia="nl-BE"/>
              </w:rPr>
            </w:pPr>
          </w:p>
        </w:tc>
        <w:tc>
          <w:tcPr>
            <w:tcW w:w="163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i/>
                <w:iCs/>
                <w:sz w:val="12"/>
                <w:szCs w:val="16"/>
                <w:lang w:eastAsia="nl-BE"/>
              </w:rPr>
            </w:pPr>
          </w:p>
        </w:tc>
        <w:tc>
          <w:tcPr>
            <w:tcW w:w="1546"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i/>
                <w:iCs/>
                <w:sz w:val="12"/>
                <w:szCs w:val="16"/>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71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900"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1001"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c>
          <w:tcPr>
            <w:tcW w:w="735" w:type="dxa"/>
            <w:tcBorders>
              <w:top w:val="nil"/>
              <w:left w:val="nil"/>
              <w:bottom w:val="nil"/>
              <w:right w:val="nil"/>
            </w:tcBorders>
            <w:shd w:val="clear" w:color="auto" w:fill="auto"/>
            <w:noWrap/>
            <w:vAlign w:val="center"/>
            <w:hideMark/>
          </w:tcPr>
          <w:p w:rsidR="00D563A6" w:rsidRPr="00D563A6" w:rsidRDefault="00D563A6" w:rsidP="00D563A6">
            <w:pPr>
              <w:spacing w:after="0" w:line="240" w:lineRule="auto"/>
              <w:rPr>
                <w:rFonts w:eastAsia="Times New Roman" w:cs="Arial"/>
                <w:b/>
                <w:bCs/>
                <w:sz w:val="12"/>
                <w:szCs w:val="20"/>
                <w:lang w:eastAsia="nl-BE"/>
              </w:rPr>
            </w:pPr>
          </w:p>
        </w:tc>
      </w:tr>
      <w:tr w:rsidR="00D563A6" w:rsidRPr="00D563A6" w:rsidTr="00D563A6">
        <w:trPr>
          <w:trHeight w:hRule="exact" w:val="198"/>
        </w:trPr>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Jaren</w:t>
            </w:r>
          </w:p>
        </w:tc>
        <w:tc>
          <w:tcPr>
            <w:tcW w:w="16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Provincies</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Hoedanigheid</w:t>
            </w:r>
          </w:p>
        </w:tc>
        <w:tc>
          <w:tcPr>
            <w:tcW w:w="2611" w:type="dxa"/>
            <w:gridSpan w:val="3"/>
            <w:tcBorders>
              <w:top w:val="single" w:sz="4" w:space="0" w:color="auto"/>
              <w:left w:val="single" w:sz="4" w:space="0" w:color="auto"/>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Hoofdbezigheid</w:t>
            </w:r>
          </w:p>
        </w:tc>
        <w:tc>
          <w:tcPr>
            <w:tcW w:w="2611" w:type="dxa"/>
            <w:gridSpan w:val="3"/>
            <w:tcBorders>
              <w:top w:val="single" w:sz="4" w:space="0" w:color="auto"/>
              <w:left w:val="single" w:sz="4" w:space="0" w:color="auto"/>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Bijkomende bezigheid</w:t>
            </w:r>
          </w:p>
        </w:tc>
        <w:tc>
          <w:tcPr>
            <w:tcW w:w="2611" w:type="dxa"/>
            <w:gridSpan w:val="3"/>
            <w:tcBorders>
              <w:top w:val="single" w:sz="4" w:space="0" w:color="auto"/>
              <w:left w:val="single" w:sz="4" w:space="0" w:color="auto"/>
              <w:bottom w:val="nil"/>
              <w:right w:val="nil"/>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Actief na pensioen(leeftijd)</w:t>
            </w:r>
          </w:p>
        </w:tc>
        <w:tc>
          <w:tcPr>
            <w:tcW w:w="263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Algemeen totaal</w:t>
            </w:r>
          </w:p>
        </w:tc>
      </w:tr>
      <w:tr w:rsidR="00D563A6" w:rsidRPr="00D563A6" w:rsidTr="00D563A6">
        <w:trPr>
          <w:trHeight w:hRule="exact" w:val="198"/>
        </w:trPr>
        <w:tc>
          <w:tcPr>
            <w:tcW w:w="1141" w:type="dxa"/>
            <w:vMerge/>
            <w:tcBorders>
              <w:top w:val="single" w:sz="4" w:space="0" w:color="auto"/>
              <w:left w:val="single" w:sz="4" w:space="0" w:color="auto"/>
              <w:bottom w:val="single" w:sz="4" w:space="0" w:color="000000"/>
              <w:right w:val="single" w:sz="4" w:space="0" w:color="auto"/>
            </w:tcBorders>
            <w:vAlign w:val="center"/>
            <w:hideMark/>
          </w:tcPr>
          <w:p w:rsidR="00D563A6" w:rsidRPr="00D563A6" w:rsidRDefault="00D563A6" w:rsidP="00D563A6">
            <w:pPr>
              <w:spacing w:after="0" w:line="240" w:lineRule="auto"/>
              <w:rPr>
                <w:rFonts w:eastAsia="Times New Roman" w:cs="Arial"/>
                <w:b/>
                <w:bCs/>
                <w:sz w:val="18"/>
                <w:szCs w:val="18"/>
                <w:lang w:eastAsia="nl-BE"/>
              </w:rPr>
            </w:pPr>
          </w:p>
        </w:tc>
        <w:tc>
          <w:tcPr>
            <w:tcW w:w="1631" w:type="dxa"/>
            <w:vMerge/>
            <w:tcBorders>
              <w:top w:val="single" w:sz="4" w:space="0" w:color="auto"/>
              <w:left w:val="single" w:sz="4" w:space="0" w:color="auto"/>
              <w:bottom w:val="single" w:sz="4" w:space="0" w:color="000000"/>
              <w:right w:val="single" w:sz="4" w:space="0" w:color="auto"/>
            </w:tcBorders>
            <w:vAlign w:val="center"/>
            <w:hideMark/>
          </w:tcPr>
          <w:p w:rsidR="00D563A6" w:rsidRPr="00D563A6" w:rsidRDefault="00D563A6" w:rsidP="00D563A6">
            <w:pPr>
              <w:spacing w:after="0" w:line="240" w:lineRule="auto"/>
              <w:rPr>
                <w:rFonts w:eastAsia="Times New Roman" w:cs="Arial"/>
                <w:b/>
                <w:bCs/>
                <w:sz w:val="18"/>
                <w:szCs w:val="18"/>
                <w:lang w:eastAsia="nl-BE"/>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D563A6" w:rsidRPr="00D563A6" w:rsidRDefault="00D563A6" w:rsidP="00D563A6">
            <w:pPr>
              <w:spacing w:after="0" w:line="240" w:lineRule="auto"/>
              <w:rPr>
                <w:rFonts w:eastAsia="Times New Roman" w:cs="Arial"/>
                <w:b/>
                <w:bCs/>
                <w:sz w:val="18"/>
                <w:szCs w:val="18"/>
                <w:lang w:eastAsia="nl-BE"/>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Mannen</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Vrouwen</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Totaal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Mannen</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Vrouwen</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Totaal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Mannen</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Vrouwen</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Totaal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Mannen</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Vrouwen</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Totaal</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31.12.2010</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Antwerpen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3.790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2.044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5.834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1.268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481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1.749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675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954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5.733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2.804</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8.537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540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816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1.356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899</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1.539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4.330</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2.860</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7.190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1.318</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531</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1.849</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725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312</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1.037</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6.373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3.703</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10.076</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Vlaams-Brabant</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2.338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1.245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3.583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778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368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1.146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572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786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3.688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1.827</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5.515</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376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468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844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444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506</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950</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2.714</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1.713</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4.427</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823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396</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1.219</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595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224</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819</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4.132</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2.333</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6.465</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West-Vlaanderen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3.257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2.120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5.377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948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463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1.411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593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310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903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4.798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2.893</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7.691</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651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1.287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1.938</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771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1.353</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2.124</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3.908</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3.407</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7.315</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1.015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509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1.524</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646</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330</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976</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5.569</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4.246</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9.815</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Oost-Vlaanderen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3.641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2.160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5.801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1.204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1.735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770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343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1.113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5.615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3.034</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8.649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746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1.137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1.883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847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1.204</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2.051</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4.387</w:t>
            </w:r>
          </w:p>
        </w:tc>
        <w:tc>
          <w:tcPr>
            <w:tcW w:w="1001"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3.297</w:t>
            </w:r>
          </w:p>
        </w:tc>
        <w:tc>
          <w:tcPr>
            <w:tcW w:w="71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7.684</w:t>
            </w:r>
          </w:p>
        </w:tc>
        <w:tc>
          <w:tcPr>
            <w:tcW w:w="90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1.257</w:t>
            </w:r>
          </w:p>
        </w:tc>
        <w:tc>
          <w:tcPr>
            <w:tcW w:w="1001"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582</w:t>
            </w:r>
          </w:p>
        </w:tc>
        <w:tc>
          <w:tcPr>
            <w:tcW w:w="71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1.839</w:t>
            </w:r>
          </w:p>
        </w:tc>
        <w:tc>
          <w:tcPr>
            <w:tcW w:w="90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818</w:t>
            </w:r>
          </w:p>
        </w:tc>
        <w:tc>
          <w:tcPr>
            <w:tcW w:w="1001"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359</w:t>
            </w:r>
          </w:p>
        </w:tc>
        <w:tc>
          <w:tcPr>
            <w:tcW w:w="71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1.177</w:t>
            </w:r>
          </w:p>
        </w:tc>
        <w:tc>
          <w:tcPr>
            <w:tcW w:w="900"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6.462</w:t>
            </w:r>
          </w:p>
        </w:tc>
        <w:tc>
          <w:tcPr>
            <w:tcW w:w="1001"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4.238</w:t>
            </w:r>
          </w:p>
        </w:tc>
        <w:tc>
          <w:tcPr>
            <w:tcW w:w="735" w:type="dxa"/>
            <w:tcBorders>
              <w:top w:val="nil"/>
              <w:left w:val="nil"/>
              <w:bottom w:val="nil"/>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10.700</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Limburg</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2.054</w:t>
            </w:r>
          </w:p>
        </w:tc>
        <w:tc>
          <w:tcPr>
            <w:tcW w:w="1001"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1.256</w:t>
            </w:r>
          </w:p>
        </w:tc>
        <w:tc>
          <w:tcPr>
            <w:tcW w:w="71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3.310</w:t>
            </w:r>
          </w:p>
        </w:tc>
        <w:tc>
          <w:tcPr>
            <w:tcW w:w="90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831</w:t>
            </w:r>
          </w:p>
        </w:tc>
        <w:tc>
          <w:tcPr>
            <w:tcW w:w="1001"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271</w:t>
            </w:r>
          </w:p>
        </w:tc>
        <w:tc>
          <w:tcPr>
            <w:tcW w:w="71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1.102</w:t>
            </w:r>
          </w:p>
        </w:tc>
        <w:tc>
          <w:tcPr>
            <w:tcW w:w="90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390</w:t>
            </w:r>
          </w:p>
        </w:tc>
        <w:tc>
          <w:tcPr>
            <w:tcW w:w="1001"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152</w:t>
            </w:r>
          </w:p>
        </w:tc>
        <w:tc>
          <w:tcPr>
            <w:tcW w:w="71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542</w:t>
            </w:r>
          </w:p>
        </w:tc>
        <w:tc>
          <w:tcPr>
            <w:tcW w:w="900"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3.275</w:t>
            </w:r>
          </w:p>
        </w:tc>
        <w:tc>
          <w:tcPr>
            <w:tcW w:w="1001"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1.679</w:t>
            </w:r>
          </w:p>
        </w:tc>
        <w:tc>
          <w:tcPr>
            <w:tcW w:w="735" w:type="dxa"/>
            <w:tcBorders>
              <w:top w:val="single" w:sz="4" w:space="0" w:color="auto"/>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4.954</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408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512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920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480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553</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1.033</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2.462</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1.768</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4.230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876</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295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1.171</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417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586</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3.755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2.232</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5.987</w:t>
            </w:r>
          </w:p>
        </w:tc>
      </w:tr>
      <w:tr w:rsidR="00D563A6" w:rsidRPr="00D563A6" w:rsidTr="00D563A6">
        <w:trPr>
          <w:trHeight w:hRule="exact" w:val="198"/>
        </w:trPr>
        <w:tc>
          <w:tcPr>
            <w:tcW w:w="1141" w:type="dxa"/>
            <w:tcBorders>
              <w:top w:val="single" w:sz="4" w:space="0" w:color="auto"/>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31.12.2011</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Antwerpen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3.607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1.945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5.552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1.194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1.697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701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269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970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5.502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2.717</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8.219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516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759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1.275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612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849</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1.461</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4.123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2.704</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6.827</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1.240</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563</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1.803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751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299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1.050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6.114</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3.566</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9.680</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Vlaams-Brabant</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2.208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1.184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3.392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789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402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1.191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579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795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3.576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1.802</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5.378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362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437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799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472</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899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2.570</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1.621</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4.191</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831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1.260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602</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224</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826</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4.003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2.274</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6.277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West-Vlaanderen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3.148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2.012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5.160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935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479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1.414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614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316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930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4.697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2.807</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7.504</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622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1.209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1.831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736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1.282</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2.018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3.770</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3.221</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6.991</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999</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532</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1.531</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664</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336</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1.000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5.433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4.089</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9.522</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Oost-Vlaanderen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3.455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2.012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5.467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1.143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522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1.665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789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335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1.124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5.387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2.869</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8.256</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698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1.057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1.755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786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1.116</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1.902</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4.153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3.069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7.222</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1.191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567</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1.758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829</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349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1.178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6.173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3.985</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10.158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Limburg</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1.969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1.171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3.140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796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295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1.091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403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154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3.168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1.620</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4.788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380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478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858</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447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510</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957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2.349</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1.649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3.998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838</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316</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1.154</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428</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593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3.615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2.130</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5.745</w:t>
            </w:r>
          </w:p>
        </w:tc>
      </w:tr>
      <w:tr w:rsidR="00D563A6" w:rsidRPr="00D563A6" w:rsidTr="00D563A6">
        <w:trPr>
          <w:trHeight w:hRule="exact" w:val="198"/>
        </w:trPr>
        <w:tc>
          <w:tcPr>
            <w:tcW w:w="1141" w:type="dxa"/>
            <w:tcBorders>
              <w:top w:val="single" w:sz="4" w:space="0" w:color="auto"/>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31.12.2012</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Antwerpen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3.436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1.823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5.259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1.142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512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1.654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728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1.006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5.306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2.613</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7.919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489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704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1.193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41</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35</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772</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1.339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3.925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2.527</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6.452</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1.185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553</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1.738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763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1.068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5.873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3.385</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9.258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Vlaams-Brabant</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2.109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1.102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3.211</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782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428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1.210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610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226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836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3.501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1.756</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5.257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327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395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722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24</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58</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382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427</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809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2.436</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1.497</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3.933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816</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452</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1.268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631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234</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865</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3.883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2.183</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6.066</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jc w:val="center"/>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West-Vlaanderen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2.976</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1.930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4.906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929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483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1.412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663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303</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966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4.568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2.716</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7.284</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581</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1.116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1.697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12</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669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1.174</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1.843</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18"/>
                <w:szCs w:val="18"/>
                <w:lang w:eastAsia="nl-BE"/>
              </w:rPr>
            </w:pPr>
            <w:r w:rsidRPr="00D563A6">
              <w:rPr>
                <w:rFonts w:eastAsia="Times New Roman" w:cs="Arial"/>
                <w:b/>
                <w:bCs/>
                <w:sz w:val="18"/>
                <w:szCs w:val="18"/>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3.557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3.046</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6.603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987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529</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1.516</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693</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315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1.008</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5.237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3.890</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9.127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Oost-Vlaanderen</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3.289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1.926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5.215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1.113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557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1.670</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807</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327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1.134</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5.209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2.810</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8.019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640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967</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1.607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49</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718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1.021</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1.739</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3.929</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2.893</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6.822</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1.157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596</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1.753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841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342</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1.183</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5.927</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3.831</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9.758</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Limburg</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Zelfstandigen</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1.882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1.126</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3.008</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770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305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1.075</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412</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155</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567</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3.064</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1.586</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4.650</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Helpers</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359</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449</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808</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38</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18</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56</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23</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sz w:val="18"/>
                <w:szCs w:val="18"/>
                <w:lang w:eastAsia="nl-BE"/>
              </w:rPr>
            </w:pPr>
            <w:r w:rsidRPr="00D563A6">
              <w:rPr>
                <w:rFonts w:eastAsia="Times New Roman" w:cs="Arial"/>
                <w:sz w:val="18"/>
                <w:szCs w:val="18"/>
                <w:lang w:eastAsia="nl-BE"/>
              </w:rPr>
              <w:t>10</w:t>
            </w:r>
          </w:p>
        </w:tc>
        <w:tc>
          <w:tcPr>
            <w:tcW w:w="71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33</w:t>
            </w:r>
          </w:p>
        </w:tc>
        <w:tc>
          <w:tcPr>
            <w:tcW w:w="900"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420</w:t>
            </w:r>
          </w:p>
        </w:tc>
        <w:tc>
          <w:tcPr>
            <w:tcW w:w="1001"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477</w:t>
            </w:r>
          </w:p>
        </w:tc>
        <w:tc>
          <w:tcPr>
            <w:tcW w:w="735" w:type="dxa"/>
            <w:tcBorders>
              <w:top w:val="nil"/>
              <w:left w:val="nil"/>
              <w:bottom w:val="nil"/>
              <w:right w:val="single" w:sz="4" w:space="0" w:color="auto"/>
            </w:tcBorders>
            <w:shd w:val="clear" w:color="auto" w:fill="auto"/>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897</w:t>
            </w:r>
          </w:p>
        </w:tc>
      </w:tr>
      <w:tr w:rsidR="00D563A6" w:rsidRPr="00D563A6" w:rsidTr="00D563A6">
        <w:trPr>
          <w:trHeight w:hRule="exact" w:val="198"/>
        </w:trPr>
        <w:tc>
          <w:tcPr>
            <w:tcW w:w="1141" w:type="dxa"/>
            <w:tcBorders>
              <w:top w:val="nil"/>
              <w:left w:val="single" w:sz="4" w:space="0" w:color="auto"/>
              <w:bottom w:val="nil"/>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b/>
                <w:bCs/>
                <w:sz w:val="20"/>
                <w:szCs w:val="20"/>
                <w:lang w:eastAsia="nl-BE"/>
              </w:rPr>
            </w:pPr>
            <w:r w:rsidRPr="00D563A6">
              <w:rPr>
                <w:rFonts w:eastAsia="Times New Roman" w:cs="Arial"/>
                <w:b/>
                <w:bCs/>
                <w:sz w:val="20"/>
                <w:szCs w:val="20"/>
                <w:lang w:eastAsia="nl-BE"/>
              </w:rPr>
              <w:t> </w:t>
            </w:r>
          </w:p>
        </w:tc>
        <w:tc>
          <w:tcPr>
            <w:tcW w:w="1631" w:type="dxa"/>
            <w:tcBorders>
              <w:top w:val="nil"/>
              <w:left w:val="nil"/>
              <w:bottom w:val="single" w:sz="4" w:space="0" w:color="auto"/>
              <w:right w:val="single" w:sz="4" w:space="0" w:color="auto"/>
            </w:tcBorders>
            <w:shd w:val="clear" w:color="auto" w:fill="auto"/>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 </w:t>
            </w:r>
          </w:p>
        </w:tc>
        <w:tc>
          <w:tcPr>
            <w:tcW w:w="1546"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rPr>
                <w:rFonts w:eastAsia="Times New Roman" w:cs="Arial"/>
                <w:sz w:val="18"/>
                <w:szCs w:val="18"/>
                <w:lang w:eastAsia="nl-BE"/>
              </w:rPr>
            </w:pPr>
            <w:r w:rsidRPr="00D563A6">
              <w:rPr>
                <w:rFonts w:eastAsia="Times New Roman" w:cs="Arial"/>
                <w:sz w:val="18"/>
                <w:szCs w:val="18"/>
                <w:lang w:eastAsia="nl-BE"/>
              </w:rPr>
              <w:t>Totaal</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2.241</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1.575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3.816</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808</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323</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1.131</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435</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165</w:t>
            </w:r>
          </w:p>
        </w:tc>
        <w:tc>
          <w:tcPr>
            <w:tcW w:w="71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600</w:t>
            </w:r>
          </w:p>
        </w:tc>
        <w:tc>
          <w:tcPr>
            <w:tcW w:w="900"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3.484</w:t>
            </w:r>
          </w:p>
        </w:tc>
        <w:tc>
          <w:tcPr>
            <w:tcW w:w="1001"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2.063</w:t>
            </w:r>
          </w:p>
        </w:tc>
        <w:tc>
          <w:tcPr>
            <w:tcW w:w="735" w:type="dxa"/>
            <w:tcBorders>
              <w:top w:val="nil"/>
              <w:left w:val="nil"/>
              <w:bottom w:val="single" w:sz="4" w:space="0" w:color="auto"/>
              <w:right w:val="single" w:sz="4" w:space="0" w:color="auto"/>
            </w:tcBorders>
            <w:shd w:val="clear" w:color="000000" w:fill="D9D9D9"/>
            <w:noWrap/>
            <w:vAlign w:val="center"/>
            <w:hideMark/>
          </w:tcPr>
          <w:p w:rsidR="00D563A6" w:rsidRPr="00D563A6" w:rsidRDefault="00D563A6" w:rsidP="00D563A6">
            <w:pPr>
              <w:spacing w:after="0" w:line="240" w:lineRule="auto"/>
              <w:jc w:val="right"/>
              <w:rPr>
                <w:rFonts w:eastAsia="Times New Roman" w:cs="Arial"/>
                <w:b/>
                <w:bCs/>
                <w:sz w:val="18"/>
                <w:szCs w:val="18"/>
                <w:lang w:eastAsia="nl-BE"/>
              </w:rPr>
            </w:pPr>
            <w:r w:rsidRPr="00D563A6">
              <w:rPr>
                <w:rFonts w:eastAsia="Times New Roman" w:cs="Arial"/>
                <w:b/>
                <w:bCs/>
                <w:sz w:val="18"/>
                <w:szCs w:val="18"/>
                <w:lang w:eastAsia="nl-BE"/>
              </w:rPr>
              <w:t>5.547</w:t>
            </w:r>
          </w:p>
        </w:tc>
      </w:tr>
    </w:tbl>
    <w:p w:rsidR="00D563A6" w:rsidRDefault="00D563A6"/>
    <w:p w:rsidR="00D563A6" w:rsidRDefault="00D563A6" w:rsidP="00D563A6">
      <w:pPr>
        <w:sectPr w:rsidR="00D563A6" w:rsidSect="00D563A6">
          <w:pgSz w:w="16838" w:h="11906" w:orient="landscape"/>
          <w:pgMar w:top="567" w:right="1418" w:bottom="426" w:left="1418" w:header="709" w:footer="709" w:gutter="0"/>
          <w:cols w:space="708"/>
          <w:docGrid w:linePitch="360"/>
        </w:sectPr>
      </w:pPr>
    </w:p>
    <w:p w:rsidR="00991501" w:rsidRPr="00BC190F" w:rsidRDefault="00D563A6" w:rsidP="008D62F7">
      <w:pPr>
        <w:pStyle w:val="Lijstalinea"/>
        <w:numPr>
          <w:ilvl w:val="0"/>
          <w:numId w:val="1"/>
        </w:numPr>
        <w:spacing w:after="0" w:line="240" w:lineRule="auto"/>
        <w:ind w:left="357"/>
        <w:jc w:val="both"/>
        <w:rPr>
          <w:rFonts w:ascii="Times New Roman" w:hAnsi="Times New Roman" w:cs="Times New Roman"/>
        </w:rPr>
      </w:pPr>
      <w:r w:rsidRPr="00BC190F">
        <w:rPr>
          <w:rFonts w:ascii="Times New Roman" w:hAnsi="Times New Roman" w:cs="Times New Roman"/>
        </w:rPr>
        <w:lastRenderedPageBreak/>
        <w:t xml:space="preserve">Een overzicht </w:t>
      </w:r>
      <w:r w:rsidR="00C53C06" w:rsidRPr="00BC190F">
        <w:rPr>
          <w:rFonts w:ascii="Times New Roman" w:hAnsi="Times New Roman" w:cs="Times New Roman"/>
        </w:rPr>
        <w:t xml:space="preserve">geven </w:t>
      </w:r>
      <w:r w:rsidRPr="00BC190F">
        <w:rPr>
          <w:rFonts w:ascii="Times New Roman" w:hAnsi="Times New Roman" w:cs="Times New Roman"/>
        </w:rPr>
        <w:t xml:space="preserve">van het aantal zelfstandigen, actief in de e-commercesector, in Vlaanderen, is </w:t>
      </w:r>
      <w:r w:rsidR="00C53C06" w:rsidRPr="00BC190F">
        <w:rPr>
          <w:rFonts w:ascii="Times New Roman" w:hAnsi="Times New Roman" w:cs="Times New Roman"/>
        </w:rPr>
        <w:t xml:space="preserve">niet evident omdat daar geen aparte statistieken van worden bijgehouden. </w:t>
      </w:r>
      <w:r w:rsidR="00991501" w:rsidRPr="00BC190F">
        <w:rPr>
          <w:rFonts w:ascii="Times New Roman" w:hAnsi="Times New Roman" w:cs="Times New Roman"/>
        </w:rPr>
        <w:t xml:space="preserve">Ook sectororganisaties zoals </w:t>
      </w:r>
      <w:proofErr w:type="spellStart"/>
      <w:r w:rsidR="00991501" w:rsidRPr="00BC190F">
        <w:rPr>
          <w:rFonts w:ascii="Times New Roman" w:hAnsi="Times New Roman" w:cs="Times New Roman"/>
        </w:rPr>
        <w:t>Comeos</w:t>
      </w:r>
      <w:proofErr w:type="spellEnd"/>
      <w:r w:rsidR="00991501" w:rsidRPr="00BC190F">
        <w:rPr>
          <w:rFonts w:ascii="Times New Roman" w:hAnsi="Times New Roman" w:cs="Times New Roman"/>
        </w:rPr>
        <w:t xml:space="preserve"> en </w:t>
      </w:r>
      <w:proofErr w:type="spellStart"/>
      <w:r w:rsidR="00991501" w:rsidRPr="00BC190F">
        <w:rPr>
          <w:rFonts w:ascii="Times New Roman" w:hAnsi="Times New Roman" w:cs="Times New Roman"/>
        </w:rPr>
        <w:t>BeCommerce</w:t>
      </w:r>
      <w:proofErr w:type="spellEnd"/>
      <w:r w:rsidR="00991501" w:rsidRPr="00BC190F">
        <w:rPr>
          <w:rFonts w:ascii="Times New Roman" w:hAnsi="Times New Roman" w:cs="Times New Roman"/>
        </w:rPr>
        <w:t xml:space="preserve"> geven aan dat een betrouwbaar beeld krijgen van de aanbodzijde niet voor de hand ligt. Bovendien </w:t>
      </w:r>
      <w:r w:rsidR="00C53C06" w:rsidRPr="00BC190F">
        <w:rPr>
          <w:rFonts w:ascii="Times New Roman" w:hAnsi="Times New Roman" w:cs="Times New Roman"/>
        </w:rPr>
        <w:t xml:space="preserve">wordt een e-commerce-activiteit </w:t>
      </w:r>
      <w:r w:rsidR="00991501" w:rsidRPr="00BC190F">
        <w:rPr>
          <w:rFonts w:ascii="Times New Roman" w:hAnsi="Times New Roman" w:cs="Times New Roman"/>
        </w:rPr>
        <w:t xml:space="preserve">steeds meer </w:t>
      </w:r>
      <w:r w:rsidR="00C53C06" w:rsidRPr="00BC190F">
        <w:rPr>
          <w:rFonts w:ascii="Times New Roman" w:hAnsi="Times New Roman" w:cs="Times New Roman"/>
        </w:rPr>
        <w:t xml:space="preserve">gecombineerd met fysieke detailhandel en experten lijken het er ook over eens dat het </w:t>
      </w:r>
      <w:proofErr w:type="spellStart"/>
      <w:r w:rsidR="00C53C06" w:rsidRPr="00BC190F">
        <w:rPr>
          <w:rFonts w:ascii="Times New Roman" w:hAnsi="Times New Roman" w:cs="Times New Roman"/>
        </w:rPr>
        <w:t>multichannelconcept</w:t>
      </w:r>
      <w:proofErr w:type="spellEnd"/>
      <w:r w:rsidR="00C53C06" w:rsidRPr="00BC190F">
        <w:rPr>
          <w:rFonts w:ascii="Times New Roman" w:hAnsi="Times New Roman" w:cs="Times New Roman"/>
        </w:rPr>
        <w:t xml:space="preserve"> dominant zal worden op de markt. We zien ook dat van oorsprong pure online verkopers nu een netwerk van fysieke winkels openen om optimaal aan de wensen van hun klanten te voldoen. </w:t>
      </w:r>
      <w:r w:rsidR="00991501" w:rsidRPr="00BC190F">
        <w:rPr>
          <w:rFonts w:ascii="Times New Roman" w:hAnsi="Times New Roman" w:cs="Times New Roman"/>
        </w:rPr>
        <w:t>Veel e-commercebedrijven staan dus in databanken als klassieke detailhandels geregistreerd.</w:t>
      </w:r>
    </w:p>
    <w:p w:rsidR="00991501" w:rsidRPr="00BC190F" w:rsidRDefault="00991501" w:rsidP="008D62F7">
      <w:pPr>
        <w:pStyle w:val="Lijstalinea"/>
        <w:spacing w:after="0" w:line="240" w:lineRule="auto"/>
        <w:ind w:left="357"/>
        <w:jc w:val="both"/>
        <w:rPr>
          <w:rFonts w:ascii="Times New Roman" w:hAnsi="Times New Roman" w:cs="Times New Roman"/>
        </w:rPr>
      </w:pPr>
    </w:p>
    <w:p w:rsidR="00991501" w:rsidRPr="00BC190F" w:rsidRDefault="00C53C06" w:rsidP="008D62F7">
      <w:pPr>
        <w:pStyle w:val="Lijstalinea"/>
        <w:spacing w:after="0" w:line="240" w:lineRule="auto"/>
        <w:ind w:left="357"/>
        <w:jc w:val="both"/>
        <w:rPr>
          <w:rFonts w:ascii="Times New Roman" w:hAnsi="Times New Roman" w:cs="Times New Roman"/>
        </w:rPr>
      </w:pPr>
      <w:r w:rsidRPr="00BC190F">
        <w:rPr>
          <w:rFonts w:ascii="Times New Roman" w:hAnsi="Times New Roman" w:cs="Times New Roman"/>
        </w:rPr>
        <w:t xml:space="preserve">De evolutie van het aantal </w:t>
      </w:r>
      <w:proofErr w:type="spellStart"/>
      <w:r w:rsidRPr="00BC190F">
        <w:rPr>
          <w:rFonts w:ascii="Times New Roman" w:hAnsi="Times New Roman" w:cs="Times New Roman"/>
        </w:rPr>
        <w:t>BTW-plichtigen</w:t>
      </w:r>
      <w:proofErr w:type="spellEnd"/>
      <w:r w:rsidRPr="00BC190F">
        <w:rPr>
          <w:rFonts w:ascii="Times New Roman" w:hAnsi="Times New Roman" w:cs="Times New Roman"/>
        </w:rPr>
        <w:t xml:space="preserve"> die bij de inschrijving in de KBO (Kruispuntbank van Ondernemingen) </w:t>
      </w:r>
      <w:proofErr w:type="spellStart"/>
      <w:r w:rsidRPr="00BC190F">
        <w:rPr>
          <w:rFonts w:ascii="Times New Roman" w:hAnsi="Times New Roman" w:cs="Times New Roman"/>
        </w:rPr>
        <w:t>nacecode</w:t>
      </w:r>
      <w:proofErr w:type="spellEnd"/>
      <w:r w:rsidRPr="00BC190F">
        <w:rPr>
          <w:rFonts w:ascii="Times New Roman" w:hAnsi="Times New Roman" w:cs="Times New Roman"/>
        </w:rPr>
        <w:t xml:space="preserve"> 4791 (detailhandel via postorderbedrijven</w:t>
      </w:r>
      <w:r w:rsidR="00991501" w:rsidRPr="00BC190F">
        <w:rPr>
          <w:rFonts w:ascii="Times New Roman" w:hAnsi="Times New Roman" w:cs="Times New Roman"/>
        </w:rPr>
        <w:t xml:space="preserve">) geeft wel een indicatie </w:t>
      </w:r>
      <w:r w:rsidR="00C86235" w:rsidRPr="00BC190F">
        <w:rPr>
          <w:rFonts w:ascii="Times New Roman" w:hAnsi="Times New Roman" w:cs="Times New Roman"/>
        </w:rPr>
        <w:t xml:space="preserve">van de </w:t>
      </w:r>
      <w:r w:rsidR="00991501" w:rsidRPr="00BC190F">
        <w:rPr>
          <w:rFonts w:ascii="Times New Roman" w:hAnsi="Times New Roman" w:cs="Times New Roman"/>
        </w:rPr>
        <w:t>geografische spreiding en toename van</w:t>
      </w:r>
      <w:r w:rsidR="00C86235" w:rsidRPr="00BC190F">
        <w:rPr>
          <w:rFonts w:ascii="Times New Roman" w:hAnsi="Times New Roman" w:cs="Times New Roman"/>
        </w:rPr>
        <w:t xml:space="preserve"> het aantal e-commercebedrijven, maar dat vormt zeker een onderschatting van de werkelijkheid.</w:t>
      </w:r>
    </w:p>
    <w:p w:rsidR="00991501" w:rsidRPr="00BC190F" w:rsidRDefault="00991501" w:rsidP="00991501">
      <w:pPr>
        <w:rPr>
          <w:rFonts w:ascii="Times New Roman" w:hAnsi="Times New Roman" w:cs="Times New Roman"/>
        </w:rPr>
      </w:pPr>
    </w:p>
    <w:tbl>
      <w:tblPr>
        <w:tblW w:w="7600" w:type="dxa"/>
        <w:tblInd w:w="55" w:type="dxa"/>
        <w:tblCellMar>
          <w:left w:w="70" w:type="dxa"/>
          <w:right w:w="70" w:type="dxa"/>
        </w:tblCellMar>
        <w:tblLook w:val="04A0" w:firstRow="1" w:lastRow="0" w:firstColumn="1" w:lastColumn="0" w:noHBand="0" w:noVBand="1"/>
      </w:tblPr>
      <w:tblGrid>
        <w:gridCol w:w="3099"/>
        <w:gridCol w:w="888"/>
        <w:gridCol w:w="888"/>
        <w:gridCol w:w="888"/>
        <w:gridCol w:w="888"/>
        <w:gridCol w:w="888"/>
        <w:gridCol w:w="146"/>
      </w:tblGrid>
      <w:tr w:rsidR="00991501" w:rsidRPr="00BC190F" w:rsidTr="00991501">
        <w:trPr>
          <w:trHeight w:val="300"/>
        </w:trPr>
        <w:tc>
          <w:tcPr>
            <w:tcW w:w="7600" w:type="dxa"/>
            <w:gridSpan w:val="7"/>
            <w:vMerge w:val="restart"/>
            <w:tcBorders>
              <w:top w:val="nil"/>
              <w:left w:val="nil"/>
              <w:bottom w:val="nil"/>
              <w:right w:val="nil"/>
            </w:tcBorders>
            <w:shd w:val="clear" w:color="auto" w:fill="auto"/>
            <w:hideMark/>
          </w:tcPr>
          <w:p w:rsidR="00991501" w:rsidRPr="00BC190F" w:rsidRDefault="00991501" w:rsidP="00991501">
            <w:pPr>
              <w:spacing w:after="0" w:line="240" w:lineRule="auto"/>
              <w:jc w:val="center"/>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 xml:space="preserve">Evolutie van het aantal </w:t>
            </w:r>
            <w:proofErr w:type="spellStart"/>
            <w:r w:rsidRPr="00BC190F">
              <w:rPr>
                <w:rFonts w:ascii="Times New Roman" w:eastAsia="Times New Roman" w:hAnsi="Times New Roman" w:cs="Times New Roman"/>
                <w:b/>
                <w:bCs/>
                <w:color w:val="000000"/>
                <w:lang w:eastAsia="nl-BE"/>
              </w:rPr>
              <w:t>BTW-plichtige</w:t>
            </w:r>
            <w:proofErr w:type="spellEnd"/>
            <w:r w:rsidRPr="00BC190F">
              <w:rPr>
                <w:rFonts w:ascii="Times New Roman" w:eastAsia="Times New Roman" w:hAnsi="Times New Roman" w:cs="Times New Roman"/>
                <w:b/>
                <w:bCs/>
                <w:color w:val="000000"/>
                <w:lang w:eastAsia="nl-BE"/>
              </w:rPr>
              <w:t xml:space="preserve"> ondernemingen met </w:t>
            </w:r>
            <w:proofErr w:type="spellStart"/>
            <w:r w:rsidRPr="00BC190F">
              <w:rPr>
                <w:rFonts w:ascii="Times New Roman" w:eastAsia="Times New Roman" w:hAnsi="Times New Roman" w:cs="Times New Roman"/>
                <w:b/>
                <w:bCs/>
                <w:color w:val="000000"/>
                <w:lang w:eastAsia="nl-BE"/>
              </w:rPr>
              <w:t>nacecode</w:t>
            </w:r>
            <w:proofErr w:type="spellEnd"/>
            <w:r w:rsidRPr="00BC190F">
              <w:rPr>
                <w:rFonts w:ascii="Times New Roman" w:eastAsia="Times New Roman" w:hAnsi="Times New Roman" w:cs="Times New Roman"/>
                <w:b/>
                <w:bCs/>
                <w:color w:val="000000"/>
                <w:lang w:eastAsia="nl-BE"/>
              </w:rPr>
              <w:t xml:space="preserve"> 4791 (detailhandel via postorderbedrijven of via internet)</w:t>
            </w:r>
          </w:p>
        </w:tc>
      </w:tr>
      <w:tr w:rsidR="00991501" w:rsidRPr="00BC190F" w:rsidTr="00991501">
        <w:trPr>
          <w:trHeight w:val="300"/>
        </w:trPr>
        <w:tc>
          <w:tcPr>
            <w:tcW w:w="7600" w:type="dxa"/>
            <w:gridSpan w:val="7"/>
            <w:vMerge/>
            <w:tcBorders>
              <w:top w:val="nil"/>
              <w:left w:val="nil"/>
              <w:bottom w:val="nil"/>
              <w:right w:val="nil"/>
            </w:tcBorders>
            <w:vAlign w:val="center"/>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p>
        </w:tc>
      </w:tr>
      <w:tr w:rsidR="00991501" w:rsidRPr="00BC190F" w:rsidTr="00991501">
        <w:trPr>
          <w:trHeight w:val="300"/>
        </w:trPr>
        <w:tc>
          <w:tcPr>
            <w:tcW w:w="3099"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2008</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2009</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2010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2011</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2012</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Antwerpen</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146</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177</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215</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254</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336</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Vlaams-Brabant</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60</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64</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78</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97</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131</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West-Vlaanderen</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60</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169</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94</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116</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149</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Oost-Vlaanderen</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79</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115</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140</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181</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b/>
                <w:bCs/>
                <w:color w:val="000000"/>
                <w:lang w:eastAsia="nl-BE"/>
              </w:rPr>
            </w:pPr>
            <w:r w:rsidRPr="00BC190F">
              <w:rPr>
                <w:rFonts w:ascii="Times New Roman" w:eastAsia="Times New Roman" w:hAnsi="Times New Roman" w:cs="Times New Roman"/>
                <w:b/>
                <w:bCs/>
                <w:color w:val="000000"/>
                <w:lang w:eastAsia="nl-BE"/>
              </w:rPr>
              <w:t>Limburg</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47</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70</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99</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112</w:t>
            </w:r>
          </w:p>
        </w:tc>
        <w:tc>
          <w:tcPr>
            <w:tcW w:w="888" w:type="dxa"/>
            <w:tcBorders>
              <w:top w:val="nil"/>
              <w:left w:val="nil"/>
              <w:bottom w:val="single" w:sz="4" w:space="0" w:color="auto"/>
              <w:right w:val="single" w:sz="4" w:space="0" w:color="auto"/>
            </w:tcBorders>
            <w:shd w:val="clear" w:color="auto" w:fill="auto"/>
            <w:noWrap/>
            <w:vAlign w:val="bottom"/>
            <w:hideMark/>
          </w:tcPr>
          <w:p w:rsidR="00991501" w:rsidRPr="00BC190F" w:rsidRDefault="00991501" w:rsidP="00991501">
            <w:pPr>
              <w:spacing w:after="0" w:line="240" w:lineRule="auto"/>
              <w:jc w:val="right"/>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140</w:t>
            </w: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3099"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r w:rsidR="00991501" w:rsidRPr="00BC190F" w:rsidTr="00991501">
        <w:trPr>
          <w:trHeight w:val="300"/>
        </w:trPr>
        <w:tc>
          <w:tcPr>
            <w:tcW w:w="4875" w:type="dxa"/>
            <w:gridSpan w:val="3"/>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r w:rsidRPr="00BC190F">
              <w:rPr>
                <w:rFonts w:ascii="Times New Roman" w:eastAsia="Times New Roman" w:hAnsi="Times New Roman" w:cs="Times New Roman"/>
                <w:color w:val="000000"/>
                <w:lang w:eastAsia="nl-BE"/>
              </w:rPr>
              <w:t xml:space="preserve">(bron: FOD Economie / </w:t>
            </w:r>
            <w:proofErr w:type="spellStart"/>
            <w:r w:rsidRPr="00BC190F">
              <w:rPr>
                <w:rFonts w:ascii="Times New Roman" w:eastAsia="Times New Roman" w:hAnsi="Times New Roman" w:cs="Times New Roman"/>
                <w:color w:val="000000"/>
                <w:lang w:eastAsia="nl-BE"/>
              </w:rPr>
              <w:t>Adsei</w:t>
            </w:r>
            <w:proofErr w:type="spellEnd"/>
            <w:r w:rsidRPr="00BC190F">
              <w:rPr>
                <w:rFonts w:ascii="Times New Roman" w:eastAsia="Times New Roman" w:hAnsi="Times New Roman" w:cs="Times New Roman"/>
                <w:color w:val="000000"/>
                <w:lang w:eastAsia="nl-BE"/>
              </w:rPr>
              <w:t>)</w:t>
            </w: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888"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c>
          <w:tcPr>
            <w:tcW w:w="61" w:type="dxa"/>
            <w:tcBorders>
              <w:top w:val="nil"/>
              <w:left w:val="nil"/>
              <w:bottom w:val="nil"/>
              <w:right w:val="nil"/>
            </w:tcBorders>
            <w:shd w:val="clear" w:color="auto" w:fill="auto"/>
            <w:noWrap/>
            <w:vAlign w:val="bottom"/>
            <w:hideMark/>
          </w:tcPr>
          <w:p w:rsidR="00991501" w:rsidRPr="00BC190F" w:rsidRDefault="00991501" w:rsidP="00991501">
            <w:pPr>
              <w:spacing w:after="0" w:line="240" w:lineRule="auto"/>
              <w:rPr>
                <w:rFonts w:ascii="Times New Roman" w:eastAsia="Times New Roman" w:hAnsi="Times New Roman" w:cs="Times New Roman"/>
                <w:color w:val="000000"/>
                <w:lang w:eastAsia="nl-BE"/>
              </w:rPr>
            </w:pPr>
          </w:p>
        </w:tc>
      </w:tr>
    </w:tbl>
    <w:p w:rsidR="00991501" w:rsidRPr="00BC190F" w:rsidRDefault="00991501" w:rsidP="00991501">
      <w:pPr>
        <w:rPr>
          <w:rFonts w:ascii="Times New Roman" w:hAnsi="Times New Roman" w:cs="Times New Roman"/>
        </w:rPr>
      </w:pPr>
    </w:p>
    <w:p w:rsidR="00DE35FD" w:rsidRPr="00BC190F" w:rsidRDefault="00C86235" w:rsidP="008D62F7">
      <w:pPr>
        <w:pStyle w:val="Lijstalinea"/>
        <w:numPr>
          <w:ilvl w:val="0"/>
          <w:numId w:val="1"/>
        </w:numPr>
        <w:spacing w:after="0" w:line="240" w:lineRule="auto"/>
        <w:jc w:val="both"/>
        <w:rPr>
          <w:rFonts w:ascii="Times New Roman" w:hAnsi="Times New Roman" w:cs="Times New Roman"/>
        </w:rPr>
      </w:pPr>
      <w:r w:rsidRPr="00BC190F">
        <w:rPr>
          <w:rFonts w:ascii="Times New Roman" w:hAnsi="Times New Roman" w:cs="Times New Roman"/>
        </w:rPr>
        <w:t xml:space="preserve">De experten van het Vlaams </w:t>
      </w:r>
      <w:proofErr w:type="spellStart"/>
      <w:r w:rsidRPr="00BC190F">
        <w:rPr>
          <w:rFonts w:ascii="Times New Roman" w:hAnsi="Times New Roman" w:cs="Times New Roman"/>
        </w:rPr>
        <w:t>Insituut</w:t>
      </w:r>
      <w:proofErr w:type="spellEnd"/>
      <w:r w:rsidRPr="00BC190F">
        <w:rPr>
          <w:rFonts w:ascii="Times New Roman" w:hAnsi="Times New Roman" w:cs="Times New Roman"/>
        </w:rPr>
        <w:t xml:space="preserve"> voor de Logistiek en van </w:t>
      </w:r>
      <w:proofErr w:type="spellStart"/>
      <w:r w:rsidRPr="00BC190F">
        <w:rPr>
          <w:rFonts w:ascii="Times New Roman" w:hAnsi="Times New Roman" w:cs="Times New Roman"/>
        </w:rPr>
        <w:t>Flanders</w:t>
      </w:r>
      <w:proofErr w:type="spellEnd"/>
      <w:r w:rsidRPr="00BC190F">
        <w:rPr>
          <w:rFonts w:ascii="Times New Roman" w:hAnsi="Times New Roman" w:cs="Times New Roman"/>
        </w:rPr>
        <w:t xml:space="preserve"> </w:t>
      </w:r>
      <w:proofErr w:type="spellStart"/>
      <w:r w:rsidRPr="00BC190F">
        <w:rPr>
          <w:rFonts w:ascii="Times New Roman" w:hAnsi="Times New Roman" w:cs="Times New Roman"/>
        </w:rPr>
        <w:t>Logistics</w:t>
      </w:r>
      <w:proofErr w:type="spellEnd"/>
      <w:r w:rsidRPr="00BC190F">
        <w:rPr>
          <w:rFonts w:ascii="Times New Roman" w:hAnsi="Times New Roman" w:cs="Times New Roman"/>
        </w:rPr>
        <w:t xml:space="preserve"> die in het kader van de vraag naar een overzicht van de logistieke vestigingen van waaruit e-commercebestellingen worden afgehandeld, signaleren dat die logistieke afhandeling zo complex en dynamisch is, dat ze eigenlijk niet in kaart te brengen is. E-commercebedrijven hebben immers verschillende opties waaruit ze </w:t>
      </w:r>
      <w:proofErr w:type="spellStart"/>
      <w:r w:rsidRPr="00BC190F">
        <w:rPr>
          <w:rFonts w:ascii="Times New Roman" w:hAnsi="Times New Roman" w:cs="Times New Roman"/>
        </w:rPr>
        <w:t>momentgebonden</w:t>
      </w:r>
      <w:proofErr w:type="spellEnd"/>
      <w:r w:rsidRPr="00BC190F">
        <w:rPr>
          <w:rFonts w:ascii="Times New Roman" w:hAnsi="Times New Roman" w:cs="Times New Roman"/>
        </w:rPr>
        <w:t xml:space="preserve"> kunnen kiezen: </w:t>
      </w:r>
      <w:r w:rsidR="00DE35FD" w:rsidRPr="00BC190F">
        <w:rPr>
          <w:rFonts w:ascii="Times New Roman" w:hAnsi="Times New Roman" w:cs="Times New Roman"/>
        </w:rPr>
        <w:t xml:space="preserve">gebruik maken van externe logistieke dienstverlener, de logistieke afhandeling zelf verzorgen of gedeeltelijk zelf verzorgen. E-commercebedrijven maken bovendien vaak gebruik van verschillende logistieke dienstverleners waarbij de </w:t>
      </w:r>
      <w:proofErr w:type="spellStart"/>
      <w:r w:rsidR="00DE35FD" w:rsidRPr="00BC190F">
        <w:rPr>
          <w:rFonts w:ascii="Times New Roman" w:hAnsi="Times New Roman" w:cs="Times New Roman"/>
        </w:rPr>
        <w:t>afhandelijk</w:t>
      </w:r>
      <w:proofErr w:type="spellEnd"/>
      <w:r w:rsidR="00DE35FD" w:rsidRPr="00BC190F">
        <w:rPr>
          <w:rFonts w:ascii="Times New Roman" w:hAnsi="Times New Roman" w:cs="Times New Roman"/>
        </w:rPr>
        <w:t xml:space="preserve"> dan ook nog over de grenzen heen kan verlopen.</w:t>
      </w:r>
    </w:p>
    <w:p w:rsidR="00DE35FD" w:rsidRPr="00BC190F" w:rsidRDefault="00DE35FD" w:rsidP="008D62F7">
      <w:pPr>
        <w:spacing w:after="0" w:line="240" w:lineRule="auto"/>
        <w:jc w:val="both"/>
        <w:rPr>
          <w:rFonts w:ascii="Times New Roman" w:hAnsi="Times New Roman" w:cs="Times New Roman"/>
        </w:rPr>
      </w:pPr>
    </w:p>
    <w:p w:rsidR="008F1014" w:rsidRPr="00BC190F" w:rsidRDefault="00DE35FD" w:rsidP="008D62F7">
      <w:pPr>
        <w:pStyle w:val="Lijstalinea"/>
        <w:numPr>
          <w:ilvl w:val="0"/>
          <w:numId w:val="1"/>
        </w:numPr>
        <w:spacing w:after="0" w:line="240" w:lineRule="auto"/>
        <w:jc w:val="both"/>
        <w:rPr>
          <w:rFonts w:ascii="Times New Roman" w:hAnsi="Times New Roman" w:cs="Times New Roman"/>
        </w:rPr>
      </w:pPr>
      <w:r w:rsidRPr="00BC190F">
        <w:rPr>
          <w:rFonts w:ascii="Times New Roman" w:hAnsi="Times New Roman" w:cs="Times New Roman"/>
        </w:rPr>
        <w:t xml:space="preserve">Het </w:t>
      </w:r>
      <w:proofErr w:type="spellStart"/>
      <w:r w:rsidRPr="00BC190F">
        <w:rPr>
          <w:rFonts w:ascii="Times New Roman" w:hAnsi="Times New Roman" w:cs="Times New Roman"/>
        </w:rPr>
        <w:t>Kennsinetwerk</w:t>
      </w:r>
      <w:proofErr w:type="spellEnd"/>
      <w:r w:rsidRPr="00BC190F">
        <w:rPr>
          <w:rFonts w:ascii="Times New Roman" w:hAnsi="Times New Roman" w:cs="Times New Roman"/>
        </w:rPr>
        <w:t xml:space="preserve"> Detailhandel heeft ondertussen de vraag- en aanbodzijde van de detailhandel in Vlaanderen in kaart gebracht. Alle winkels in alle 308 gemeenten werden versneld in kaart gebracht. Daarnaast werden 30.000 Vlaamse consumenten bevraagd om een zicht te krijgen op hun koopgedrag voor verschillende productgroepen en om zo de koopstromen gedetaille</w:t>
      </w:r>
      <w:r w:rsidR="008F1014" w:rsidRPr="00BC190F">
        <w:rPr>
          <w:rFonts w:ascii="Times New Roman" w:hAnsi="Times New Roman" w:cs="Times New Roman"/>
        </w:rPr>
        <w:t xml:space="preserve">erd in kaart te kunnen brengen. De gemeenten krijgen deze informatie binnenkort op maat aangeleverd: er wordt een feitenfiche opgemaakt per gemeente die de relevante informatie, nodig voor een onderbouwd detailhandelsbeleid, gebruiksvriendelijk samenbrengt. De feitenfiches zullen ook voor alle belangstellenden ontsloten worden via de portaalsite van het Kennisnetwerk die in februari gelanceerd wordt. In een volgende fase krijgen de gemeenten </w:t>
      </w:r>
      <w:r w:rsidR="003F3A1E" w:rsidRPr="00BC190F">
        <w:rPr>
          <w:rFonts w:ascii="Times New Roman" w:hAnsi="Times New Roman" w:cs="Times New Roman"/>
        </w:rPr>
        <w:t>oo</w:t>
      </w:r>
      <w:r w:rsidR="008F1014" w:rsidRPr="00BC190F">
        <w:rPr>
          <w:rFonts w:ascii="Times New Roman" w:hAnsi="Times New Roman" w:cs="Times New Roman"/>
        </w:rPr>
        <w:t>k</w:t>
      </w:r>
      <w:r w:rsidR="003F3A1E" w:rsidRPr="00BC190F">
        <w:rPr>
          <w:rFonts w:ascii="Times New Roman" w:hAnsi="Times New Roman" w:cs="Times New Roman"/>
        </w:rPr>
        <w:t xml:space="preserve"> </w:t>
      </w:r>
      <w:r w:rsidR="008F1014" w:rsidRPr="00BC190F">
        <w:rPr>
          <w:rFonts w:ascii="Times New Roman" w:hAnsi="Times New Roman" w:cs="Times New Roman"/>
        </w:rPr>
        <w:t xml:space="preserve">een SWOT-fiche die hen inzicht zal geven in de strategische keuzes die ze op vlak van detailhandel kunnen maken. </w:t>
      </w:r>
      <w:r w:rsidR="003F3A1E" w:rsidRPr="00BC190F">
        <w:rPr>
          <w:rFonts w:ascii="Times New Roman" w:hAnsi="Times New Roman" w:cs="Times New Roman"/>
        </w:rPr>
        <w:t>Nu de grote onderzoeken stilaan afgerond zijn, kan meer aandacht gaan naar verdiepende onderzoeksvragen. Een onderzoeksvoor</w:t>
      </w:r>
      <w:bookmarkStart w:id="0" w:name="_GoBack"/>
      <w:bookmarkEnd w:id="0"/>
      <w:r w:rsidR="003F3A1E" w:rsidRPr="00BC190F">
        <w:rPr>
          <w:rFonts w:ascii="Times New Roman" w:hAnsi="Times New Roman" w:cs="Times New Roman"/>
        </w:rPr>
        <w:t xml:space="preserve">stel over de oorzaak naar de daling van het aantal zelfstandigen staat geagendeerd op de eerstvolgende bijeenkomst van het stakeholdersplatform dat de </w:t>
      </w:r>
      <w:proofErr w:type="spellStart"/>
      <w:r w:rsidR="003F3A1E" w:rsidRPr="00BC190F">
        <w:rPr>
          <w:rFonts w:ascii="Times New Roman" w:hAnsi="Times New Roman" w:cs="Times New Roman"/>
        </w:rPr>
        <w:t>onderzoeksagenda</w:t>
      </w:r>
      <w:proofErr w:type="spellEnd"/>
      <w:r w:rsidR="003F3A1E" w:rsidRPr="00BC190F">
        <w:rPr>
          <w:rFonts w:ascii="Times New Roman" w:hAnsi="Times New Roman" w:cs="Times New Roman"/>
        </w:rPr>
        <w:t xml:space="preserve"> van het kennisnetwerk mee bepaalt.</w:t>
      </w:r>
    </w:p>
    <w:p w:rsidR="00F01F94" w:rsidRPr="00BC190F" w:rsidRDefault="00F01F94" w:rsidP="00F01F94">
      <w:pPr>
        <w:rPr>
          <w:rFonts w:ascii="Times New Roman" w:hAnsi="Times New Roman" w:cs="Times New Roman"/>
        </w:rPr>
      </w:pPr>
    </w:p>
    <w:p w:rsidR="00F01F94" w:rsidRPr="00BC190F" w:rsidRDefault="00F01F94" w:rsidP="008D62F7">
      <w:pPr>
        <w:pStyle w:val="Lijstalinea"/>
        <w:numPr>
          <w:ilvl w:val="0"/>
          <w:numId w:val="1"/>
        </w:numPr>
        <w:spacing w:after="0" w:line="240" w:lineRule="auto"/>
        <w:jc w:val="both"/>
        <w:rPr>
          <w:rFonts w:ascii="Times New Roman" w:hAnsi="Times New Roman" w:cs="Times New Roman"/>
        </w:rPr>
      </w:pPr>
      <w:r w:rsidRPr="00BC190F">
        <w:rPr>
          <w:rFonts w:ascii="Times New Roman" w:hAnsi="Times New Roman" w:cs="Times New Roman"/>
        </w:rPr>
        <w:t>De deelname aan het project Commerciële Inspiratie van de volgende gemeenten werd op basis van hun motivatie in het kader van het kernversterkend beleid aanvaard door de stuurgroep van het project (op 22 januari 2014):</w:t>
      </w:r>
    </w:p>
    <w:p w:rsidR="00F01F94" w:rsidRPr="00BC190F" w:rsidRDefault="00F01F94" w:rsidP="008D62F7">
      <w:pPr>
        <w:pStyle w:val="Lijstalinea"/>
        <w:spacing w:after="0" w:line="240" w:lineRule="auto"/>
        <w:jc w:val="both"/>
        <w:rPr>
          <w:rFonts w:ascii="Times New Roman" w:hAnsi="Times New Roman" w:cs="Times New Roman"/>
        </w:rPr>
      </w:pPr>
    </w:p>
    <w:p w:rsidR="00F01F94" w:rsidRPr="00BC190F" w:rsidRDefault="00F01F94" w:rsidP="008D62F7">
      <w:pPr>
        <w:pStyle w:val="Lijstalinea"/>
        <w:numPr>
          <w:ilvl w:val="0"/>
          <w:numId w:val="2"/>
        </w:numPr>
        <w:spacing w:after="0" w:line="240" w:lineRule="auto"/>
        <w:jc w:val="both"/>
        <w:rPr>
          <w:rFonts w:ascii="Times New Roman" w:hAnsi="Times New Roman" w:cs="Times New Roman"/>
        </w:rPr>
      </w:pPr>
      <w:r w:rsidRPr="00BC190F">
        <w:rPr>
          <w:rFonts w:ascii="Times New Roman" w:hAnsi="Times New Roman" w:cs="Times New Roman"/>
        </w:rPr>
        <w:t xml:space="preserve">voor het kalenderjaar 2014: Maaseik, Diepenbeek, Grimbergen, </w:t>
      </w:r>
      <w:proofErr w:type="spellStart"/>
      <w:r w:rsidRPr="00BC190F">
        <w:rPr>
          <w:rFonts w:ascii="Times New Roman" w:hAnsi="Times New Roman" w:cs="Times New Roman"/>
        </w:rPr>
        <w:t>Ichtegem</w:t>
      </w:r>
      <w:proofErr w:type="spellEnd"/>
      <w:r w:rsidRPr="00BC190F">
        <w:rPr>
          <w:rFonts w:ascii="Times New Roman" w:hAnsi="Times New Roman" w:cs="Times New Roman"/>
        </w:rPr>
        <w:t xml:space="preserve"> </w:t>
      </w:r>
    </w:p>
    <w:p w:rsidR="00F01F94" w:rsidRPr="00BC190F" w:rsidRDefault="00F01F94" w:rsidP="008D62F7">
      <w:pPr>
        <w:pStyle w:val="Lijstalinea"/>
        <w:numPr>
          <w:ilvl w:val="0"/>
          <w:numId w:val="2"/>
        </w:numPr>
        <w:spacing w:after="0" w:line="240" w:lineRule="auto"/>
        <w:jc w:val="both"/>
        <w:rPr>
          <w:rFonts w:ascii="Times New Roman" w:hAnsi="Times New Roman" w:cs="Times New Roman"/>
        </w:rPr>
      </w:pPr>
      <w:r w:rsidRPr="00BC190F">
        <w:rPr>
          <w:rFonts w:ascii="Times New Roman" w:hAnsi="Times New Roman" w:cs="Times New Roman"/>
        </w:rPr>
        <w:t>Voor het kalenderjaar 2015: Knokke-Heist</w:t>
      </w:r>
    </w:p>
    <w:p w:rsidR="00F01F94" w:rsidRPr="00BC190F" w:rsidRDefault="00F01F94" w:rsidP="008D62F7">
      <w:pPr>
        <w:pStyle w:val="Lijstalinea"/>
        <w:spacing w:after="0" w:line="240" w:lineRule="auto"/>
        <w:ind w:left="360"/>
        <w:jc w:val="both"/>
        <w:rPr>
          <w:rFonts w:ascii="Times New Roman" w:hAnsi="Times New Roman" w:cs="Times New Roman"/>
        </w:rPr>
      </w:pPr>
    </w:p>
    <w:p w:rsidR="00F01F94" w:rsidRPr="00BC190F" w:rsidRDefault="00F01F94" w:rsidP="008D62F7">
      <w:pPr>
        <w:pStyle w:val="Lijstalinea"/>
        <w:spacing w:after="0" w:line="240" w:lineRule="auto"/>
        <w:ind w:left="360"/>
        <w:jc w:val="both"/>
        <w:rPr>
          <w:rFonts w:ascii="Times New Roman" w:hAnsi="Times New Roman" w:cs="Times New Roman"/>
        </w:rPr>
      </w:pPr>
      <w:r w:rsidRPr="00BC190F">
        <w:rPr>
          <w:rFonts w:ascii="Times New Roman" w:hAnsi="Times New Roman" w:cs="Times New Roman"/>
        </w:rPr>
        <w:t>Na de selectie van de deelnemende gemeenten worden er wervingsacties voor handelaars georganiseerd. In Maaseik werden er reeds concrete afspraken vastgelegd. Voor de werving van de handelaars gaat er een eerste infosessie door op 11 februari 2014. Er wordt naar gestreefd om in maart met de eerste trajectbegeleidingen te kunnen starten.</w:t>
      </w:r>
    </w:p>
    <w:p w:rsidR="00F01F94" w:rsidRPr="00BC190F" w:rsidRDefault="00F01F94" w:rsidP="008D62F7">
      <w:pPr>
        <w:pStyle w:val="Lijstalinea"/>
        <w:spacing w:after="0" w:line="240" w:lineRule="auto"/>
        <w:ind w:left="360"/>
        <w:jc w:val="both"/>
        <w:rPr>
          <w:rFonts w:ascii="Times New Roman" w:hAnsi="Times New Roman" w:cs="Times New Roman"/>
        </w:rPr>
      </w:pPr>
    </w:p>
    <w:p w:rsidR="00F01F94" w:rsidRPr="00BC190F" w:rsidRDefault="00F01F94" w:rsidP="008D62F7">
      <w:pPr>
        <w:pStyle w:val="Lijstalinea"/>
        <w:spacing w:after="0" w:line="240" w:lineRule="auto"/>
        <w:ind w:left="360"/>
        <w:jc w:val="both"/>
        <w:rPr>
          <w:rFonts w:ascii="Times New Roman" w:hAnsi="Times New Roman" w:cs="Times New Roman"/>
        </w:rPr>
      </w:pPr>
      <w:r w:rsidRPr="00BC190F">
        <w:rPr>
          <w:rFonts w:ascii="Times New Roman" w:hAnsi="Times New Roman" w:cs="Times New Roman"/>
        </w:rPr>
        <w:t xml:space="preserve">Met de gemeenten Diepenbeek, Grimbergen en </w:t>
      </w:r>
      <w:proofErr w:type="spellStart"/>
      <w:r w:rsidRPr="00BC190F">
        <w:rPr>
          <w:rFonts w:ascii="Times New Roman" w:hAnsi="Times New Roman" w:cs="Times New Roman"/>
        </w:rPr>
        <w:t>Ichtegem</w:t>
      </w:r>
      <w:proofErr w:type="spellEnd"/>
      <w:r w:rsidRPr="00BC190F">
        <w:rPr>
          <w:rFonts w:ascii="Times New Roman" w:hAnsi="Times New Roman" w:cs="Times New Roman"/>
        </w:rPr>
        <w:t xml:space="preserve"> worden er in de loop van de maand februari verdere afspraken gemaakt. Het streefdoel is om in maart infosessies te kunnen organiseren om lokale handelaars te werven.</w:t>
      </w:r>
    </w:p>
    <w:p w:rsidR="00F01F94" w:rsidRPr="00BC190F" w:rsidRDefault="00F01F94" w:rsidP="008D62F7">
      <w:pPr>
        <w:pStyle w:val="Lijstalinea"/>
        <w:spacing w:after="0" w:line="240" w:lineRule="auto"/>
        <w:ind w:left="360"/>
        <w:jc w:val="both"/>
        <w:rPr>
          <w:rFonts w:ascii="Times New Roman" w:hAnsi="Times New Roman" w:cs="Times New Roman"/>
        </w:rPr>
      </w:pPr>
    </w:p>
    <w:p w:rsidR="00F01F94" w:rsidRPr="00BC190F" w:rsidRDefault="00F01F94" w:rsidP="008D62F7">
      <w:pPr>
        <w:pStyle w:val="Lijstalinea"/>
        <w:spacing w:after="0" w:line="240" w:lineRule="auto"/>
        <w:ind w:left="360"/>
        <w:jc w:val="both"/>
        <w:rPr>
          <w:rFonts w:ascii="Times New Roman" w:hAnsi="Times New Roman" w:cs="Times New Roman"/>
        </w:rPr>
      </w:pPr>
      <w:r w:rsidRPr="00BC190F">
        <w:rPr>
          <w:rFonts w:ascii="Times New Roman" w:hAnsi="Times New Roman" w:cs="Times New Roman"/>
        </w:rPr>
        <w:t>Voor een overzicht van deelnemende handelaars is het dus nog te vroeg.</w:t>
      </w:r>
      <w:r w:rsidR="00C05BE0">
        <w:rPr>
          <w:rFonts w:ascii="Times New Roman" w:hAnsi="Times New Roman" w:cs="Times New Roman"/>
        </w:rPr>
        <w:t xml:space="preserve"> Evenmin is het nu al te vroeg om alle deelnemende gemeenten op te lijsten. </w:t>
      </w:r>
    </w:p>
    <w:p w:rsidR="003F3A1E" w:rsidRPr="00BC190F" w:rsidRDefault="003F3A1E" w:rsidP="00F01F94">
      <w:pPr>
        <w:pStyle w:val="Lijstalinea"/>
        <w:ind w:left="360"/>
        <w:rPr>
          <w:rFonts w:ascii="Times New Roman" w:hAnsi="Times New Roman" w:cs="Times New Roman"/>
        </w:rPr>
      </w:pPr>
    </w:p>
    <w:sectPr w:rsidR="003F3A1E" w:rsidRPr="00BC190F" w:rsidSect="008D62F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98" w:rsidRDefault="00E60F98" w:rsidP="00D563A6">
      <w:pPr>
        <w:spacing w:after="0" w:line="240" w:lineRule="auto"/>
      </w:pPr>
      <w:r>
        <w:separator/>
      </w:r>
    </w:p>
  </w:endnote>
  <w:endnote w:type="continuationSeparator" w:id="0">
    <w:p w:rsidR="00E60F98" w:rsidRDefault="00E60F98" w:rsidP="00D5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98" w:rsidRDefault="00E60F98" w:rsidP="00D563A6">
      <w:pPr>
        <w:spacing w:after="0" w:line="240" w:lineRule="auto"/>
      </w:pPr>
      <w:r>
        <w:separator/>
      </w:r>
    </w:p>
  </w:footnote>
  <w:footnote w:type="continuationSeparator" w:id="0">
    <w:p w:rsidR="00E60F98" w:rsidRDefault="00E60F98" w:rsidP="00D56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183"/>
    <w:multiLevelType w:val="hybridMultilevel"/>
    <w:tmpl w:val="A9F223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5A752D5"/>
    <w:multiLevelType w:val="hybridMultilevel"/>
    <w:tmpl w:val="6AF804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47"/>
    <w:rsid w:val="00061C47"/>
    <w:rsid w:val="00175D4C"/>
    <w:rsid w:val="0018645A"/>
    <w:rsid w:val="002152C8"/>
    <w:rsid w:val="002533EA"/>
    <w:rsid w:val="003F3A1E"/>
    <w:rsid w:val="005B3161"/>
    <w:rsid w:val="00646435"/>
    <w:rsid w:val="008D62F7"/>
    <w:rsid w:val="008F1014"/>
    <w:rsid w:val="00991501"/>
    <w:rsid w:val="00BC190F"/>
    <w:rsid w:val="00BE0A05"/>
    <w:rsid w:val="00C05BE0"/>
    <w:rsid w:val="00C53C06"/>
    <w:rsid w:val="00C86235"/>
    <w:rsid w:val="00D563A6"/>
    <w:rsid w:val="00D74A84"/>
    <w:rsid w:val="00DE35FD"/>
    <w:rsid w:val="00E60F98"/>
    <w:rsid w:val="00F01F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1C47"/>
    <w:pPr>
      <w:ind w:left="720"/>
      <w:contextualSpacing/>
    </w:pPr>
  </w:style>
  <w:style w:type="paragraph" w:styleId="Koptekst">
    <w:name w:val="header"/>
    <w:basedOn w:val="Standaard"/>
    <w:link w:val="KoptekstChar"/>
    <w:uiPriority w:val="99"/>
    <w:unhideWhenUsed/>
    <w:rsid w:val="00D563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3A6"/>
  </w:style>
  <w:style w:type="paragraph" w:styleId="Voettekst">
    <w:name w:val="footer"/>
    <w:basedOn w:val="Standaard"/>
    <w:link w:val="VoettekstChar"/>
    <w:uiPriority w:val="99"/>
    <w:unhideWhenUsed/>
    <w:rsid w:val="00D563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3A6"/>
  </w:style>
  <w:style w:type="paragraph" w:styleId="Ballontekst">
    <w:name w:val="Balloon Text"/>
    <w:basedOn w:val="Standaard"/>
    <w:link w:val="BallontekstChar"/>
    <w:uiPriority w:val="99"/>
    <w:semiHidden/>
    <w:unhideWhenUsed/>
    <w:rsid w:val="002533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3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1C47"/>
    <w:pPr>
      <w:ind w:left="720"/>
      <w:contextualSpacing/>
    </w:pPr>
  </w:style>
  <w:style w:type="paragraph" w:styleId="Koptekst">
    <w:name w:val="header"/>
    <w:basedOn w:val="Standaard"/>
    <w:link w:val="KoptekstChar"/>
    <w:uiPriority w:val="99"/>
    <w:unhideWhenUsed/>
    <w:rsid w:val="00D563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3A6"/>
  </w:style>
  <w:style w:type="paragraph" w:styleId="Voettekst">
    <w:name w:val="footer"/>
    <w:basedOn w:val="Standaard"/>
    <w:link w:val="VoettekstChar"/>
    <w:uiPriority w:val="99"/>
    <w:unhideWhenUsed/>
    <w:rsid w:val="00D563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3A6"/>
  </w:style>
  <w:style w:type="paragraph" w:styleId="Ballontekst">
    <w:name w:val="Balloon Text"/>
    <w:basedOn w:val="Standaard"/>
    <w:link w:val="BallontekstChar"/>
    <w:uiPriority w:val="99"/>
    <w:semiHidden/>
    <w:unhideWhenUsed/>
    <w:rsid w:val="002533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7669">
      <w:bodyDiv w:val="1"/>
      <w:marLeft w:val="0"/>
      <w:marRight w:val="0"/>
      <w:marTop w:val="0"/>
      <w:marBottom w:val="0"/>
      <w:divBdr>
        <w:top w:val="none" w:sz="0" w:space="0" w:color="auto"/>
        <w:left w:val="none" w:sz="0" w:space="0" w:color="auto"/>
        <w:bottom w:val="none" w:sz="0" w:space="0" w:color="auto"/>
        <w:right w:val="none" w:sz="0" w:space="0" w:color="auto"/>
      </w:divBdr>
    </w:div>
    <w:div w:id="759640206">
      <w:bodyDiv w:val="1"/>
      <w:marLeft w:val="0"/>
      <w:marRight w:val="0"/>
      <w:marTop w:val="0"/>
      <w:marBottom w:val="0"/>
      <w:divBdr>
        <w:top w:val="none" w:sz="0" w:space="0" w:color="auto"/>
        <w:left w:val="none" w:sz="0" w:space="0" w:color="auto"/>
        <w:bottom w:val="none" w:sz="0" w:space="0" w:color="auto"/>
        <w:right w:val="none" w:sz="0" w:space="0" w:color="auto"/>
      </w:divBdr>
    </w:div>
    <w:div w:id="864363857">
      <w:bodyDiv w:val="1"/>
      <w:marLeft w:val="0"/>
      <w:marRight w:val="0"/>
      <w:marTop w:val="0"/>
      <w:marBottom w:val="0"/>
      <w:divBdr>
        <w:top w:val="none" w:sz="0" w:space="0" w:color="auto"/>
        <w:left w:val="none" w:sz="0" w:space="0" w:color="auto"/>
        <w:bottom w:val="none" w:sz="0" w:space="0" w:color="auto"/>
        <w:right w:val="none" w:sz="0" w:space="0" w:color="auto"/>
      </w:divBdr>
    </w:div>
    <w:div w:id="10006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Piens, Stefaan</dc:creator>
  <cp:lastModifiedBy>Sandra Quaethoven</cp:lastModifiedBy>
  <cp:revision>3</cp:revision>
  <cp:lastPrinted>2014-02-05T08:50:00Z</cp:lastPrinted>
  <dcterms:created xsi:type="dcterms:W3CDTF">2014-02-10T09:53:00Z</dcterms:created>
  <dcterms:modified xsi:type="dcterms:W3CDTF">2014-02-10T09:54:00Z</dcterms:modified>
</cp:coreProperties>
</file>