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09" w:rsidRDefault="00A81949" w:rsidP="009E2009">
      <w:pPr>
        <w:autoSpaceDE w:val="0"/>
        <w:autoSpaceDN w:val="0"/>
        <w:adjustRightInd w:val="0"/>
        <w:spacing w:after="0" w:line="240" w:lineRule="auto"/>
        <w:jc w:val="both"/>
        <w:rPr>
          <w:rFonts w:cstheme="minorHAnsi"/>
          <w:b/>
          <w:sz w:val="28"/>
          <w:szCs w:val="28"/>
          <w:u w:val="single"/>
        </w:rPr>
      </w:pPr>
      <w:bookmarkStart w:id="0" w:name="_GoBack"/>
      <w:bookmarkEnd w:id="0"/>
      <w:r>
        <w:rPr>
          <w:rFonts w:cstheme="minorHAnsi"/>
          <w:b/>
          <w:sz w:val="28"/>
          <w:szCs w:val="28"/>
          <w:u w:val="single"/>
        </w:rPr>
        <w:t>Bijlage</w:t>
      </w:r>
      <w:r w:rsidR="009E2009">
        <w:rPr>
          <w:rFonts w:cstheme="minorHAnsi"/>
          <w:b/>
          <w:sz w:val="28"/>
          <w:szCs w:val="28"/>
          <w:u w:val="single"/>
        </w:rPr>
        <w:t xml:space="preserve"> bij het antwoord op de schriftelijke vraag 299 van Mia De </w:t>
      </w:r>
      <w:proofErr w:type="spellStart"/>
      <w:r w:rsidR="009E2009">
        <w:rPr>
          <w:rFonts w:cstheme="minorHAnsi"/>
          <w:b/>
          <w:sz w:val="28"/>
          <w:szCs w:val="28"/>
          <w:u w:val="single"/>
        </w:rPr>
        <w:t>Vits</w:t>
      </w:r>
      <w:proofErr w:type="spellEnd"/>
    </w:p>
    <w:p w:rsidR="009E2009" w:rsidRPr="009E2009" w:rsidRDefault="009E2009" w:rsidP="009E2009">
      <w:pPr>
        <w:autoSpaceDE w:val="0"/>
        <w:autoSpaceDN w:val="0"/>
        <w:adjustRightInd w:val="0"/>
        <w:spacing w:after="0" w:line="240" w:lineRule="auto"/>
        <w:jc w:val="both"/>
        <w:rPr>
          <w:rFonts w:cstheme="minorHAnsi"/>
          <w:b/>
          <w:sz w:val="26"/>
          <w:szCs w:val="26"/>
          <w:u w:val="single"/>
        </w:rPr>
      </w:pPr>
      <w:r>
        <w:rPr>
          <w:rFonts w:cstheme="minorHAnsi"/>
          <w:b/>
          <w:sz w:val="26"/>
          <w:szCs w:val="26"/>
          <w:u w:val="single"/>
        </w:rPr>
        <w:t>Stand van zaken van het welzijns- en gezondheidsaanbod in Halle-Vilvoorde (mei 2013)</w:t>
      </w:r>
    </w:p>
    <w:p w:rsidR="009E2009" w:rsidRDefault="009E2009" w:rsidP="00A84BAF">
      <w:pPr>
        <w:spacing w:after="0" w:line="240" w:lineRule="auto"/>
      </w:pPr>
    </w:p>
    <w:p w:rsidR="00A84BAF" w:rsidRDefault="00A84BAF" w:rsidP="00A84BAF">
      <w:pPr>
        <w:spacing w:after="0" w:line="240" w:lineRule="auto"/>
      </w:pPr>
      <w:r w:rsidRPr="00A84BAF">
        <w:t xml:space="preserve">Aantal inwoners in </w:t>
      </w:r>
      <w:r>
        <w:t>Vlaamse Gemeenschap: (6.350.765 + 379.618) = 6.730.383 inwoners</w:t>
      </w:r>
    </w:p>
    <w:p w:rsidR="00171ECE" w:rsidRPr="00A84BAF" w:rsidRDefault="00171ECE" w:rsidP="00171ECE">
      <w:pPr>
        <w:spacing w:after="0" w:line="240" w:lineRule="auto"/>
      </w:pPr>
      <w:r w:rsidRPr="00A84BAF">
        <w:t>Aantal inwoners</w:t>
      </w:r>
      <w:r>
        <w:t xml:space="preserve"> in regio Halle-Vilvoorde</w:t>
      </w:r>
      <w:r w:rsidRPr="00A84BAF">
        <w:t>: 604.091 inwoners</w:t>
      </w:r>
      <w:r>
        <w:t>, of 8,98% van alle inwoners van de Vlaamse Gemeenschap</w:t>
      </w:r>
    </w:p>
    <w:p w:rsidR="00863DAC" w:rsidRDefault="00863DAC" w:rsidP="00A84BAF">
      <w:pPr>
        <w:spacing w:after="0" w:line="240" w:lineRule="auto"/>
      </w:pPr>
    </w:p>
    <w:p w:rsidR="00863DAC" w:rsidRPr="00863DAC" w:rsidRDefault="00863DAC" w:rsidP="00863DAC">
      <w:pPr>
        <w:spacing w:after="0" w:line="240" w:lineRule="auto"/>
      </w:pPr>
      <w:r>
        <w:t xml:space="preserve">Gemeenten: </w:t>
      </w:r>
      <w:proofErr w:type="spellStart"/>
      <w:r>
        <w:rPr>
          <w:lang w:val="nl-NL"/>
        </w:rPr>
        <w:t>Affligem</w:t>
      </w:r>
      <w:proofErr w:type="spellEnd"/>
      <w:r>
        <w:rPr>
          <w:lang w:val="nl-NL"/>
        </w:rPr>
        <w:t xml:space="preserve">, Asse, Dilbeek, </w:t>
      </w:r>
      <w:proofErr w:type="spellStart"/>
      <w:r>
        <w:rPr>
          <w:lang w:val="nl-NL"/>
        </w:rPr>
        <w:t>Liedekerke</w:t>
      </w:r>
      <w:proofErr w:type="spellEnd"/>
      <w:r>
        <w:rPr>
          <w:lang w:val="nl-NL"/>
        </w:rPr>
        <w:t xml:space="preserve">, </w:t>
      </w:r>
      <w:proofErr w:type="spellStart"/>
      <w:r>
        <w:rPr>
          <w:lang w:val="nl-NL"/>
        </w:rPr>
        <w:t>Merchtem</w:t>
      </w:r>
      <w:proofErr w:type="spellEnd"/>
      <w:r>
        <w:rPr>
          <w:lang w:val="nl-NL"/>
        </w:rPr>
        <w:t xml:space="preserve">, </w:t>
      </w:r>
      <w:proofErr w:type="spellStart"/>
      <w:r>
        <w:rPr>
          <w:lang w:val="nl-NL"/>
        </w:rPr>
        <w:t>Opwijk</w:t>
      </w:r>
      <w:proofErr w:type="spellEnd"/>
      <w:r>
        <w:rPr>
          <w:lang w:val="nl-NL"/>
        </w:rPr>
        <w:t xml:space="preserve">, </w:t>
      </w:r>
      <w:proofErr w:type="spellStart"/>
      <w:r>
        <w:rPr>
          <w:lang w:val="nl-NL"/>
        </w:rPr>
        <w:t>Ternat</w:t>
      </w:r>
      <w:proofErr w:type="spellEnd"/>
      <w:r>
        <w:t xml:space="preserve">, </w:t>
      </w:r>
      <w:r>
        <w:rPr>
          <w:lang w:val="nl-NL"/>
        </w:rPr>
        <w:t xml:space="preserve">Beersel, Drogenbos, Halle, </w:t>
      </w:r>
      <w:proofErr w:type="spellStart"/>
      <w:r>
        <w:rPr>
          <w:lang w:val="nl-NL"/>
        </w:rPr>
        <w:t>Linkebeek</w:t>
      </w:r>
      <w:proofErr w:type="spellEnd"/>
      <w:r>
        <w:rPr>
          <w:lang w:val="nl-NL"/>
        </w:rPr>
        <w:t xml:space="preserve">, </w:t>
      </w:r>
      <w:proofErr w:type="spellStart"/>
      <w:r>
        <w:rPr>
          <w:lang w:val="nl-NL"/>
        </w:rPr>
        <w:t>Pepingen</w:t>
      </w:r>
      <w:proofErr w:type="spellEnd"/>
      <w:r>
        <w:rPr>
          <w:lang w:val="nl-NL"/>
        </w:rPr>
        <w:t>, Sint-Genesius-Rode, Sint-Pieters-Leeuw</w:t>
      </w:r>
      <w:r>
        <w:t xml:space="preserve">, </w:t>
      </w:r>
      <w:r>
        <w:rPr>
          <w:lang w:val="nl-NL"/>
        </w:rPr>
        <w:t xml:space="preserve"> Bever, Galmaarden, </w:t>
      </w:r>
      <w:proofErr w:type="spellStart"/>
      <w:r>
        <w:rPr>
          <w:lang w:val="nl-NL"/>
        </w:rPr>
        <w:t>Gooik</w:t>
      </w:r>
      <w:proofErr w:type="spellEnd"/>
      <w:r>
        <w:rPr>
          <w:lang w:val="nl-NL"/>
        </w:rPr>
        <w:t xml:space="preserve">, Herne, </w:t>
      </w:r>
      <w:proofErr w:type="spellStart"/>
      <w:r>
        <w:rPr>
          <w:lang w:val="nl-NL"/>
        </w:rPr>
        <w:t>Lennik</w:t>
      </w:r>
      <w:proofErr w:type="spellEnd"/>
      <w:r>
        <w:rPr>
          <w:lang w:val="nl-NL"/>
        </w:rPr>
        <w:t xml:space="preserve">, </w:t>
      </w:r>
      <w:proofErr w:type="spellStart"/>
      <w:r>
        <w:rPr>
          <w:lang w:val="nl-NL"/>
        </w:rPr>
        <w:t>Roosdaal</w:t>
      </w:r>
      <w:proofErr w:type="spellEnd"/>
      <w:r>
        <w:t xml:space="preserve">, </w:t>
      </w:r>
      <w:r>
        <w:rPr>
          <w:lang w:val="nl-NL"/>
        </w:rPr>
        <w:t xml:space="preserve">Grimbergen, Kapelle-op-den-Bos, </w:t>
      </w:r>
      <w:proofErr w:type="spellStart"/>
      <w:r>
        <w:rPr>
          <w:lang w:val="nl-NL"/>
        </w:rPr>
        <w:t>Londerzeel</w:t>
      </w:r>
      <w:proofErr w:type="spellEnd"/>
      <w:r>
        <w:rPr>
          <w:lang w:val="nl-NL"/>
        </w:rPr>
        <w:t xml:space="preserve">, </w:t>
      </w:r>
      <w:proofErr w:type="spellStart"/>
      <w:r>
        <w:rPr>
          <w:lang w:val="nl-NL"/>
        </w:rPr>
        <w:t>Meise</w:t>
      </w:r>
      <w:proofErr w:type="spellEnd"/>
      <w:r>
        <w:rPr>
          <w:lang w:val="nl-NL"/>
        </w:rPr>
        <w:t xml:space="preserve">, </w:t>
      </w:r>
      <w:proofErr w:type="spellStart"/>
      <w:r>
        <w:rPr>
          <w:lang w:val="nl-NL"/>
        </w:rPr>
        <w:t>Wemmel</w:t>
      </w:r>
      <w:proofErr w:type="spellEnd"/>
      <w:r>
        <w:t xml:space="preserve">, </w:t>
      </w:r>
      <w:r>
        <w:rPr>
          <w:lang w:val="nl-NL"/>
        </w:rPr>
        <w:t xml:space="preserve">Kampenhout, </w:t>
      </w:r>
      <w:proofErr w:type="spellStart"/>
      <w:r>
        <w:rPr>
          <w:lang w:val="nl-NL"/>
        </w:rPr>
        <w:t>Machelen</w:t>
      </w:r>
      <w:proofErr w:type="spellEnd"/>
      <w:r>
        <w:rPr>
          <w:lang w:val="nl-NL"/>
        </w:rPr>
        <w:t xml:space="preserve">, Vilvoorde, </w:t>
      </w:r>
      <w:proofErr w:type="spellStart"/>
      <w:r>
        <w:rPr>
          <w:lang w:val="nl-NL"/>
        </w:rPr>
        <w:t>Zemst</w:t>
      </w:r>
      <w:proofErr w:type="spellEnd"/>
      <w:r>
        <w:t xml:space="preserve">, </w:t>
      </w:r>
      <w:proofErr w:type="spellStart"/>
      <w:r>
        <w:rPr>
          <w:lang w:val="nl-NL"/>
        </w:rPr>
        <w:t>Hoeilaart</w:t>
      </w:r>
      <w:proofErr w:type="spellEnd"/>
      <w:r>
        <w:rPr>
          <w:lang w:val="nl-NL"/>
        </w:rPr>
        <w:t xml:space="preserve">, </w:t>
      </w:r>
      <w:proofErr w:type="spellStart"/>
      <w:r>
        <w:rPr>
          <w:lang w:val="nl-NL"/>
        </w:rPr>
        <w:t>Kraainem</w:t>
      </w:r>
      <w:proofErr w:type="spellEnd"/>
      <w:r>
        <w:rPr>
          <w:lang w:val="nl-NL"/>
        </w:rPr>
        <w:t xml:space="preserve">, </w:t>
      </w:r>
      <w:proofErr w:type="spellStart"/>
      <w:r>
        <w:rPr>
          <w:lang w:val="nl-NL"/>
        </w:rPr>
        <w:t>Overijse</w:t>
      </w:r>
      <w:proofErr w:type="spellEnd"/>
      <w:r>
        <w:rPr>
          <w:lang w:val="nl-NL"/>
        </w:rPr>
        <w:t xml:space="preserve">, </w:t>
      </w:r>
      <w:proofErr w:type="spellStart"/>
      <w:r>
        <w:rPr>
          <w:lang w:val="nl-NL"/>
        </w:rPr>
        <w:t>Steenokkerzeel</w:t>
      </w:r>
      <w:proofErr w:type="spellEnd"/>
      <w:r>
        <w:rPr>
          <w:lang w:val="nl-NL"/>
        </w:rPr>
        <w:t xml:space="preserve">, Wezembeek-Oppem, </w:t>
      </w:r>
      <w:proofErr w:type="spellStart"/>
      <w:r>
        <w:rPr>
          <w:lang w:val="nl-NL"/>
        </w:rPr>
        <w:t>Zaventem</w:t>
      </w:r>
      <w:proofErr w:type="spellEnd"/>
    </w:p>
    <w:p w:rsidR="00863DAC" w:rsidRPr="00863DAC" w:rsidRDefault="00863DAC" w:rsidP="00A84BAF">
      <w:pPr>
        <w:spacing w:after="0" w:line="240" w:lineRule="auto"/>
      </w:pPr>
    </w:p>
    <w:p w:rsidR="00A84BAF" w:rsidRPr="00A84BAF" w:rsidRDefault="00A84BAF" w:rsidP="00A84BAF">
      <w:pPr>
        <w:spacing w:after="0" w:line="240" w:lineRule="auto"/>
      </w:pPr>
    </w:p>
    <w:tbl>
      <w:tblPr>
        <w:tblStyle w:val="Tabelraster"/>
        <w:tblW w:w="20271" w:type="dxa"/>
        <w:tblInd w:w="-318" w:type="dxa"/>
        <w:tblLayout w:type="fixed"/>
        <w:tblLook w:val="04A0" w:firstRow="1" w:lastRow="0" w:firstColumn="1" w:lastColumn="0" w:noHBand="0" w:noVBand="1"/>
      </w:tblPr>
      <w:tblGrid>
        <w:gridCol w:w="2694"/>
        <w:gridCol w:w="3261"/>
        <w:gridCol w:w="1863"/>
        <w:gridCol w:w="1863"/>
        <w:gridCol w:w="1863"/>
        <w:gridCol w:w="1863"/>
        <w:gridCol w:w="1863"/>
        <w:gridCol w:w="1863"/>
        <w:gridCol w:w="3138"/>
      </w:tblGrid>
      <w:tr w:rsidR="009573B8" w:rsidRPr="00B84097" w:rsidTr="009573B8">
        <w:tc>
          <w:tcPr>
            <w:tcW w:w="2694"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Sectoren</w:t>
            </w:r>
          </w:p>
        </w:tc>
        <w:tc>
          <w:tcPr>
            <w:tcW w:w="3261" w:type="dxa"/>
            <w:shd w:val="clear" w:color="auto" w:fill="000000" w:themeFill="text1"/>
          </w:tcPr>
          <w:p w:rsidR="009573B8" w:rsidRPr="00B84097" w:rsidRDefault="009573B8">
            <w:pPr>
              <w:rPr>
                <w:rFonts w:cstheme="minorHAnsi"/>
                <w:sz w:val="18"/>
                <w:szCs w:val="18"/>
              </w:rPr>
            </w:pPr>
            <w:r>
              <w:rPr>
                <w:rFonts w:cstheme="minorHAnsi"/>
                <w:sz w:val="18"/>
                <w:szCs w:val="18"/>
              </w:rPr>
              <w:t>Programmatie</w:t>
            </w:r>
          </w:p>
        </w:tc>
        <w:tc>
          <w:tcPr>
            <w:tcW w:w="1863"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 xml:space="preserve">Huidig aanbod </w:t>
            </w:r>
            <w:r>
              <w:rPr>
                <w:rFonts w:cstheme="minorHAnsi"/>
                <w:sz w:val="18"/>
                <w:szCs w:val="18"/>
              </w:rPr>
              <w:t>in Halle-Vilvoorde</w:t>
            </w:r>
          </w:p>
        </w:tc>
        <w:tc>
          <w:tcPr>
            <w:tcW w:w="1863" w:type="dxa"/>
            <w:shd w:val="clear" w:color="auto" w:fill="000000" w:themeFill="text1"/>
          </w:tcPr>
          <w:p w:rsidR="009573B8" w:rsidRPr="00B84097" w:rsidRDefault="009573B8">
            <w:pPr>
              <w:rPr>
                <w:rFonts w:cstheme="minorHAnsi"/>
                <w:sz w:val="18"/>
                <w:szCs w:val="18"/>
              </w:rPr>
            </w:pPr>
            <w:r>
              <w:rPr>
                <w:rFonts w:cstheme="minorHAnsi"/>
                <w:sz w:val="18"/>
                <w:szCs w:val="18"/>
              </w:rPr>
              <w:t>A</w:t>
            </w:r>
            <w:r w:rsidRPr="00B84097">
              <w:rPr>
                <w:rFonts w:cstheme="minorHAnsi"/>
                <w:sz w:val="18"/>
                <w:szCs w:val="18"/>
              </w:rPr>
              <w:t xml:space="preserve">anbod in de </w:t>
            </w:r>
            <w:proofErr w:type="spellStart"/>
            <w:r w:rsidRPr="00B84097">
              <w:rPr>
                <w:rFonts w:cstheme="minorHAnsi"/>
                <w:sz w:val="18"/>
                <w:szCs w:val="18"/>
              </w:rPr>
              <w:t>Vl</w:t>
            </w:r>
            <w:proofErr w:type="spellEnd"/>
            <w:r w:rsidRPr="00B84097">
              <w:rPr>
                <w:rFonts w:cstheme="minorHAnsi"/>
                <w:sz w:val="18"/>
                <w:szCs w:val="18"/>
              </w:rPr>
              <w:t xml:space="preserve"> Gemeenschap</w:t>
            </w:r>
          </w:p>
        </w:tc>
        <w:tc>
          <w:tcPr>
            <w:tcW w:w="1863"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 xml:space="preserve">Aangroei </w:t>
            </w:r>
            <w:r>
              <w:rPr>
                <w:rFonts w:cstheme="minorHAnsi"/>
                <w:sz w:val="18"/>
                <w:szCs w:val="18"/>
              </w:rPr>
              <w:t xml:space="preserve">Halle-Vilvoorde </w:t>
            </w:r>
            <w:r w:rsidRPr="00B84097">
              <w:rPr>
                <w:rFonts w:cstheme="minorHAnsi"/>
                <w:sz w:val="18"/>
                <w:szCs w:val="18"/>
              </w:rPr>
              <w:t>sinds begin legislatuur</w:t>
            </w:r>
          </w:p>
        </w:tc>
        <w:tc>
          <w:tcPr>
            <w:tcW w:w="1863" w:type="dxa"/>
            <w:shd w:val="clear" w:color="auto" w:fill="000000" w:themeFill="text1"/>
          </w:tcPr>
          <w:p w:rsidR="009573B8" w:rsidRPr="00B84097" w:rsidRDefault="009573B8">
            <w:pPr>
              <w:rPr>
                <w:rFonts w:cstheme="minorHAnsi"/>
                <w:sz w:val="18"/>
                <w:szCs w:val="18"/>
              </w:rPr>
            </w:pPr>
            <w:r>
              <w:rPr>
                <w:rFonts w:cstheme="minorHAnsi"/>
                <w:sz w:val="18"/>
                <w:szCs w:val="18"/>
              </w:rPr>
              <w:t>A</w:t>
            </w:r>
            <w:r w:rsidRPr="00B84097">
              <w:rPr>
                <w:rFonts w:cstheme="minorHAnsi"/>
                <w:sz w:val="18"/>
                <w:szCs w:val="18"/>
              </w:rPr>
              <w:t xml:space="preserve">angroei sinds begin legislatuur in de </w:t>
            </w:r>
            <w:proofErr w:type="spellStart"/>
            <w:r w:rsidRPr="00B84097">
              <w:rPr>
                <w:rFonts w:cstheme="minorHAnsi"/>
                <w:sz w:val="18"/>
                <w:szCs w:val="18"/>
              </w:rPr>
              <w:t>Vl</w:t>
            </w:r>
            <w:proofErr w:type="spellEnd"/>
            <w:r w:rsidRPr="00B84097">
              <w:rPr>
                <w:rFonts w:cstheme="minorHAnsi"/>
                <w:sz w:val="18"/>
                <w:szCs w:val="18"/>
              </w:rPr>
              <w:t xml:space="preserve"> Gemeenschap</w:t>
            </w:r>
          </w:p>
        </w:tc>
        <w:tc>
          <w:tcPr>
            <w:tcW w:w="1863" w:type="dxa"/>
            <w:shd w:val="clear" w:color="auto" w:fill="000000" w:themeFill="text1"/>
          </w:tcPr>
          <w:p w:rsidR="009573B8" w:rsidRPr="00B84097" w:rsidRDefault="009573B8">
            <w:pPr>
              <w:rPr>
                <w:rFonts w:cstheme="minorHAnsi"/>
                <w:sz w:val="18"/>
                <w:szCs w:val="18"/>
              </w:rPr>
            </w:pPr>
            <w:proofErr w:type="spellStart"/>
            <w:r w:rsidRPr="00B84097">
              <w:rPr>
                <w:rFonts w:cstheme="minorHAnsi"/>
                <w:sz w:val="18"/>
                <w:szCs w:val="18"/>
              </w:rPr>
              <w:t>Infrastructuursubs</w:t>
            </w:r>
            <w:proofErr w:type="spellEnd"/>
          </w:p>
          <w:p w:rsidR="009573B8" w:rsidRPr="00B84097" w:rsidRDefault="009573B8" w:rsidP="00360C35">
            <w:pPr>
              <w:rPr>
                <w:rFonts w:cstheme="minorHAnsi"/>
                <w:sz w:val="18"/>
                <w:szCs w:val="18"/>
              </w:rPr>
            </w:pPr>
            <w:r>
              <w:rPr>
                <w:rFonts w:cstheme="minorHAnsi"/>
                <w:sz w:val="18"/>
                <w:szCs w:val="18"/>
              </w:rPr>
              <w:t>toegekend</w:t>
            </w:r>
            <w:r w:rsidRPr="00B84097">
              <w:rPr>
                <w:rFonts w:cstheme="minorHAnsi"/>
                <w:sz w:val="18"/>
                <w:szCs w:val="18"/>
              </w:rPr>
              <w:t xml:space="preserve"> door VIPA sinds begin legislatuur</w:t>
            </w:r>
          </w:p>
        </w:tc>
        <w:tc>
          <w:tcPr>
            <w:tcW w:w="1863" w:type="dxa"/>
            <w:shd w:val="clear" w:color="auto" w:fill="000000" w:themeFill="text1"/>
          </w:tcPr>
          <w:p w:rsidR="009573B8" w:rsidRPr="00B84097" w:rsidRDefault="009573B8" w:rsidP="00360C35">
            <w:pPr>
              <w:rPr>
                <w:rFonts w:cstheme="minorHAnsi"/>
                <w:sz w:val="18"/>
                <w:szCs w:val="18"/>
              </w:rPr>
            </w:pPr>
            <w:proofErr w:type="spellStart"/>
            <w:r w:rsidRPr="00B84097">
              <w:rPr>
                <w:rFonts w:cstheme="minorHAnsi"/>
                <w:sz w:val="18"/>
                <w:szCs w:val="18"/>
              </w:rPr>
              <w:t>Infrastructuursubs</w:t>
            </w:r>
            <w:proofErr w:type="spellEnd"/>
            <w:r>
              <w:rPr>
                <w:rFonts w:cstheme="minorHAnsi"/>
                <w:sz w:val="18"/>
                <w:szCs w:val="18"/>
              </w:rPr>
              <w:t xml:space="preserve"> in </w:t>
            </w:r>
            <w:proofErr w:type="spellStart"/>
            <w:r>
              <w:rPr>
                <w:rFonts w:cstheme="minorHAnsi"/>
                <w:sz w:val="18"/>
                <w:szCs w:val="18"/>
              </w:rPr>
              <w:t>Vl</w:t>
            </w:r>
            <w:proofErr w:type="spellEnd"/>
            <w:r>
              <w:rPr>
                <w:rFonts w:cstheme="minorHAnsi"/>
                <w:sz w:val="18"/>
                <w:szCs w:val="18"/>
              </w:rPr>
              <w:t xml:space="preserve"> Gemeenschap</w:t>
            </w:r>
          </w:p>
          <w:p w:rsidR="009573B8" w:rsidRPr="00B84097" w:rsidRDefault="009573B8" w:rsidP="00360C35">
            <w:pPr>
              <w:rPr>
                <w:rFonts w:cstheme="minorHAnsi"/>
                <w:sz w:val="18"/>
                <w:szCs w:val="18"/>
              </w:rPr>
            </w:pPr>
            <w:r>
              <w:rPr>
                <w:rFonts w:cstheme="minorHAnsi"/>
                <w:sz w:val="18"/>
                <w:szCs w:val="18"/>
              </w:rPr>
              <w:t>toegekend</w:t>
            </w:r>
            <w:r w:rsidRPr="00B84097">
              <w:rPr>
                <w:rFonts w:cstheme="minorHAnsi"/>
                <w:sz w:val="18"/>
                <w:szCs w:val="18"/>
              </w:rPr>
              <w:t xml:space="preserve"> door VIPA sinds begin legislatuur</w:t>
            </w:r>
          </w:p>
        </w:tc>
        <w:tc>
          <w:tcPr>
            <w:tcW w:w="3138"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Benutting capaciteit</w:t>
            </w:r>
          </w:p>
        </w:tc>
      </w:tr>
      <w:tr w:rsidR="009573B8" w:rsidRPr="00F60F64" w:rsidTr="009573B8">
        <w:trPr>
          <w:trHeight w:val="450"/>
        </w:trPr>
        <w:tc>
          <w:tcPr>
            <w:tcW w:w="2694" w:type="dxa"/>
            <w:shd w:val="clear" w:color="auto" w:fill="A6A6A6" w:themeFill="background1" w:themeFillShade="A6"/>
          </w:tcPr>
          <w:p w:rsidR="009573B8" w:rsidRPr="00F60F64" w:rsidRDefault="009573B8">
            <w:pPr>
              <w:rPr>
                <w:rFonts w:cstheme="minorHAnsi"/>
                <w:b/>
              </w:rPr>
            </w:pPr>
            <w:r w:rsidRPr="00F60F64">
              <w:rPr>
                <w:rFonts w:cstheme="minorHAnsi"/>
                <w:b/>
              </w:rPr>
              <w:t>VAPH</w:t>
            </w:r>
          </w:p>
        </w:tc>
        <w:tc>
          <w:tcPr>
            <w:tcW w:w="3261" w:type="dxa"/>
            <w:shd w:val="clear" w:color="auto" w:fill="A6A6A6" w:themeFill="background1" w:themeFillShade="A6"/>
          </w:tcPr>
          <w:p w:rsidR="009573B8" w:rsidRDefault="009573B8" w:rsidP="009810D6">
            <w:pPr>
              <w:rPr>
                <w:rFonts w:cstheme="minorHAnsi"/>
                <w:b/>
                <w:sz w:val="18"/>
                <w:szCs w:val="18"/>
              </w:rPr>
            </w:pPr>
            <w:r>
              <w:rPr>
                <w:rFonts w:cstheme="minorHAnsi"/>
                <w:b/>
                <w:sz w:val="18"/>
                <w:szCs w:val="18"/>
              </w:rPr>
              <w:t xml:space="preserve">Capaciteit in plaatsen </w:t>
            </w:r>
            <w:proofErr w:type="spellStart"/>
            <w:r>
              <w:rPr>
                <w:rFonts w:cstheme="minorHAnsi"/>
                <w:b/>
                <w:sz w:val="18"/>
                <w:szCs w:val="18"/>
              </w:rPr>
              <w:t>uitgez.reva’s</w:t>
            </w:r>
            <w:proofErr w:type="spellEnd"/>
          </w:p>
          <w:p w:rsidR="009573B8" w:rsidRPr="00F60F64" w:rsidRDefault="009573B8">
            <w:pPr>
              <w:rPr>
                <w:rFonts w:cstheme="minorHAnsi"/>
                <w:b/>
                <w:sz w:val="18"/>
                <w:szCs w:val="18"/>
              </w:rPr>
            </w:pPr>
          </w:p>
        </w:tc>
        <w:tc>
          <w:tcPr>
            <w:tcW w:w="1863" w:type="dxa"/>
            <w:shd w:val="clear" w:color="auto" w:fill="A6A6A6" w:themeFill="background1" w:themeFillShade="A6"/>
          </w:tcPr>
          <w:p w:rsidR="009573B8" w:rsidRDefault="009573B8">
            <w:pPr>
              <w:rPr>
                <w:rFonts w:cstheme="minorHAnsi"/>
                <w:sz w:val="18"/>
                <w:szCs w:val="18"/>
              </w:rPr>
            </w:pPr>
          </w:p>
        </w:tc>
        <w:tc>
          <w:tcPr>
            <w:tcW w:w="1863" w:type="dxa"/>
            <w:shd w:val="clear" w:color="auto" w:fill="A6A6A6" w:themeFill="background1" w:themeFillShade="A6"/>
          </w:tcPr>
          <w:p w:rsidR="009573B8" w:rsidRDefault="009573B8">
            <w:pPr>
              <w:rPr>
                <w:rFonts w:cstheme="minorHAnsi"/>
                <w:sz w:val="18"/>
                <w:szCs w:val="18"/>
              </w:rPr>
            </w:pPr>
          </w:p>
        </w:tc>
        <w:tc>
          <w:tcPr>
            <w:tcW w:w="1863" w:type="dxa"/>
            <w:shd w:val="clear" w:color="auto" w:fill="A6A6A6" w:themeFill="background1" w:themeFillShade="A6"/>
          </w:tcPr>
          <w:p w:rsidR="009573B8" w:rsidRDefault="009573B8">
            <w:pPr>
              <w:rPr>
                <w:rFonts w:cstheme="minorHAnsi"/>
                <w:sz w:val="18"/>
                <w:szCs w:val="18"/>
              </w:rPr>
            </w:pPr>
          </w:p>
        </w:tc>
        <w:tc>
          <w:tcPr>
            <w:tcW w:w="1863" w:type="dxa"/>
            <w:shd w:val="clear" w:color="auto" w:fill="A6A6A6" w:themeFill="background1" w:themeFillShade="A6"/>
          </w:tcPr>
          <w:p w:rsidR="009573B8" w:rsidRDefault="009573B8">
            <w:pPr>
              <w:rPr>
                <w:rFonts w:cstheme="minorHAnsi"/>
                <w:sz w:val="18"/>
                <w:szCs w:val="18"/>
              </w:rPr>
            </w:pPr>
          </w:p>
        </w:tc>
        <w:tc>
          <w:tcPr>
            <w:tcW w:w="1863" w:type="dxa"/>
            <w:shd w:val="clear" w:color="auto" w:fill="A6A6A6" w:themeFill="background1" w:themeFillShade="A6"/>
          </w:tcPr>
          <w:p w:rsidR="009573B8" w:rsidRDefault="009573B8" w:rsidP="005D2D69">
            <w:pPr>
              <w:rPr>
                <w:rFonts w:cstheme="minorHAnsi"/>
                <w:sz w:val="18"/>
                <w:szCs w:val="18"/>
              </w:rPr>
            </w:pPr>
            <w:r>
              <w:rPr>
                <w:rFonts w:cstheme="minorHAnsi"/>
                <w:sz w:val="18"/>
                <w:szCs w:val="18"/>
              </w:rPr>
              <w:t>Gemiddeld aanbod Halle-Vilvoorde (aanbod per inwoner)</w:t>
            </w:r>
          </w:p>
        </w:tc>
        <w:tc>
          <w:tcPr>
            <w:tcW w:w="1863" w:type="dxa"/>
            <w:shd w:val="clear" w:color="auto" w:fill="A6A6A6" w:themeFill="background1" w:themeFillShade="A6"/>
          </w:tcPr>
          <w:p w:rsidR="009573B8" w:rsidRDefault="009573B8">
            <w:pPr>
              <w:rPr>
                <w:rFonts w:cstheme="minorHAnsi"/>
                <w:sz w:val="18"/>
                <w:szCs w:val="18"/>
              </w:rPr>
            </w:pPr>
            <w:r>
              <w:rPr>
                <w:rFonts w:cstheme="minorHAnsi"/>
                <w:sz w:val="18"/>
                <w:szCs w:val="18"/>
              </w:rPr>
              <w:t xml:space="preserve">Gemiddeld aanbod Vlaanderen (aanbod per inwoner) </w:t>
            </w:r>
          </w:p>
        </w:tc>
        <w:tc>
          <w:tcPr>
            <w:tcW w:w="3138" w:type="dxa"/>
            <w:shd w:val="clear" w:color="auto" w:fill="A6A6A6" w:themeFill="background1" w:themeFillShade="A6"/>
          </w:tcPr>
          <w:p w:rsidR="009573B8" w:rsidRPr="00F60F64" w:rsidRDefault="009573B8">
            <w:pPr>
              <w:rPr>
                <w:rFonts w:cstheme="minorHAnsi"/>
                <w:b/>
                <w:sz w:val="18"/>
                <w:szCs w:val="18"/>
              </w:rPr>
            </w:pPr>
          </w:p>
        </w:tc>
      </w:tr>
      <w:tr w:rsidR="009573B8" w:rsidRPr="00B84097" w:rsidTr="009573B8">
        <w:trPr>
          <w:trHeight w:val="450"/>
        </w:trPr>
        <w:tc>
          <w:tcPr>
            <w:tcW w:w="2694"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Internaat</w:t>
            </w:r>
          </w:p>
        </w:tc>
        <w:tc>
          <w:tcPr>
            <w:tcW w:w="3261" w:type="dxa"/>
            <w:vMerge w:val="restart"/>
          </w:tcPr>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p>
          <w:p w:rsidR="009573B8" w:rsidRDefault="009573B8">
            <w:pPr>
              <w:rPr>
                <w:rFonts w:cstheme="minorHAnsi"/>
                <w:sz w:val="18"/>
                <w:szCs w:val="18"/>
              </w:rPr>
            </w:pPr>
            <w:r>
              <w:rPr>
                <w:rFonts w:cstheme="minorHAnsi"/>
                <w:sz w:val="18"/>
                <w:szCs w:val="18"/>
              </w:rPr>
              <w:t>(plaatsen = begeleidingen/15)</w:t>
            </w:r>
          </w:p>
          <w:p w:rsidR="009573B8" w:rsidRDefault="009573B8">
            <w:pPr>
              <w:rPr>
                <w:rFonts w:cstheme="minorHAnsi"/>
                <w:sz w:val="18"/>
                <w:szCs w:val="18"/>
              </w:rPr>
            </w:pPr>
          </w:p>
          <w:p w:rsidR="009573B8" w:rsidRDefault="009573B8">
            <w:pPr>
              <w:rPr>
                <w:rFonts w:cstheme="minorHAnsi"/>
                <w:sz w:val="18"/>
                <w:szCs w:val="18"/>
              </w:rPr>
            </w:pPr>
            <w:r>
              <w:rPr>
                <w:rFonts w:cstheme="minorHAnsi"/>
                <w:sz w:val="18"/>
                <w:szCs w:val="18"/>
              </w:rPr>
              <w:t>Aantal centra (géén capaciteit )</w:t>
            </w: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430</w:t>
            </w:r>
          </w:p>
        </w:tc>
        <w:tc>
          <w:tcPr>
            <w:tcW w:w="1863" w:type="dxa"/>
            <w:vAlign w:val="center"/>
          </w:tcPr>
          <w:p w:rsidR="009573B8" w:rsidRPr="005D2D69" w:rsidRDefault="009573B8" w:rsidP="005D2D69">
            <w:pPr>
              <w:rPr>
                <w:rFonts w:cstheme="minorHAnsi"/>
                <w:color w:val="000000"/>
                <w:sz w:val="18"/>
                <w:szCs w:val="18"/>
              </w:rPr>
            </w:pPr>
            <w:r w:rsidRPr="005D2D69">
              <w:rPr>
                <w:rFonts w:cstheme="minorHAnsi"/>
                <w:color w:val="000000"/>
                <w:sz w:val="18"/>
                <w:szCs w:val="18"/>
              </w:rPr>
              <w:t>4948,6</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2</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24,6</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0,000712</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0,000735</w:t>
            </w:r>
          </w:p>
        </w:tc>
        <w:tc>
          <w:tcPr>
            <w:tcW w:w="3138" w:type="dxa"/>
          </w:tcPr>
          <w:p w:rsidR="009573B8"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Semi-internaat</w:t>
            </w:r>
          </w:p>
        </w:tc>
        <w:tc>
          <w:tcPr>
            <w:tcW w:w="3261" w:type="dxa"/>
            <w:vMerge/>
            <w:vAlign w:val="center"/>
          </w:tcPr>
          <w:p w:rsidR="009573B8" w:rsidRPr="00B84097" w:rsidRDefault="009573B8" w:rsidP="0001052D">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114</w:t>
            </w:r>
          </w:p>
        </w:tc>
        <w:tc>
          <w:tcPr>
            <w:tcW w:w="1863" w:type="dxa"/>
            <w:vAlign w:val="center"/>
          </w:tcPr>
          <w:p w:rsidR="009573B8" w:rsidRPr="005D2D69" w:rsidRDefault="009573B8" w:rsidP="005D2D69">
            <w:pPr>
              <w:rPr>
                <w:rFonts w:cstheme="minorHAnsi"/>
                <w:color w:val="000000"/>
                <w:sz w:val="18"/>
                <w:szCs w:val="18"/>
              </w:rPr>
            </w:pPr>
            <w:r w:rsidRPr="005D2D69">
              <w:rPr>
                <w:rFonts w:cstheme="minorHAnsi"/>
                <w:color w:val="000000"/>
                <w:sz w:val="18"/>
                <w:szCs w:val="18"/>
              </w:rPr>
              <w:t>3776</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5</w:t>
            </w: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34</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0,000189</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0,000561</w:t>
            </w:r>
          </w:p>
        </w:tc>
        <w:tc>
          <w:tcPr>
            <w:tcW w:w="3138" w:type="dxa"/>
          </w:tcPr>
          <w:p w:rsidR="009573B8" w:rsidRPr="00B84097" w:rsidRDefault="009573B8" w:rsidP="00763B56">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Tehuis werkenden</w:t>
            </w:r>
          </w:p>
        </w:tc>
        <w:tc>
          <w:tcPr>
            <w:tcW w:w="3261" w:type="dxa"/>
            <w:vMerge/>
            <w:vAlign w:val="center"/>
          </w:tcPr>
          <w:p w:rsidR="009573B8" w:rsidRPr="00B84097" w:rsidRDefault="009573B8" w:rsidP="0001052D">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148</w:t>
            </w:r>
          </w:p>
        </w:tc>
        <w:tc>
          <w:tcPr>
            <w:tcW w:w="1863" w:type="dxa"/>
            <w:vAlign w:val="center"/>
          </w:tcPr>
          <w:p w:rsidR="009573B8" w:rsidRPr="005D2D69" w:rsidRDefault="009573B8" w:rsidP="005D2D69">
            <w:pPr>
              <w:rPr>
                <w:rFonts w:cstheme="minorHAnsi"/>
                <w:color w:val="000000"/>
                <w:sz w:val="18"/>
                <w:szCs w:val="18"/>
              </w:rPr>
            </w:pPr>
            <w:r w:rsidRPr="005D2D69">
              <w:rPr>
                <w:rFonts w:cstheme="minorHAnsi"/>
                <w:color w:val="000000"/>
                <w:sz w:val="18"/>
                <w:szCs w:val="18"/>
              </w:rPr>
              <w:t>1169</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0,000245</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0,000174</w:t>
            </w:r>
          </w:p>
        </w:tc>
        <w:tc>
          <w:tcPr>
            <w:tcW w:w="3138" w:type="dxa"/>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Tehuis niet-werkenden</w:t>
            </w:r>
          </w:p>
        </w:tc>
        <w:tc>
          <w:tcPr>
            <w:tcW w:w="3261" w:type="dxa"/>
            <w:vMerge/>
            <w:vAlign w:val="center"/>
          </w:tcPr>
          <w:p w:rsidR="009573B8" w:rsidRPr="00B84097" w:rsidRDefault="009573B8" w:rsidP="0001052D">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721</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color w:val="000000"/>
                <w:sz w:val="18"/>
                <w:szCs w:val="18"/>
              </w:rPr>
            </w:pPr>
            <w:r w:rsidRPr="005D2D69">
              <w:rPr>
                <w:rFonts w:cstheme="minorHAnsi"/>
                <w:color w:val="000000"/>
                <w:sz w:val="18"/>
                <w:szCs w:val="18"/>
              </w:rPr>
              <w:t>9523</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25</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196</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0,001194</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0,001415</w:t>
            </w:r>
          </w:p>
        </w:tc>
        <w:tc>
          <w:tcPr>
            <w:tcW w:w="3138" w:type="dxa"/>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Kortverblijf</w:t>
            </w:r>
          </w:p>
        </w:tc>
        <w:tc>
          <w:tcPr>
            <w:tcW w:w="3261" w:type="dxa"/>
            <w:vMerge/>
            <w:vAlign w:val="center"/>
          </w:tcPr>
          <w:p w:rsidR="009573B8" w:rsidRPr="00B84097" w:rsidRDefault="009573B8" w:rsidP="0001052D">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34</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color w:val="000000"/>
                <w:sz w:val="18"/>
                <w:szCs w:val="18"/>
              </w:rPr>
            </w:pPr>
            <w:r w:rsidRPr="005D2D69">
              <w:rPr>
                <w:rFonts w:cstheme="minorHAnsi"/>
                <w:color w:val="000000"/>
                <w:sz w:val="18"/>
                <w:szCs w:val="18"/>
              </w:rPr>
              <w:t>156</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6</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0,000056</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0,000023</w:t>
            </w:r>
          </w:p>
        </w:tc>
        <w:tc>
          <w:tcPr>
            <w:tcW w:w="3138" w:type="dxa"/>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Dagcentrum</w:t>
            </w:r>
          </w:p>
        </w:tc>
        <w:tc>
          <w:tcPr>
            <w:tcW w:w="3261" w:type="dxa"/>
            <w:vMerge/>
            <w:vAlign w:val="center"/>
          </w:tcPr>
          <w:p w:rsidR="009573B8" w:rsidRPr="00B84097" w:rsidRDefault="009573B8" w:rsidP="0001052D">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254,2</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color w:val="000000"/>
                <w:sz w:val="18"/>
                <w:szCs w:val="18"/>
              </w:rPr>
            </w:pPr>
            <w:r w:rsidRPr="005D2D69">
              <w:rPr>
                <w:rFonts w:cstheme="minorHAnsi"/>
                <w:color w:val="000000"/>
                <w:sz w:val="18"/>
                <w:szCs w:val="18"/>
              </w:rPr>
              <w:t>3784,2</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1,2</w:t>
            </w:r>
          </w:p>
          <w:p w:rsidR="009573B8" w:rsidRPr="005D2D69" w:rsidRDefault="009573B8" w:rsidP="005D2D69">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44,2</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0,000421</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0,000562</w:t>
            </w:r>
          </w:p>
        </w:tc>
        <w:tc>
          <w:tcPr>
            <w:tcW w:w="3138" w:type="dxa"/>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Beschermd wonen</w:t>
            </w:r>
          </w:p>
        </w:tc>
        <w:tc>
          <w:tcPr>
            <w:tcW w:w="3261" w:type="dxa"/>
            <w:vMerge/>
            <w:vAlign w:val="center"/>
          </w:tcPr>
          <w:p w:rsidR="009573B8" w:rsidRPr="00B84097" w:rsidRDefault="009573B8" w:rsidP="0001052D">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92</w:t>
            </w:r>
          </w:p>
        </w:tc>
        <w:tc>
          <w:tcPr>
            <w:tcW w:w="1863" w:type="dxa"/>
            <w:vAlign w:val="center"/>
          </w:tcPr>
          <w:p w:rsidR="009573B8" w:rsidRPr="005D2D69" w:rsidRDefault="009573B8" w:rsidP="005D2D69">
            <w:pPr>
              <w:rPr>
                <w:rFonts w:cstheme="minorHAnsi"/>
                <w:color w:val="000000"/>
                <w:sz w:val="18"/>
                <w:szCs w:val="18"/>
              </w:rPr>
            </w:pPr>
            <w:r w:rsidRPr="005D2D69">
              <w:rPr>
                <w:rFonts w:cstheme="minorHAnsi"/>
                <w:color w:val="000000"/>
                <w:sz w:val="18"/>
                <w:szCs w:val="18"/>
              </w:rPr>
              <w:t>1129</w:t>
            </w: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w:t>
            </w: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0,000152</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0,000168</w:t>
            </w:r>
          </w:p>
        </w:tc>
        <w:tc>
          <w:tcPr>
            <w:tcW w:w="3138" w:type="dxa"/>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Pr="00B84097" w:rsidRDefault="009573B8">
            <w:pPr>
              <w:rPr>
                <w:rFonts w:cstheme="minorHAnsi"/>
                <w:sz w:val="18"/>
                <w:szCs w:val="18"/>
              </w:rPr>
            </w:pPr>
            <w:r>
              <w:rPr>
                <w:rFonts w:cstheme="minorHAnsi"/>
                <w:sz w:val="18"/>
                <w:szCs w:val="18"/>
              </w:rPr>
              <w:t>Begeleid wonen</w:t>
            </w:r>
          </w:p>
        </w:tc>
        <w:tc>
          <w:tcPr>
            <w:tcW w:w="3261" w:type="dxa"/>
            <w:vMerge/>
            <w:vAlign w:val="center"/>
          </w:tcPr>
          <w:p w:rsidR="009573B8" w:rsidRPr="00B84097" w:rsidRDefault="009573B8" w:rsidP="0001052D">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243,44</w:t>
            </w:r>
          </w:p>
        </w:tc>
        <w:tc>
          <w:tcPr>
            <w:tcW w:w="1863" w:type="dxa"/>
            <w:vAlign w:val="center"/>
          </w:tcPr>
          <w:p w:rsidR="009573B8" w:rsidRPr="005D2D69" w:rsidRDefault="009573B8" w:rsidP="005D2D69">
            <w:pPr>
              <w:rPr>
                <w:rFonts w:cstheme="minorHAnsi"/>
                <w:color w:val="000000"/>
                <w:sz w:val="18"/>
                <w:szCs w:val="18"/>
              </w:rPr>
            </w:pPr>
            <w:r w:rsidRPr="005D2D69">
              <w:rPr>
                <w:rFonts w:cstheme="minorHAnsi"/>
                <w:color w:val="000000"/>
                <w:sz w:val="18"/>
                <w:szCs w:val="18"/>
              </w:rPr>
              <w:t>3354</w:t>
            </w: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20,56</w:t>
            </w: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602</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0,000403</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0,000498</w:t>
            </w:r>
          </w:p>
        </w:tc>
        <w:tc>
          <w:tcPr>
            <w:tcW w:w="3138" w:type="dxa"/>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Zelfstandig wonen</w:t>
            </w:r>
          </w:p>
        </w:tc>
        <w:tc>
          <w:tcPr>
            <w:tcW w:w="3261" w:type="dxa"/>
            <w:vMerge/>
            <w:vAlign w:val="center"/>
          </w:tcPr>
          <w:p w:rsidR="009573B8" w:rsidRPr="00B84097" w:rsidRDefault="009573B8" w:rsidP="0001052D">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12</w:t>
            </w:r>
          </w:p>
        </w:tc>
        <w:tc>
          <w:tcPr>
            <w:tcW w:w="1863" w:type="dxa"/>
            <w:vAlign w:val="center"/>
          </w:tcPr>
          <w:p w:rsidR="009573B8" w:rsidRPr="005D2D69" w:rsidRDefault="009573B8" w:rsidP="005D2D69">
            <w:pPr>
              <w:rPr>
                <w:rFonts w:cstheme="minorHAnsi"/>
                <w:color w:val="000000"/>
                <w:sz w:val="18"/>
                <w:szCs w:val="18"/>
              </w:rPr>
            </w:pPr>
            <w:r w:rsidRPr="005D2D69">
              <w:rPr>
                <w:rFonts w:cstheme="minorHAnsi"/>
                <w:color w:val="000000"/>
                <w:sz w:val="18"/>
                <w:szCs w:val="18"/>
              </w:rPr>
              <w:t>338</w:t>
            </w: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w:t>
            </w: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27</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0,00002</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0,000050</w:t>
            </w:r>
          </w:p>
        </w:tc>
        <w:tc>
          <w:tcPr>
            <w:tcW w:w="3138" w:type="dxa"/>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Thuisbegeleiding</w:t>
            </w:r>
          </w:p>
        </w:tc>
        <w:tc>
          <w:tcPr>
            <w:tcW w:w="3261" w:type="dxa"/>
            <w:vMerge/>
            <w:vAlign w:val="center"/>
          </w:tcPr>
          <w:p w:rsidR="009573B8" w:rsidRPr="00B84097" w:rsidRDefault="009573B8" w:rsidP="0001052D">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796,6</w:t>
            </w:r>
          </w:p>
        </w:tc>
        <w:tc>
          <w:tcPr>
            <w:tcW w:w="1863" w:type="dxa"/>
            <w:vAlign w:val="center"/>
          </w:tcPr>
          <w:p w:rsidR="009573B8" w:rsidRPr="005D2D69" w:rsidRDefault="009573B8" w:rsidP="005D2D69">
            <w:pPr>
              <w:rPr>
                <w:rFonts w:cstheme="minorHAnsi"/>
                <w:color w:val="000000"/>
                <w:sz w:val="18"/>
                <w:szCs w:val="18"/>
              </w:rPr>
            </w:pPr>
            <w:r w:rsidRPr="005D2D69">
              <w:rPr>
                <w:rFonts w:cstheme="minorHAnsi"/>
                <w:color w:val="000000"/>
                <w:sz w:val="18"/>
                <w:szCs w:val="18"/>
              </w:rPr>
              <w:t>7611</w:t>
            </w: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91,60</w:t>
            </w: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1754</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0,001319</w:t>
            </w:r>
          </w:p>
        </w:tc>
        <w:tc>
          <w:tcPr>
            <w:tcW w:w="1863" w:type="dxa"/>
            <w:vAlign w:val="center"/>
          </w:tcPr>
          <w:p w:rsidR="009573B8" w:rsidRPr="005D2D69" w:rsidRDefault="009573B8" w:rsidP="005D2D69">
            <w:pPr>
              <w:rPr>
                <w:rFonts w:ascii="Calibri" w:hAnsi="Calibri" w:cs="Calibri"/>
                <w:color w:val="000000"/>
                <w:sz w:val="18"/>
                <w:szCs w:val="18"/>
              </w:rPr>
            </w:pPr>
            <w:r w:rsidRPr="005D2D69">
              <w:rPr>
                <w:rFonts w:ascii="Calibri" w:hAnsi="Calibri" w:cs="Calibri"/>
                <w:color w:val="000000"/>
                <w:sz w:val="18"/>
                <w:szCs w:val="18"/>
              </w:rPr>
              <w:t>0,001131</w:t>
            </w:r>
          </w:p>
        </w:tc>
        <w:tc>
          <w:tcPr>
            <w:tcW w:w="3138" w:type="dxa"/>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Pr="00B84097" w:rsidRDefault="009573B8">
            <w:pPr>
              <w:rPr>
                <w:rFonts w:cstheme="minorHAnsi"/>
                <w:sz w:val="18"/>
                <w:szCs w:val="18"/>
              </w:rPr>
            </w:pPr>
            <w:r w:rsidRPr="00B84097">
              <w:rPr>
                <w:rFonts w:cstheme="minorHAnsi"/>
                <w:sz w:val="18"/>
                <w:szCs w:val="18"/>
              </w:rPr>
              <w:t>Revalidatiecentrum</w:t>
            </w:r>
          </w:p>
        </w:tc>
        <w:tc>
          <w:tcPr>
            <w:tcW w:w="3261" w:type="dxa"/>
            <w:vMerge/>
            <w:vAlign w:val="center"/>
          </w:tcPr>
          <w:p w:rsidR="009573B8" w:rsidRPr="00B84097" w:rsidRDefault="009573B8" w:rsidP="0001052D">
            <w:pPr>
              <w:rPr>
                <w:rFonts w:cstheme="minorHAnsi"/>
                <w:sz w:val="18"/>
                <w:szCs w:val="18"/>
              </w:rPr>
            </w:pP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2</w:t>
            </w:r>
          </w:p>
        </w:tc>
        <w:tc>
          <w:tcPr>
            <w:tcW w:w="1863" w:type="dxa"/>
            <w:vAlign w:val="center"/>
          </w:tcPr>
          <w:p w:rsidR="009573B8" w:rsidRPr="005D2D69" w:rsidRDefault="009573B8" w:rsidP="005D2D69">
            <w:pPr>
              <w:rPr>
                <w:rFonts w:cstheme="minorHAnsi"/>
                <w:color w:val="000000"/>
                <w:sz w:val="18"/>
                <w:szCs w:val="18"/>
              </w:rPr>
            </w:pPr>
            <w:r w:rsidRPr="005D2D69">
              <w:rPr>
                <w:rFonts w:cstheme="minorHAnsi"/>
                <w:color w:val="000000"/>
                <w:sz w:val="18"/>
                <w:szCs w:val="18"/>
              </w:rPr>
              <w:t>59</w:t>
            </w: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w:t>
            </w:r>
          </w:p>
        </w:tc>
        <w:tc>
          <w:tcPr>
            <w:tcW w:w="1863" w:type="dxa"/>
            <w:vAlign w:val="center"/>
          </w:tcPr>
          <w:p w:rsidR="009573B8" w:rsidRPr="005D2D69" w:rsidRDefault="009573B8" w:rsidP="005D2D69">
            <w:pPr>
              <w:rPr>
                <w:rFonts w:cstheme="minorHAnsi"/>
                <w:sz w:val="18"/>
                <w:szCs w:val="18"/>
              </w:rPr>
            </w:pPr>
            <w:r w:rsidRPr="005D2D69">
              <w:rPr>
                <w:rFonts w:cstheme="minorHAnsi"/>
                <w:sz w:val="18"/>
                <w:szCs w:val="18"/>
              </w:rPr>
              <w:t>-</w:t>
            </w:r>
          </w:p>
        </w:tc>
        <w:tc>
          <w:tcPr>
            <w:tcW w:w="1863" w:type="dxa"/>
            <w:vAlign w:val="center"/>
          </w:tcPr>
          <w:p w:rsidR="009573B8" w:rsidRPr="005D2D69" w:rsidRDefault="009573B8" w:rsidP="005D2D69">
            <w:pPr>
              <w:rPr>
                <w:rFonts w:ascii="Calibri" w:hAnsi="Calibri" w:cs="Calibri"/>
                <w:color w:val="000000"/>
                <w:sz w:val="18"/>
                <w:szCs w:val="18"/>
              </w:rPr>
            </w:pPr>
            <w:proofErr w:type="spellStart"/>
            <w:r>
              <w:rPr>
                <w:rFonts w:ascii="Calibri" w:hAnsi="Calibri" w:cs="Calibri"/>
                <w:color w:val="000000"/>
                <w:sz w:val="18"/>
                <w:szCs w:val="18"/>
              </w:rPr>
              <w:t>nvt</w:t>
            </w:r>
            <w:proofErr w:type="spellEnd"/>
          </w:p>
        </w:tc>
        <w:tc>
          <w:tcPr>
            <w:tcW w:w="1863" w:type="dxa"/>
            <w:vAlign w:val="center"/>
          </w:tcPr>
          <w:p w:rsidR="009573B8" w:rsidRPr="005D2D69" w:rsidRDefault="009573B8" w:rsidP="00F7502D">
            <w:pPr>
              <w:rPr>
                <w:rFonts w:ascii="Calibri" w:hAnsi="Calibri" w:cs="Calibri"/>
                <w:color w:val="000000"/>
                <w:sz w:val="18"/>
                <w:szCs w:val="18"/>
              </w:rPr>
            </w:pPr>
            <w:proofErr w:type="spellStart"/>
            <w:r>
              <w:rPr>
                <w:rFonts w:ascii="Calibri" w:hAnsi="Calibri" w:cs="Calibri"/>
                <w:color w:val="000000"/>
                <w:sz w:val="18"/>
                <w:szCs w:val="18"/>
              </w:rPr>
              <w:t>nvt</w:t>
            </w:r>
            <w:proofErr w:type="spellEnd"/>
          </w:p>
        </w:tc>
        <w:tc>
          <w:tcPr>
            <w:tcW w:w="3138" w:type="dxa"/>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A6A6A6" w:themeFill="background1" w:themeFillShade="A6"/>
          </w:tcPr>
          <w:p w:rsidR="009573B8" w:rsidRPr="00F60F64" w:rsidRDefault="009573B8" w:rsidP="00763B56">
            <w:pPr>
              <w:rPr>
                <w:rFonts w:cstheme="minorHAnsi"/>
                <w:b/>
              </w:rPr>
            </w:pPr>
            <w:r w:rsidRPr="00F60F64">
              <w:rPr>
                <w:rFonts w:cstheme="minorHAnsi"/>
                <w:b/>
              </w:rPr>
              <w:t>Jongerenwelzijn</w:t>
            </w:r>
          </w:p>
        </w:tc>
        <w:tc>
          <w:tcPr>
            <w:tcW w:w="3261" w:type="dxa"/>
            <w:shd w:val="clear" w:color="auto" w:fill="A6A6A6" w:themeFill="background1" w:themeFillShade="A6"/>
          </w:tcPr>
          <w:p w:rsidR="009573B8" w:rsidRPr="00B84097" w:rsidRDefault="009573B8" w:rsidP="0001052D">
            <w:pPr>
              <w:rPr>
                <w:rFonts w:cstheme="minorHAnsi"/>
                <w:sz w:val="18"/>
                <w:szCs w:val="18"/>
              </w:rPr>
            </w:pPr>
          </w:p>
        </w:tc>
        <w:tc>
          <w:tcPr>
            <w:tcW w:w="1863"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B84097" w:rsidRDefault="009573B8">
            <w:pPr>
              <w:rPr>
                <w:rFonts w:cstheme="minorHAnsi"/>
                <w:sz w:val="18"/>
                <w:szCs w:val="18"/>
              </w:rPr>
            </w:pPr>
          </w:p>
        </w:tc>
        <w:tc>
          <w:tcPr>
            <w:tcW w:w="3138" w:type="dxa"/>
            <w:shd w:val="clear" w:color="auto" w:fill="A6A6A6" w:themeFill="background1" w:themeFillShade="A6"/>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Pr="00763B56" w:rsidRDefault="009573B8" w:rsidP="00763B56">
            <w:pPr>
              <w:rPr>
                <w:rFonts w:cstheme="minorHAnsi"/>
                <w:sz w:val="18"/>
                <w:szCs w:val="18"/>
              </w:rPr>
            </w:pPr>
            <w:r w:rsidRPr="00763B56">
              <w:rPr>
                <w:rFonts w:cstheme="minorHAnsi"/>
                <w:sz w:val="18"/>
                <w:szCs w:val="18"/>
              </w:rPr>
              <w:t>Bege</w:t>
            </w:r>
            <w:r>
              <w:rPr>
                <w:rFonts w:cstheme="minorHAnsi"/>
                <w:sz w:val="18"/>
                <w:szCs w:val="18"/>
              </w:rPr>
              <w:t>leidingstehuis</w:t>
            </w:r>
          </w:p>
        </w:tc>
        <w:tc>
          <w:tcPr>
            <w:tcW w:w="3261" w:type="dxa"/>
            <w:vMerge w:val="restart"/>
          </w:tcPr>
          <w:p w:rsidR="009573B8" w:rsidRDefault="009573B8" w:rsidP="0001052D">
            <w:pPr>
              <w:jc w:val="both"/>
              <w:rPr>
                <w:rFonts w:cstheme="minorHAnsi"/>
                <w:sz w:val="18"/>
                <w:szCs w:val="18"/>
              </w:rPr>
            </w:pPr>
            <w:r>
              <w:rPr>
                <w:rFonts w:cstheme="minorHAnsi"/>
                <w:sz w:val="18"/>
                <w:szCs w:val="18"/>
              </w:rPr>
              <w:t>Op basis van:</w:t>
            </w:r>
          </w:p>
          <w:p w:rsidR="009573B8" w:rsidRDefault="009573B8" w:rsidP="0001052D">
            <w:pPr>
              <w:pStyle w:val="Lijstalinea"/>
              <w:numPr>
                <w:ilvl w:val="0"/>
                <w:numId w:val="2"/>
              </w:numPr>
              <w:ind w:left="176" w:hanging="142"/>
              <w:jc w:val="both"/>
              <w:rPr>
                <w:rFonts w:cstheme="minorHAnsi"/>
                <w:sz w:val="18"/>
                <w:szCs w:val="18"/>
              </w:rPr>
            </w:pPr>
            <w:r w:rsidRPr="0018208C">
              <w:rPr>
                <w:rFonts w:cstheme="minorHAnsi"/>
                <w:sz w:val="18"/>
                <w:szCs w:val="18"/>
              </w:rPr>
              <w:t xml:space="preserve">het MB van 26 april 2011 </w:t>
            </w:r>
            <w:proofErr w:type="spellStart"/>
            <w:r w:rsidRPr="0018208C">
              <w:rPr>
                <w:rFonts w:cstheme="minorHAnsi"/>
                <w:sz w:val="18"/>
                <w:szCs w:val="18"/>
              </w:rPr>
              <w:t>mbt</w:t>
            </w:r>
            <w:proofErr w:type="spellEnd"/>
            <w:r w:rsidRPr="0018208C">
              <w:rPr>
                <w:rFonts w:cstheme="minorHAnsi"/>
                <w:sz w:val="18"/>
                <w:szCs w:val="18"/>
              </w:rPr>
              <w:t xml:space="preserve"> de programmatie van de voorzieningen va</w:t>
            </w:r>
            <w:r>
              <w:rPr>
                <w:rFonts w:cstheme="minorHAnsi"/>
                <w:sz w:val="18"/>
                <w:szCs w:val="18"/>
              </w:rPr>
              <w:t>n de BJB</w:t>
            </w:r>
          </w:p>
          <w:p w:rsidR="009573B8" w:rsidRPr="0018208C" w:rsidRDefault="009573B8" w:rsidP="0001052D">
            <w:pPr>
              <w:pStyle w:val="Lijstalinea"/>
              <w:numPr>
                <w:ilvl w:val="0"/>
                <w:numId w:val="2"/>
              </w:numPr>
              <w:ind w:left="176" w:hanging="142"/>
              <w:jc w:val="both"/>
              <w:rPr>
                <w:rFonts w:cstheme="minorHAnsi"/>
                <w:sz w:val="18"/>
                <w:szCs w:val="18"/>
              </w:rPr>
            </w:pPr>
            <w:r w:rsidRPr="0018208C">
              <w:rPr>
                <w:rFonts w:cstheme="minorHAnsi"/>
                <w:sz w:val="18"/>
                <w:szCs w:val="18"/>
              </w:rPr>
              <w:t xml:space="preserve">en de prioriteiten die de verwijzende instanties formuleerden aan de hand van </w:t>
            </w:r>
            <w:r>
              <w:rPr>
                <w:rFonts w:cstheme="minorHAnsi"/>
                <w:sz w:val="18"/>
                <w:szCs w:val="18"/>
              </w:rPr>
              <w:t>geobjectiveerd cijfermateriaal (</w:t>
            </w:r>
            <w:proofErr w:type="spellStart"/>
            <w:r>
              <w:rPr>
                <w:rFonts w:cstheme="minorHAnsi"/>
                <w:sz w:val="18"/>
                <w:szCs w:val="18"/>
              </w:rPr>
              <w:t>oa</w:t>
            </w:r>
            <w:proofErr w:type="spellEnd"/>
            <w:r>
              <w:rPr>
                <w:rFonts w:cstheme="minorHAnsi"/>
                <w:sz w:val="18"/>
                <w:szCs w:val="18"/>
              </w:rPr>
              <w:t xml:space="preserve"> wachttijden, aantal wachtenden per capaciteitseenheid)</w:t>
            </w:r>
          </w:p>
        </w:tc>
        <w:tc>
          <w:tcPr>
            <w:tcW w:w="1863" w:type="dxa"/>
          </w:tcPr>
          <w:p w:rsidR="009573B8" w:rsidRPr="00B84097" w:rsidRDefault="009573B8" w:rsidP="00566183">
            <w:pPr>
              <w:rPr>
                <w:rFonts w:cstheme="minorHAnsi"/>
                <w:sz w:val="18"/>
                <w:szCs w:val="18"/>
              </w:rPr>
            </w:pPr>
            <w:r>
              <w:rPr>
                <w:rFonts w:cstheme="minorHAnsi"/>
                <w:sz w:val="18"/>
                <w:szCs w:val="18"/>
              </w:rPr>
              <w:t>Tot 31/12/2012: 78 capaciteitseenheden. Vanaf 1/1/2013: 25  (+ zie rij EMK)</w:t>
            </w:r>
          </w:p>
        </w:tc>
        <w:tc>
          <w:tcPr>
            <w:tcW w:w="1863" w:type="dxa"/>
          </w:tcPr>
          <w:p w:rsidR="009573B8" w:rsidRDefault="009573B8" w:rsidP="00566183">
            <w:pPr>
              <w:rPr>
                <w:rFonts w:cstheme="minorHAnsi"/>
                <w:sz w:val="18"/>
                <w:szCs w:val="18"/>
              </w:rPr>
            </w:pPr>
            <w:r>
              <w:rPr>
                <w:rFonts w:cstheme="minorHAnsi"/>
                <w:sz w:val="18"/>
                <w:szCs w:val="18"/>
              </w:rPr>
              <w:t>Tot 31/12/2012: 2783 capaciteitseenheden.</w:t>
            </w:r>
          </w:p>
          <w:p w:rsidR="009573B8" w:rsidRPr="00B84097" w:rsidRDefault="009573B8" w:rsidP="00566183">
            <w:pPr>
              <w:rPr>
                <w:rFonts w:cstheme="minorHAnsi"/>
                <w:sz w:val="18"/>
                <w:szCs w:val="18"/>
              </w:rPr>
            </w:pPr>
            <w:r>
              <w:rPr>
                <w:rFonts w:cstheme="minorHAnsi"/>
                <w:sz w:val="18"/>
                <w:szCs w:val="18"/>
              </w:rPr>
              <w:t>Vanaf 1/1/2013: 960 (+ zie rij EMK)</w:t>
            </w:r>
          </w:p>
        </w:tc>
        <w:tc>
          <w:tcPr>
            <w:tcW w:w="1863" w:type="dxa"/>
          </w:tcPr>
          <w:p w:rsidR="009573B8" w:rsidRPr="00B84097" w:rsidRDefault="009573B8" w:rsidP="00566183">
            <w:pPr>
              <w:rPr>
                <w:rFonts w:cstheme="minorHAnsi"/>
                <w:sz w:val="18"/>
                <w:szCs w:val="18"/>
              </w:rPr>
            </w:pPr>
            <w:r>
              <w:rPr>
                <w:rFonts w:cstheme="minorHAnsi"/>
                <w:sz w:val="18"/>
                <w:szCs w:val="18"/>
              </w:rPr>
              <w:t>17 capaciteitseenheden</w:t>
            </w:r>
          </w:p>
        </w:tc>
        <w:tc>
          <w:tcPr>
            <w:tcW w:w="1863" w:type="dxa"/>
          </w:tcPr>
          <w:p w:rsidR="009573B8" w:rsidRPr="00B84097" w:rsidRDefault="009573B8" w:rsidP="00566183">
            <w:pPr>
              <w:rPr>
                <w:rFonts w:cstheme="minorHAnsi"/>
                <w:sz w:val="18"/>
                <w:szCs w:val="18"/>
              </w:rPr>
            </w:pPr>
            <w:r>
              <w:rPr>
                <w:rFonts w:cstheme="minorHAnsi"/>
                <w:sz w:val="18"/>
                <w:szCs w:val="18"/>
              </w:rPr>
              <w:t>Uitbreiding residentiële capaciteit: 140</w:t>
            </w:r>
          </w:p>
        </w:tc>
        <w:tc>
          <w:tcPr>
            <w:tcW w:w="1863" w:type="dxa"/>
          </w:tcPr>
          <w:p w:rsidR="009573B8" w:rsidRPr="00B84097" w:rsidRDefault="009573B8" w:rsidP="00566183">
            <w:pPr>
              <w:rPr>
                <w:rFonts w:cstheme="minorHAnsi"/>
                <w:sz w:val="18"/>
                <w:szCs w:val="18"/>
              </w:rPr>
            </w:pPr>
          </w:p>
        </w:tc>
        <w:tc>
          <w:tcPr>
            <w:tcW w:w="1863" w:type="dxa"/>
          </w:tcPr>
          <w:p w:rsidR="009573B8" w:rsidRPr="00617826" w:rsidRDefault="009573B8" w:rsidP="00566183">
            <w:pPr>
              <w:rPr>
                <w:rFonts w:cstheme="minorHAnsi"/>
                <w:color w:val="FF0000"/>
                <w:sz w:val="18"/>
                <w:szCs w:val="18"/>
              </w:rPr>
            </w:pPr>
          </w:p>
        </w:tc>
        <w:tc>
          <w:tcPr>
            <w:tcW w:w="3138" w:type="dxa"/>
          </w:tcPr>
          <w:p w:rsidR="009573B8" w:rsidRDefault="009573B8" w:rsidP="00566183">
            <w:pPr>
              <w:rPr>
                <w:rFonts w:cstheme="minorHAnsi"/>
                <w:sz w:val="18"/>
                <w:szCs w:val="18"/>
              </w:rPr>
            </w:pPr>
            <w:r>
              <w:rPr>
                <w:rFonts w:cstheme="minorHAnsi"/>
                <w:sz w:val="18"/>
                <w:szCs w:val="18"/>
              </w:rPr>
              <w:t>In HV: 87,69%</w:t>
            </w:r>
          </w:p>
          <w:p w:rsidR="009573B8" w:rsidRPr="00B84097" w:rsidRDefault="009573B8" w:rsidP="00566183">
            <w:pPr>
              <w:rPr>
                <w:rFonts w:cstheme="minorHAnsi"/>
                <w:sz w:val="18"/>
                <w:szCs w:val="18"/>
              </w:rPr>
            </w:pPr>
            <w:r>
              <w:rPr>
                <w:rFonts w:cstheme="minorHAnsi"/>
                <w:sz w:val="18"/>
                <w:szCs w:val="18"/>
              </w:rPr>
              <w:t>Vlaanderen: 95,09%</w:t>
            </w:r>
          </w:p>
        </w:tc>
      </w:tr>
      <w:tr w:rsidR="009573B8" w:rsidRPr="00B84097" w:rsidTr="009573B8">
        <w:trPr>
          <w:trHeight w:val="450"/>
        </w:trPr>
        <w:tc>
          <w:tcPr>
            <w:tcW w:w="2694" w:type="dxa"/>
            <w:shd w:val="clear" w:color="auto" w:fill="000000" w:themeFill="text1"/>
          </w:tcPr>
          <w:p w:rsidR="009573B8" w:rsidRPr="00763B56" w:rsidRDefault="009573B8">
            <w:pPr>
              <w:rPr>
                <w:rFonts w:cstheme="minorHAnsi"/>
                <w:sz w:val="18"/>
                <w:szCs w:val="18"/>
              </w:rPr>
            </w:pPr>
            <w:r>
              <w:rPr>
                <w:rFonts w:cstheme="minorHAnsi"/>
                <w:sz w:val="18"/>
                <w:szCs w:val="18"/>
              </w:rPr>
              <w:t>Gezinstehuis</w:t>
            </w:r>
          </w:p>
        </w:tc>
        <w:tc>
          <w:tcPr>
            <w:tcW w:w="3261" w:type="dxa"/>
            <w:vMerge/>
          </w:tcPr>
          <w:p w:rsidR="009573B8" w:rsidRPr="00B84097" w:rsidRDefault="009573B8" w:rsidP="0001052D">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r>
              <w:rPr>
                <w:rFonts w:cstheme="minorHAnsi"/>
                <w:sz w:val="18"/>
                <w:szCs w:val="18"/>
              </w:rPr>
              <w:t>5 capaciteitseenheden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Pr="00B84097" w:rsidRDefault="009573B8" w:rsidP="00566183">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t>Onthaal-, oriëntatie- en observatiecentrum</w:t>
            </w:r>
          </w:p>
        </w:tc>
        <w:tc>
          <w:tcPr>
            <w:tcW w:w="3261" w:type="dxa"/>
            <w:vMerge/>
          </w:tcPr>
          <w:p w:rsidR="009573B8" w:rsidRPr="00B84097" w:rsidRDefault="009573B8" w:rsidP="0001052D">
            <w:pPr>
              <w:rPr>
                <w:rFonts w:cstheme="minorHAnsi"/>
                <w:sz w:val="18"/>
                <w:szCs w:val="18"/>
              </w:rPr>
            </w:pPr>
          </w:p>
        </w:tc>
        <w:tc>
          <w:tcPr>
            <w:tcW w:w="1863" w:type="dxa"/>
          </w:tcPr>
          <w:p w:rsidR="009573B8" w:rsidRPr="00B84097" w:rsidRDefault="009573B8" w:rsidP="00566183">
            <w:pPr>
              <w:rPr>
                <w:rFonts w:cstheme="minorHAnsi"/>
                <w:sz w:val="18"/>
                <w:szCs w:val="18"/>
              </w:rPr>
            </w:pPr>
            <w:r>
              <w:rPr>
                <w:rFonts w:cstheme="minorHAnsi"/>
                <w:sz w:val="18"/>
                <w:szCs w:val="18"/>
              </w:rPr>
              <w:t>20 capaciteitseenheden</w:t>
            </w:r>
          </w:p>
        </w:tc>
        <w:tc>
          <w:tcPr>
            <w:tcW w:w="1863" w:type="dxa"/>
          </w:tcPr>
          <w:p w:rsidR="009573B8" w:rsidRPr="00B84097" w:rsidRDefault="009573B8" w:rsidP="00566183">
            <w:pPr>
              <w:rPr>
                <w:rFonts w:cstheme="minorHAnsi"/>
                <w:sz w:val="18"/>
                <w:szCs w:val="18"/>
              </w:rPr>
            </w:pPr>
            <w:r>
              <w:rPr>
                <w:rFonts w:cstheme="minorHAnsi"/>
                <w:sz w:val="18"/>
                <w:szCs w:val="18"/>
              </w:rPr>
              <w:t>351 capaciteitseenheden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Default="009573B8" w:rsidP="00566183">
            <w:pPr>
              <w:rPr>
                <w:rFonts w:cstheme="minorHAnsi"/>
                <w:sz w:val="18"/>
                <w:szCs w:val="18"/>
              </w:rPr>
            </w:pPr>
            <w:r>
              <w:rPr>
                <w:rFonts w:cstheme="minorHAnsi"/>
                <w:sz w:val="18"/>
                <w:szCs w:val="18"/>
              </w:rPr>
              <w:t>In HV: 83,61%</w:t>
            </w:r>
          </w:p>
          <w:p w:rsidR="009573B8" w:rsidRPr="00B84097" w:rsidRDefault="009573B8" w:rsidP="00566183">
            <w:pPr>
              <w:rPr>
                <w:rFonts w:cstheme="minorHAnsi"/>
                <w:sz w:val="18"/>
                <w:szCs w:val="18"/>
              </w:rPr>
            </w:pPr>
            <w:r>
              <w:rPr>
                <w:rFonts w:cstheme="minorHAnsi"/>
                <w:sz w:val="18"/>
                <w:szCs w:val="18"/>
              </w:rPr>
              <w:t>Vlaanderen: 88,50%</w:t>
            </w: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t>Dagcentrum</w:t>
            </w:r>
          </w:p>
        </w:tc>
        <w:tc>
          <w:tcPr>
            <w:tcW w:w="3261" w:type="dxa"/>
            <w:vMerge/>
          </w:tcPr>
          <w:p w:rsidR="009573B8" w:rsidRPr="00B84097" w:rsidRDefault="009573B8" w:rsidP="0001052D">
            <w:pPr>
              <w:rPr>
                <w:rFonts w:cstheme="minorHAnsi"/>
                <w:sz w:val="18"/>
                <w:szCs w:val="18"/>
              </w:rPr>
            </w:pPr>
          </w:p>
        </w:tc>
        <w:tc>
          <w:tcPr>
            <w:tcW w:w="1863" w:type="dxa"/>
          </w:tcPr>
          <w:p w:rsidR="009573B8" w:rsidRPr="00B84097" w:rsidRDefault="009573B8" w:rsidP="00566183">
            <w:pPr>
              <w:rPr>
                <w:rFonts w:cstheme="minorHAnsi"/>
                <w:sz w:val="18"/>
                <w:szCs w:val="18"/>
              </w:rPr>
            </w:pPr>
            <w:r>
              <w:rPr>
                <w:rFonts w:cstheme="minorHAnsi"/>
                <w:sz w:val="18"/>
                <w:szCs w:val="18"/>
              </w:rPr>
              <w:t>Tot 31/12/2012: 12 capaciteitseenheden. Vanaf 1/1/2013: 12  (+ zie rij EMK)</w:t>
            </w:r>
          </w:p>
        </w:tc>
        <w:tc>
          <w:tcPr>
            <w:tcW w:w="1863" w:type="dxa"/>
          </w:tcPr>
          <w:p w:rsidR="009573B8" w:rsidRPr="00B84097" w:rsidRDefault="009573B8" w:rsidP="00566183">
            <w:pPr>
              <w:rPr>
                <w:rFonts w:cstheme="minorHAnsi"/>
                <w:sz w:val="18"/>
                <w:szCs w:val="18"/>
              </w:rPr>
            </w:pPr>
            <w:r>
              <w:rPr>
                <w:rFonts w:cstheme="minorHAnsi"/>
                <w:sz w:val="18"/>
                <w:szCs w:val="18"/>
              </w:rPr>
              <w:t xml:space="preserve">Tot 31/12/2012: 523 capaciteitseenheden. Vanaf 1/1/2013: 234 (+ zie rij EMK) </w:t>
            </w:r>
          </w:p>
        </w:tc>
        <w:tc>
          <w:tcPr>
            <w:tcW w:w="1863" w:type="dxa"/>
          </w:tcPr>
          <w:p w:rsidR="009573B8" w:rsidRDefault="009573B8" w:rsidP="00566183">
            <w:pPr>
              <w:rPr>
                <w:rFonts w:cstheme="minorHAnsi"/>
                <w:sz w:val="18"/>
                <w:szCs w:val="18"/>
              </w:rPr>
            </w:pPr>
            <w:r>
              <w:rPr>
                <w:rFonts w:cstheme="minorHAnsi"/>
                <w:sz w:val="18"/>
                <w:szCs w:val="18"/>
              </w:rPr>
              <w:t>geen</w:t>
            </w:r>
          </w:p>
          <w:p w:rsidR="009573B8" w:rsidRDefault="009573B8" w:rsidP="00566183">
            <w:pPr>
              <w:rPr>
                <w:rFonts w:cstheme="minorHAnsi"/>
                <w:sz w:val="18"/>
                <w:szCs w:val="18"/>
              </w:rPr>
            </w:pPr>
          </w:p>
          <w:p w:rsidR="009573B8" w:rsidRDefault="009573B8" w:rsidP="00566183">
            <w:pPr>
              <w:rPr>
                <w:rFonts w:cstheme="minorHAnsi"/>
                <w:sz w:val="18"/>
                <w:szCs w:val="18"/>
              </w:rPr>
            </w:pPr>
          </w:p>
          <w:p w:rsidR="009573B8" w:rsidRPr="00B84097" w:rsidRDefault="009573B8" w:rsidP="00566183">
            <w:pPr>
              <w:rPr>
                <w:rFonts w:cstheme="minorHAnsi"/>
                <w:sz w:val="18"/>
                <w:szCs w:val="18"/>
              </w:rPr>
            </w:pPr>
          </w:p>
        </w:tc>
        <w:tc>
          <w:tcPr>
            <w:tcW w:w="1863" w:type="dxa"/>
          </w:tcPr>
          <w:p w:rsidR="009573B8" w:rsidRDefault="009573B8" w:rsidP="00566183">
            <w:pPr>
              <w:rPr>
                <w:rFonts w:cstheme="minorHAnsi"/>
                <w:sz w:val="18"/>
                <w:szCs w:val="18"/>
              </w:rPr>
            </w:pPr>
            <w:r>
              <w:rPr>
                <w:rFonts w:cstheme="minorHAnsi"/>
                <w:sz w:val="18"/>
                <w:szCs w:val="18"/>
              </w:rPr>
              <w:t>geen</w:t>
            </w:r>
          </w:p>
          <w:p w:rsidR="009573B8" w:rsidRDefault="009573B8" w:rsidP="00566183">
            <w:pPr>
              <w:rPr>
                <w:rFonts w:cstheme="minorHAnsi"/>
                <w:sz w:val="18"/>
                <w:szCs w:val="18"/>
              </w:rPr>
            </w:pPr>
          </w:p>
          <w:p w:rsidR="009573B8" w:rsidRDefault="009573B8" w:rsidP="00566183">
            <w:pPr>
              <w:rPr>
                <w:rFonts w:cstheme="minorHAnsi"/>
                <w:sz w:val="18"/>
                <w:szCs w:val="18"/>
              </w:rPr>
            </w:pPr>
          </w:p>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Default="009573B8" w:rsidP="00566183">
            <w:pPr>
              <w:rPr>
                <w:rFonts w:cstheme="minorHAnsi"/>
                <w:sz w:val="18"/>
                <w:szCs w:val="18"/>
              </w:rPr>
            </w:pPr>
            <w:r>
              <w:rPr>
                <w:rFonts w:cstheme="minorHAnsi"/>
                <w:sz w:val="18"/>
                <w:szCs w:val="18"/>
              </w:rPr>
              <w:t>In HV: 69,31%</w:t>
            </w:r>
          </w:p>
          <w:p w:rsidR="009573B8" w:rsidRPr="00B84097" w:rsidRDefault="009573B8" w:rsidP="00566183">
            <w:pPr>
              <w:rPr>
                <w:rFonts w:cstheme="minorHAnsi"/>
                <w:sz w:val="18"/>
                <w:szCs w:val="18"/>
              </w:rPr>
            </w:pPr>
            <w:r>
              <w:rPr>
                <w:rFonts w:cstheme="minorHAnsi"/>
                <w:sz w:val="18"/>
                <w:szCs w:val="18"/>
              </w:rPr>
              <w:t>Vlaanderen: 95,21%</w:t>
            </w: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proofErr w:type="spellStart"/>
            <w:r>
              <w:rPr>
                <w:rFonts w:cstheme="minorHAnsi"/>
                <w:sz w:val="18"/>
                <w:szCs w:val="18"/>
              </w:rPr>
              <w:t>Thuisbegeleidings</w:t>
            </w:r>
            <w:proofErr w:type="spellEnd"/>
            <w:r>
              <w:rPr>
                <w:rFonts w:cstheme="minorHAnsi"/>
                <w:sz w:val="18"/>
                <w:szCs w:val="18"/>
              </w:rPr>
              <w:t>-dienst</w:t>
            </w:r>
          </w:p>
        </w:tc>
        <w:tc>
          <w:tcPr>
            <w:tcW w:w="3261" w:type="dxa"/>
            <w:vMerge/>
          </w:tcPr>
          <w:p w:rsidR="009573B8" w:rsidRPr="00B84097" w:rsidRDefault="009573B8" w:rsidP="0001052D">
            <w:pPr>
              <w:rPr>
                <w:rFonts w:cstheme="minorHAnsi"/>
                <w:sz w:val="18"/>
                <w:szCs w:val="18"/>
              </w:rPr>
            </w:pPr>
          </w:p>
        </w:tc>
        <w:tc>
          <w:tcPr>
            <w:tcW w:w="1863" w:type="dxa"/>
          </w:tcPr>
          <w:p w:rsidR="009573B8" w:rsidRPr="00B84097" w:rsidRDefault="009573B8" w:rsidP="00566183">
            <w:pPr>
              <w:rPr>
                <w:rFonts w:cstheme="minorHAnsi"/>
                <w:sz w:val="18"/>
                <w:szCs w:val="18"/>
              </w:rPr>
            </w:pPr>
            <w:r>
              <w:rPr>
                <w:rFonts w:cstheme="minorHAnsi"/>
                <w:sz w:val="18"/>
                <w:szCs w:val="18"/>
              </w:rPr>
              <w:t>Tot 31/12/2012:  80 capaciteitseenheden. Vanaf 1/1/2013: 32 (+ zie rij EMK)</w:t>
            </w:r>
          </w:p>
        </w:tc>
        <w:tc>
          <w:tcPr>
            <w:tcW w:w="1863" w:type="dxa"/>
          </w:tcPr>
          <w:p w:rsidR="009573B8" w:rsidRPr="00B84097" w:rsidRDefault="009573B8" w:rsidP="00566183">
            <w:pPr>
              <w:rPr>
                <w:rFonts w:cstheme="minorHAnsi"/>
                <w:sz w:val="18"/>
                <w:szCs w:val="18"/>
              </w:rPr>
            </w:pPr>
            <w:r>
              <w:rPr>
                <w:rFonts w:cstheme="minorHAnsi"/>
                <w:sz w:val="18"/>
                <w:szCs w:val="18"/>
              </w:rPr>
              <w:t>Tot 31/12/2012: 1624 capaciteitseenheden. Vanaf 1/1/2013: 736 (+ zie rij EMK)</w:t>
            </w:r>
          </w:p>
        </w:tc>
        <w:tc>
          <w:tcPr>
            <w:tcW w:w="1863" w:type="dxa"/>
          </w:tcPr>
          <w:p w:rsidR="009573B8" w:rsidRPr="00B84097" w:rsidRDefault="009573B8" w:rsidP="00566183">
            <w:pPr>
              <w:rPr>
                <w:rFonts w:cstheme="minorHAnsi"/>
                <w:sz w:val="18"/>
                <w:szCs w:val="18"/>
              </w:rPr>
            </w:pPr>
            <w:r>
              <w:rPr>
                <w:rFonts w:cstheme="minorHAnsi"/>
                <w:sz w:val="18"/>
                <w:szCs w:val="18"/>
              </w:rPr>
              <w:t>32 capaciteitseenheden</w:t>
            </w:r>
          </w:p>
        </w:tc>
        <w:tc>
          <w:tcPr>
            <w:tcW w:w="1863" w:type="dxa"/>
          </w:tcPr>
          <w:p w:rsidR="009573B8" w:rsidRPr="00B84097" w:rsidRDefault="009573B8" w:rsidP="00566183">
            <w:pPr>
              <w:rPr>
                <w:rFonts w:cstheme="minorHAnsi"/>
                <w:sz w:val="18"/>
                <w:szCs w:val="18"/>
              </w:rPr>
            </w:pPr>
            <w:r>
              <w:rPr>
                <w:rFonts w:cstheme="minorHAnsi"/>
                <w:sz w:val="18"/>
                <w:szCs w:val="18"/>
              </w:rPr>
              <w:t>Uitbreiding mobiele capaciteit: 398</w:t>
            </w: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Default="009573B8" w:rsidP="00566183">
            <w:pPr>
              <w:rPr>
                <w:rFonts w:cstheme="minorHAnsi"/>
                <w:sz w:val="18"/>
                <w:szCs w:val="18"/>
              </w:rPr>
            </w:pPr>
            <w:r>
              <w:rPr>
                <w:rFonts w:cstheme="minorHAnsi"/>
                <w:sz w:val="18"/>
                <w:szCs w:val="18"/>
              </w:rPr>
              <w:t>In HV: 88,41%</w:t>
            </w:r>
          </w:p>
          <w:p w:rsidR="009573B8" w:rsidRPr="00B84097" w:rsidRDefault="009573B8" w:rsidP="00566183">
            <w:pPr>
              <w:rPr>
                <w:rFonts w:cstheme="minorHAnsi"/>
                <w:sz w:val="18"/>
                <w:szCs w:val="18"/>
              </w:rPr>
            </w:pPr>
            <w:r>
              <w:rPr>
                <w:rFonts w:cstheme="minorHAnsi"/>
                <w:sz w:val="18"/>
                <w:szCs w:val="18"/>
              </w:rPr>
              <w:t>Vlaanderen: 92,13%</w:t>
            </w: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t>Begeleid zelfstandig wonen</w:t>
            </w:r>
          </w:p>
        </w:tc>
        <w:tc>
          <w:tcPr>
            <w:tcW w:w="3261" w:type="dxa"/>
            <w:vMerge/>
          </w:tcPr>
          <w:p w:rsidR="009573B8" w:rsidRPr="00B84097" w:rsidRDefault="009573B8" w:rsidP="0001052D">
            <w:pPr>
              <w:rPr>
                <w:rFonts w:cstheme="minorHAnsi"/>
                <w:sz w:val="18"/>
                <w:szCs w:val="18"/>
              </w:rPr>
            </w:pPr>
          </w:p>
        </w:tc>
        <w:tc>
          <w:tcPr>
            <w:tcW w:w="1863" w:type="dxa"/>
          </w:tcPr>
          <w:p w:rsidR="009573B8" w:rsidRPr="00B84097" w:rsidRDefault="009573B8" w:rsidP="00566183">
            <w:pPr>
              <w:rPr>
                <w:rFonts w:cstheme="minorHAnsi"/>
                <w:sz w:val="18"/>
                <w:szCs w:val="18"/>
              </w:rPr>
            </w:pPr>
            <w:r>
              <w:rPr>
                <w:rFonts w:cstheme="minorHAnsi"/>
                <w:sz w:val="18"/>
                <w:szCs w:val="18"/>
              </w:rPr>
              <w:t xml:space="preserve">Tot 31/12/2012: 32 capaciteitseenheden. </w:t>
            </w:r>
            <w:r>
              <w:rPr>
                <w:rFonts w:cstheme="minorHAnsi"/>
                <w:sz w:val="18"/>
                <w:szCs w:val="18"/>
              </w:rPr>
              <w:lastRenderedPageBreak/>
              <w:t xml:space="preserve">Vanaf 1/1/2013: 32 </w:t>
            </w:r>
          </w:p>
        </w:tc>
        <w:tc>
          <w:tcPr>
            <w:tcW w:w="1863" w:type="dxa"/>
          </w:tcPr>
          <w:p w:rsidR="009573B8" w:rsidRPr="00B84097" w:rsidRDefault="009573B8" w:rsidP="00566183">
            <w:pPr>
              <w:rPr>
                <w:rFonts w:cstheme="minorHAnsi"/>
                <w:sz w:val="18"/>
                <w:szCs w:val="18"/>
              </w:rPr>
            </w:pPr>
            <w:r>
              <w:rPr>
                <w:rFonts w:cstheme="minorHAnsi"/>
                <w:sz w:val="18"/>
                <w:szCs w:val="18"/>
              </w:rPr>
              <w:lastRenderedPageBreak/>
              <w:t xml:space="preserve">Tot 31/12/2012: 464 capaciteitseenheden. </w:t>
            </w:r>
            <w:r>
              <w:rPr>
                <w:rFonts w:cstheme="minorHAnsi"/>
                <w:sz w:val="18"/>
                <w:szCs w:val="18"/>
              </w:rPr>
              <w:lastRenderedPageBreak/>
              <w:t>Vanaf 1/1/2013: 208 (+zie rij EMK)</w:t>
            </w:r>
          </w:p>
        </w:tc>
        <w:tc>
          <w:tcPr>
            <w:tcW w:w="1863" w:type="dxa"/>
          </w:tcPr>
          <w:p w:rsidR="009573B8" w:rsidRPr="00B84097" w:rsidRDefault="009573B8" w:rsidP="00566183">
            <w:pPr>
              <w:rPr>
                <w:rFonts w:cstheme="minorHAnsi"/>
                <w:sz w:val="18"/>
                <w:szCs w:val="18"/>
              </w:rPr>
            </w:pPr>
            <w:r>
              <w:rPr>
                <w:rFonts w:cstheme="minorHAnsi"/>
                <w:sz w:val="18"/>
                <w:szCs w:val="18"/>
              </w:rPr>
              <w:lastRenderedPageBreak/>
              <w:t>geen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Default="009573B8" w:rsidP="00566183">
            <w:pPr>
              <w:rPr>
                <w:rFonts w:cstheme="minorHAnsi"/>
                <w:sz w:val="18"/>
                <w:szCs w:val="18"/>
              </w:rPr>
            </w:pPr>
            <w:r>
              <w:rPr>
                <w:rFonts w:cstheme="minorHAnsi"/>
                <w:sz w:val="18"/>
                <w:szCs w:val="18"/>
              </w:rPr>
              <w:t>In HV: 87,72%</w:t>
            </w:r>
          </w:p>
          <w:p w:rsidR="009573B8" w:rsidRPr="00B84097" w:rsidRDefault="009573B8" w:rsidP="00566183">
            <w:pPr>
              <w:rPr>
                <w:rFonts w:cstheme="minorHAnsi"/>
                <w:sz w:val="18"/>
                <w:szCs w:val="18"/>
              </w:rPr>
            </w:pPr>
            <w:r>
              <w:rPr>
                <w:rFonts w:cstheme="minorHAnsi"/>
                <w:sz w:val="18"/>
                <w:szCs w:val="18"/>
              </w:rPr>
              <w:t>Vlaanderen: 87,32%</w:t>
            </w: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lastRenderedPageBreak/>
              <w:t>Pleegzorg</w:t>
            </w:r>
          </w:p>
        </w:tc>
        <w:tc>
          <w:tcPr>
            <w:tcW w:w="3261" w:type="dxa"/>
            <w:vMerge/>
          </w:tcPr>
          <w:p w:rsidR="009573B8" w:rsidRPr="00B84097" w:rsidRDefault="009573B8" w:rsidP="0001052D">
            <w:pPr>
              <w:rPr>
                <w:rFonts w:cstheme="minorHAnsi"/>
                <w:sz w:val="18"/>
                <w:szCs w:val="18"/>
              </w:rPr>
            </w:pPr>
          </w:p>
        </w:tc>
        <w:tc>
          <w:tcPr>
            <w:tcW w:w="1863" w:type="dxa"/>
          </w:tcPr>
          <w:p w:rsidR="009573B8" w:rsidRPr="00B84097" w:rsidRDefault="009573B8" w:rsidP="00566183">
            <w:pPr>
              <w:rPr>
                <w:rFonts w:cstheme="minorHAnsi"/>
                <w:sz w:val="18"/>
                <w:szCs w:val="18"/>
              </w:rPr>
            </w:pPr>
            <w:r>
              <w:rPr>
                <w:rFonts w:cstheme="minorHAnsi"/>
                <w:sz w:val="18"/>
                <w:szCs w:val="18"/>
              </w:rPr>
              <w:t>498 begeleidingen</w:t>
            </w:r>
          </w:p>
        </w:tc>
        <w:tc>
          <w:tcPr>
            <w:tcW w:w="1863" w:type="dxa"/>
          </w:tcPr>
          <w:p w:rsidR="009573B8" w:rsidRPr="00B84097" w:rsidRDefault="009573B8" w:rsidP="00566183">
            <w:pPr>
              <w:rPr>
                <w:rFonts w:cstheme="minorHAnsi"/>
                <w:sz w:val="18"/>
                <w:szCs w:val="18"/>
              </w:rPr>
            </w:pPr>
            <w:r>
              <w:rPr>
                <w:rFonts w:cstheme="minorHAnsi"/>
                <w:sz w:val="18"/>
                <w:szCs w:val="18"/>
              </w:rPr>
              <w:t>3985 begeleidingen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Pr="00B84097" w:rsidRDefault="009573B8" w:rsidP="00566183">
            <w:pPr>
              <w:rPr>
                <w:rFonts w:cstheme="minorHAnsi"/>
                <w:sz w:val="18"/>
                <w:szCs w:val="18"/>
              </w:rPr>
            </w:pPr>
          </w:p>
        </w:tc>
      </w:tr>
      <w:tr w:rsidR="009573B8" w:rsidRPr="00B84097" w:rsidTr="009573B8">
        <w:trPr>
          <w:trHeight w:val="561"/>
        </w:trPr>
        <w:tc>
          <w:tcPr>
            <w:tcW w:w="2694" w:type="dxa"/>
            <w:shd w:val="clear" w:color="auto" w:fill="000000" w:themeFill="text1"/>
          </w:tcPr>
          <w:p w:rsidR="009573B8" w:rsidRDefault="009573B8">
            <w:pPr>
              <w:rPr>
                <w:rFonts w:cstheme="minorHAnsi"/>
                <w:sz w:val="18"/>
                <w:szCs w:val="18"/>
              </w:rPr>
            </w:pPr>
            <w:r>
              <w:rPr>
                <w:rFonts w:cstheme="minorHAnsi"/>
                <w:sz w:val="18"/>
                <w:szCs w:val="18"/>
              </w:rPr>
              <w:t>Diensten voor herstelgerichte en constructieve afhandeling</w:t>
            </w:r>
          </w:p>
        </w:tc>
        <w:tc>
          <w:tcPr>
            <w:tcW w:w="3261" w:type="dxa"/>
            <w:vMerge/>
          </w:tcPr>
          <w:p w:rsidR="009573B8" w:rsidRPr="00B84097" w:rsidRDefault="009573B8" w:rsidP="0001052D">
            <w:pPr>
              <w:rPr>
                <w:rFonts w:cstheme="minorHAnsi"/>
                <w:sz w:val="18"/>
                <w:szCs w:val="18"/>
              </w:rPr>
            </w:pPr>
          </w:p>
        </w:tc>
        <w:tc>
          <w:tcPr>
            <w:tcW w:w="1863" w:type="dxa"/>
          </w:tcPr>
          <w:p w:rsidR="009573B8" w:rsidRPr="00B84097" w:rsidRDefault="009573B8" w:rsidP="00566183">
            <w:pPr>
              <w:spacing w:after="200" w:line="276" w:lineRule="auto"/>
              <w:rPr>
                <w:rFonts w:cstheme="minorHAnsi"/>
                <w:sz w:val="18"/>
                <w:szCs w:val="18"/>
              </w:rPr>
            </w:pPr>
            <w:r>
              <w:rPr>
                <w:rFonts w:cstheme="minorHAnsi"/>
                <w:sz w:val="18"/>
                <w:szCs w:val="18"/>
              </w:rPr>
              <w:t>1 dienst actief in Vlaams-Brabant</w:t>
            </w:r>
          </w:p>
        </w:tc>
        <w:tc>
          <w:tcPr>
            <w:tcW w:w="1863" w:type="dxa"/>
          </w:tcPr>
          <w:p w:rsidR="009573B8" w:rsidRPr="00B84097" w:rsidRDefault="009573B8" w:rsidP="00566183">
            <w:pPr>
              <w:rPr>
                <w:rFonts w:cstheme="minorHAnsi"/>
                <w:sz w:val="18"/>
                <w:szCs w:val="18"/>
              </w:rPr>
            </w:pPr>
            <w:r>
              <w:rPr>
                <w:rFonts w:cstheme="minorHAnsi"/>
                <w:sz w:val="18"/>
                <w:szCs w:val="18"/>
              </w:rPr>
              <w:t>12 diensten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Pr="00B84097" w:rsidRDefault="009573B8" w:rsidP="00566183">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t>Diensten voor crisishulp aan huis</w:t>
            </w:r>
          </w:p>
        </w:tc>
        <w:tc>
          <w:tcPr>
            <w:tcW w:w="3261" w:type="dxa"/>
            <w:vMerge/>
          </w:tcPr>
          <w:p w:rsidR="009573B8" w:rsidRPr="00B84097" w:rsidRDefault="009573B8" w:rsidP="0001052D">
            <w:pPr>
              <w:rPr>
                <w:rFonts w:cstheme="minorHAnsi"/>
                <w:sz w:val="18"/>
                <w:szCs w:val="18"/>
              </w:rPr>
            </w:pPr>
          </w:p>
        </w:tc>
        <w:tc>
          <w:tcPr>
            <w:tcW w:w="1863" w:type="dxa"/>
          </w:tcPr>
          <w:p w:rsidR="009573B8" w:rsidRPr="00B84097" w:rsidRDefault="009573B8" w:rsidP="00566183">
            <w:pPr>
              <w:rPr>
                <w:rFonts w:cstheme="minorHAnsi"/>
                <w:sz w:val="18"/>
                <w:szCs w:val="18"/>
              </w:rPr>
            </w:pPr>
            <w:r>
              <w:rPr>
                <w:rFonts w:cstheme="minorHAnsi"/>
                <w:sz w:val="18"/>
                <w:szCs w:val="18"/>
              </w:rPr>
              <w:t>68 capaciteitseenheden</w:t>
            </w:r>
          </w:p>
        </w:tc>
        <w:tc>
          <w:tcPr>
            <w:tcW w:w="1863" w:type="dxa"/>
          </w:tcPr>
          <w:p w:rsidR="009573B8" w:rsidRPr="00B84097" w:rsidRDefault="009573B8" w:rsidP="00566183">
            <w:pPr>
              <w:rPr>
                <w:rFonts w:cstheme="minorHAnsi"/>
                <w:sz w:val="18"/>
                <w:szCs w:val="18"/>
              </w:rPr>
            </w:pPr>
            <w:r>
              <w:rPr>
                <w:rFonts w:cstheme="minorHAnsi"/>
                <w:sz w:val="18"/>
                <w:szCs w:val="18"/>
              </w:rPr>
              <w:t>540 capaciteitseenheden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Pr="00B84097" w:rsidRDefault="009573B8" w:rsidP="00566183">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t>Multifunctionele centra</w:t>
            </w:r>
          </w:p>
        </w:tc>
        <w:tc>
          <w:tcPr>
            <w:tcW w:w="3261" w:type="dxa"/>
            <w:vMerge/>
          </w:tcPr>
          <w:p w:rsidR="009573B8" w:rsidRPr="00B84097" w:rsidRDefault="009573B8" w:rsidP="0001052D">
            <w:pPr>
              <w:rPr>
                <w:rFonts w:cstheme="minorHAnsi"/>
                <w:sz w:val="18"/>
                <w:szCs w:val="18"/>
              </w:rPr>
            </w:pPr>
          </w:p>
        </w:tc>
        <w:tc>
          <w:tcPr>
            <w:tcW w:w="1863" w:type="dxa"/>
          </w:tcPr>
          <w:p w:rsidR="009573B8" w:rsidRPr="00B84097" w:rsidRDefault="009573B8" w:rsidP="00566183">
            <w:pPr>
              <w:rPr>
                <w:rFonts w:cstheme="minorHAnsi"/>
                <w:sz w:val="18"/>
                <w:szCs w:val="18"/>
              </w:rPr>
            </w:pPr>
            <w:r>
              <w:rPr>
                <w:rFonts w:cstheme="minorHAnsi"/>
                <w:sz w:val="18"/>
                <w:szCs w:val="18"/>
              </w:rPr>
              <w:t>Tot 31/12/2012: 42 capaciteitseenheden van MFC in BHG en HV</w:t>
            </w:r>
          </w:p>
        </w:tc>
        <w:tc>
          <w:tcPr>
            <w:tcW w:w="1863" w:type="dxa"/>
          </w:tcPr>
          <w:p w:rsidR="009573B8" w:rsidRPr="00B84097" w:rsidRDefault="009573B8" w:rsidP="00566183">
            <w:pPr>
              <w:rPr>
                <w:rFonts w:cstheme="minorHAnsi"/>
                <w:sz w:val="18"/>
                <w:szCs w:val="18"/>
              </w:rPr>
            </w:pPr>
            <w:r>
              <w:rPr>
                <w:rFonts w:cstheme="minorHAnsi"/>
                <w:sz w:val="18"/>
                <w:szCs w:val="18"/>
              </w:rPr>
              <w:t>Tot 31/12/2012: 880 capaciteitseenheden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Default="009573B8" w:rsidP="00566183">
            <w:pPr>
              <w:rPr>
                <w:rFonts w:cstheme="minorHAnsi"/>
                <w:sz w:val="18"/>
                <w:szCs w:val="18"/>
              </w:rPr>
            </w:pPr>
            <w:r>
              <w:rPr>
                <w:rFonts w:cstheme="minorHAnsi"/>
                <w:sz w:val="18"/>
                <w:szCs w:val="18"/>
              </w:rPr>
              <w:t xml:space="preserve">1 MFC in BHG (en HV): 82,14% </w:t>
            </w:r>
          </w:p>
          <w:p w:rsidR="009573B8" w:rsidRPr="00B84097" w:rsidRDefault="009573B8" w:rsidP="00566183">
            <w:pPr>
              <w:rPr>
                <w:rFonts w:cstheme="minorHAnsi"/>
                <w:sz w:val="18"/>
                <w:szCs w:val="18"/>
              </w:rPr>
            </w:pPr>
            <w:r>
              <w:rPr>
                <w:rFonts w:cstheme="minorHAnsi"/>
                <w:sz w:val="18"/>
                <w:szCs w:val="18"/>
              </w:rPr>
              <w:t>Vlaanderen: 92,91%</w:t>
            </w: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t>Experimenteel Modulair Kader (EMK)</w:t>
            </w:r>
          </w:p>
        </w:tc>
        <w:tc>
          <w:tcPr>
            <w:tcW w:w="3261" w:type="dxa"/>
            <w:vMerge/>
          </w:tcPr>
          <w:p w:rsidR="009573B8" w:rsidRPr="00B84097" w:rsidRDefault="009573B8" w:rsidP="0001052D">
            <w:pPr>
              <w:rPr>
                <w:rFonts w:cstheme="minorHAnsi"/>
                <w:sz w:val="18"/>
                <w:szCs w:val="18"/>
              </w:rPr>
            </w:pPr>
          </w:p>
        </w:tc>
        <w:tc>
          <w:tcPr>
            <w:tcW w:w="1863" w:type="dxa"/>
          </w:tcPr>
          <w:p w:rsidR="009573B8" w:rsidRPr="00B84097" w:rsidRDefault="009573B8" w:rsidP="00566183">
            <w:pPr>
              <w:rPr>
                <w:rFonts w:cstheme="minorHAnsi"/>
                <w:sz w:val="18"/>
                <w:szCs w:val="18"/>
              </w:rPr>
            </w:pPr>
            <w:r>
              <w:rPr>
                <w:rFonts w:cstheme="minorHAnsi"/>
                <w:sz w:val="18"/>
                <w:szCs w:val="18"/>
              </w:rPr>
              <w:t xml:space="preserve">Aantal begeleidingen vanaf 1/1/2013: 4664 </w:t>
            </w:r>
          </w:p>
        </w:tc>
        <w:tc>
          <w:tcPr>
            <w:tcW w:w="1863" w:type="dxa"/>
          </w:tcPr>
          <w:p w:rsidR="009573B8" w:rsidRPr="00B84097" w:rsidRDefault="009573B8" w:rsidP="00566183">
            <w:pPr>
              <w:rPr>
                <w:rFonts w:cstheme="minorHAnsi"/>
                <w:sz w:val="18"/>
                <w:szCs w:val="18"/>
              </w:rPr>
            </w:pPr>
            <w:r>
              <w:rPr>
                <w:rFonts w:cstheme="minorHAnsi"/>
                <w:sz w:val="18"/>
                <w:szCs w:val="18"/>
              </w:rPr>
              <w:t>Aantal begeleidingen H-V vanaf 1/1/2013: 119</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Pr="00B84097" w:rsidRDefault="009573B8" w:rsidP="00566183">
            <w:pPr>
              <w:rPr>
                <w:rFonts w:cstheme="minorHAnsi"/>
                <w:sz w:val="18"/>
                <w:szCs w:val="18"/>
              </w:rPr>
            </w:pPr>
          </w:p>
        </w:tc>
      </w:tr>
      <w:tr w:rsidR="009573B8" w:rsidRPr="00B84097" w:rsidTr="009573B8">
        <w:trPr>
          <w:trHeight w:val="544"/>
        </w:trPr>
        <w:tc>
          <w:tcPr>
            <w:tcW w:w="2694" w:type="dxa"/>
            <w:shd w:val="clear" w:color="auto" w:fill="A6A6A6" w:themeFill="background1" w:themeFillShade="A6"/>
          </w:tcPr>
          <w:p w:rsidR="009573B8" w:rsidRPr="00F60F64" w:rsidRDefault="009573B8">
            <w:pPr>
              <w:rPr>
                <w:rFonts w:cstheme="minorHAnsi"/>
                <w:b/>
              </w:rPr>
            </w:pPr>
            <w:r w:rsidRPr="00F60F64">
              <w:rPr>
                <w:rFonts w:cstheme="minorHAnsi"/>
                <w:b/>
              </w:rPr>
              <w:t>Afdeling Welzijn en Samenleving</w:t>
            </w:r>
          </w:p>
        </w:tc>
        <w:tc>
          <w:tcPr>
            <w:tcW w:w="3261" w:type="dxa"/>
            <w:shd w:val="clear" w:color="auto" w:fill="A6A6A6" w:themeFill="background1" w:themeFillShade="A6"/>
          </w:tcPr>
          <w:p w:rsidR="009573B8" w:rsidRPr="00B84097" w:rsidRDefault="009573B8" w:rsidP="0001052D">
            <w:pPr>
              <w:rPr>
                <w:rFonts w:cstheme="minorHAnsi"/>
                <w:sz w:val="18"/>
                <w:szCs w:val="18"/>
              </w:rPr>
            </w:pPr>
          </w:p>
        </w:tc>
        <w:tc>
          <w:tcPr>
            <w:tcW w:w="1863"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B84097" w:rsidRDefault="009573B8">
            <w:pPr>
              <w:rPr>
                <w:rFonts w:cstheme="minorHAnsi"/>
                <w:sz w:val="18"/>
                <w:szCs w:val="18"/>
              </w:rPr>
            </w:pPr>
          </w:p>
        </w:tc>
        <w:tc>
          <w:tcPr>
            <w:tcW w:w="3138" w:type="dxa"/>
            <w:shd w:val="clear" w:color="auto" w:fill="A6A6A6" w:themeFill="background1" w:themeFillShade="A6"/>
          </w:tcPr>
          <w:p w:rsidR="009573B8" w:rsidRPr="00B84097" w:rsidRDefault="009573B8">
            <w:pPr>
              <w:rPr>
                <w:rFonts w:cstheme="minorHAnsi"/>
                <w:sz w:val="18"/>
                <w:szCs w:val="18"/>
              </w:rPr>
            </w:pPr>
          </w:p>
        </w:tc>
      </w:tr>
      <w:tr w:rsidR="009573B8" w:rsidRPr="00B84097" w:rsidTr="009573B8">
        <w:trPr>
          <w:gridAfter w:val="7"/>
          <w:wAfter w:w="14316" w:type="dxa"/>
          <w:trHeight w:val="544"/>
        </w:trPr>
        <w:tc>
          <w:tcPr>
            <w:tcW w:w="2694" w:type="dxa"/>
            <w:shd w:val="clear" w:color="auto" w:fill="000000" w:themeFill="text1"/>
          </w:tcPr>
          <w:p w:rsidR="009573B8" w:rsidRDefault="009573B8">
            <w:pPr>
              <w:rPr>
                <w:rFonts w:cstheme="minorHAnsi"/>
                <w:sz w:val="18"/>
                <w:szCs w:val="18"/>
              </w:rPr>
            </w:pPr>
            <w:r>
              <w:rPr>
                <w:rFonts w:cstheme="minorHAnsi"/>
                <w:sz w:val="18"/>
                <w:szCs w:val="18"/>
              </w:rPr>
              <w:t>RWO, LSB, vrijwilligerswerk</w:t>
            </w:r>
          </w:p>
        </w:tc>
        <w:tc>
          <w:tcPr>
            <w:tcW w:w="3261" w:type="dxa"/>
            <w:vMerge w:val="restart"/>
          </w:tcPr>
          <w:p w:rsidR="009573B8" w:rsidRPr="00B84097" w:rsidRDefault="009573B8" w:rsidP="0001052D">
            <w:pPr>
              <w:jc w:val="both"/>
              <w:rPr>
                <w:rFonts w:cstheme="minorHAnsi"/>
                <w:sz w:val="18"/>
                <w:szCs w:val="18"/>
              </w:rPr>
            </w:pPr>
            <w:r>
              <w:rPr>
                <w:rFonts w:cstheme="minorHAnsi"/>
                <w:sz w:val="18"/>
                <w:szCs w:val="18"/>
              </w:rPr>
              <w:t xml:space="preserve">Op basis </w:t>
            </w:r>
            <w:r w:rsidRPr="00A84BAF">
              <w:rPr>
                <w:rFonts w:cstheme="minorHAnsi"/>
                <w:sz w:val="18"/>
                <w:szCs w:val="18"/>
              </w:rPr>
              <w:t>van “objectieve gegevens”</w:t>
            </w:r>
            <w:r>
              <w:rPr>
                <w:rFonts w:cstheme="minorHAnsi"/>
                <w:sz w:val="18"/>
                <w:szCs w:val="18"/>
              </w:rPr>
              <w:t xml:space="preserve"> die de nood aan extra middelen in een regio inschatten. Dit mondt uit in extra aandacht in onderbezette regio’s zoals Halle-Vilvoorde.</w:t>
            </w:r>
          </w:p>
        </w:tc>
      </w:tr>
      <w:tr w:rsidR="009573B8" w:rsidRPr="00B84097" w:rsidTr="009573B8">
        <w:trPr>
          <w:gridAfter w:val="7"/>
          <w:wAfter w:w="14316" w:type="dxa"/>
          <w:trHeight w:val="565"/>
        </w:trPr>
        <w:tc>
          <w:tcPr>
            <w:tcW w:w="2694" w:type="dxa"/>
            <w:shd w:val="clear" w:color="auto" w:fill="000000" w:themeFill="text1"/>
          </w:tcPr>
          <w:p w:rsidR="009573B8" w:rsidRDefault="009573B8">
            <w:pPr>
              <w:rPr>
                <w:rFonts w:cstheme="minorHAnsi"/>
                <w:sz w:val="18"/>
                <w:szCs w:val="18"/>
              </w:rPr>
            </w:pPr>
            <w:r>
              <w:rPr>
                <w:rFonts w:cstheme="minorHAnsi"/>
                <w:sz w:val="18"/>
                <w:szCs w:val="18"/>
              </w:rPr>
              <w:t>Maatschappelijk opbouwwerk</w:t>
            </w:r>
          </w:p>
        </w:tc>
        <w:tc>
          <w:tcPr>
            <w:tcW w:w="3261" w:type="dxa"/>
            <w:vMerge/>
          </w:tcPr>
          <w:p w:rsidR="009573B8" w:rsidRPr="00B84097" w:rsidRDefault="009573B8">
            <w:pPr>
              <w:rPr>
                <w:rFonts w:cstheme="minorHAnsi"/>
                <w:sz w:val="18"/>
                <w:szCs w:val="18"/>
              </w:rPr>
            </w:pPr>
          </w:p>
        </w:tc>
      </w:tr>
      <w:tr w:rsidR="009573B8" w:rsidRPr="00B84097" w:rsidTr="009573B8">
        <w:trPr>
          <w:gridAfter w:val="7"/>
          <w:wAfter w:w="14316" w:type="dxa"/>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t>VWAHWN</w:t>
            </w:r>
          </w:p>
        </w:tc>
        <w:tc>
          <w:tcPr>
            <w:tcW w:w="3261" w:type="dxa"/>
            <w:vMerge/>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t>Schuldbemiddeling</w:t>
            </w:r>
          </w:p>
        </w:tc>
        <w:tc>
          <w:tcPr>
            <w:tcW w:w="3261" w:type="dxa"/>
            <w:vMerge/>
          </w:tcPr>
          <w:p w:rsidR="009573B8" w:rsidRPr="00B84097" w:rsidRDefault="009573B8">
            <w:pPr>
              <w:rPr>
                <w:rFonts w:cstheme="minorHAnsi"/>
                <w:sz w:val="18"/>
                <w:szCs w:val="18"/>
              </w:rPr>
            </w:pPr>
          </w:p>
        </w:tc>
        <w:tc>
          <w:tcPr>
            <w:tcW w:w="1863" w:type="dxa"/>
          </w:tcPr>
          <w:p w:rsidR="009573B8" w:rsidRPr="00B84097" w:rsidRDefault="009573B8" w:rsidP="00566183">
            <w:pPr>
              <w:rPr>
                <w:rFonts w:cstheme="minorHAnsi"/>
                <w:sz w:val="18"/>
                <w:szCs w:val="18"/>
              </w:rPr>
            </w:pPr>
            <w:r>
              <w:rPr>
                <w:rFonts w:cstheme="minorHAnsi"/>
                <w:sz w:val="18"/>
                <w:szCs w:val="18"/>
              </w:rPr>
              <w:t xml:space="preserve">36 erkende instellingen voor schuldbemiddeling (35 </w:t>
            </w:r>
            <w:proofErr w:type="spellStart"/>
            <w:r>
              <w:rPr>
                <w:rFonts w:cstheme="minorHAnsi"/>
                <w:sz w:val="18"/>
                <w:szCs w:val="18"/>
              </w:rPr>
              <w:t>OCMW’s</w:t>
            </w:r>
            <w:proofErr w:type="spellEnd"/>
            <w:r>
              <w:rPr>
                <w:rFonts w:cstheme="minorHAnsi"/>
                <w:sz w:val="18"/>
                <w:szCs w:val="18"/>
              </w:rPr>
              <w:t xml:space="preserve"> + 1 CAW)</w:t>
            </w:r>
          </w:p>
        </w:tc>
        <w:tc>
          <w:tcPr>
            <w:tcW w:w="1863" w:type="dxa"/>
          </w:tcPr>
          <w:p w:rsidR="009573B8" w:rsidRPr="00B84097" w:rsidRDefault="009573B8" w:rsidP="00566183">
            <w:pPr>
              <w:rPr>
                <w:rFonts w:cstheme="minorHAnsi"/>
                <w:sz w:val="18"/>
                <w:szCs w:val="18"/>
              </w:rPr>
            </w:pPr>
            <w:r>
              <w:rPr>
                <w:rFonts w:cstheme="minorHAnsi"/>
                <w:sz w:val="18"/>
                <w:szCs w:val="18"/>
              </w:rPr>
              <w:t xml:space="preserve">Op een totaal van 331 erkende instellingen voor schuldbemiddeling (305 </w:t>
            </w:r>
            <w:proofErr w:type="spellStart"/>
            <w:r>
              <w:rPr>
                <w:rFonts w:cstheme="minorHAnsi"/>
                <w:sz w:val="18"/>
                <w:szCs w:val="18"/>
              </w:rPr>
              <w:t>OCMW’s</w:t>
            </w:r>
            <w:proofErr w:type="spellEnd"/>
            <w:r>
              <w:rPr>
                <w:rFonts w:cstheme="minorHAnsi"/>
                <w:sz w:val="18"/>
                <w:szCs w:val="18"/>
              </w:rPr>
              <w:t xml:space="preserve"> + 22 </w:t>
            </w:r>
            <w:proofErr w:type="spellStart"/>
            <w:r>
              <w:rPr>
                <w:rFonts w:cstheme="minorHAnsi"/>
                <w:sz w:val="18"/>
                <w:szCs w:val="18"/>
              </w:rPr>
              <w:t>CAW’s</w:t>
            </w:r>
            <w:proofErr w:type="spellEnd"/>
            <w:r>
              <w:rPr>
                <w:rFonts w:cstheme="minorHAnsi"/>
                <w:sz w:val="18"/>
                <w:szCs w:val="18"/>
              </w:rPr>
              <w:t xml:space="preserve"> + 4 OCMW-verenigingen)</w:t>
            </w:r>
          </w:p>
        </w:tc>
        <w:tc>
          <w:tcPr>
            <w:tcW w:w="1863" w:type="dxa"/>
          </w:tcPr>
          <w:p w:rsidR="009573B8" w:rsidRPr="00B84097" w:rsidRDefault="009573B8" w:rsidP="00566183">
            <w:pPr>
              <w:rPr>
                <w:rFonts w:cstheme="minorHAnsi"/>
                <w:sz w:val="18"/>
                <w:szCs w:val="18"/>
              </w:rPr>
            </w:pPr>
            <w:r>
              <w:rPr>
                <w:rFonts w:cstheme="minorHAnsi"/>
                <w:sz w:val="18"/>
                <w:szCs w:val="18"/>
              </w:rPr>
              <w:t xml:space="preserve">Er worden geen reguliere subsidies toegekend aan de erkende instellingen  voor schuldbemiddeling. Dit is wel in voorbereiding voor 2014. In tussentijd worden projecten schuldhulpverlening gefinancierd, waarbij de middelen gelijkmatig worden verdeeld pro rato van het aantal inwoners in de zorgregio. Voor 2013 is zo een bedrag van </w:t>
            </w:r>
            <w:r w:rsidRPr="00D23CCC">
              <w:rPr>
                <w:rFonts w:cstheme="minorHAnsi"/>
                <w:sz w:val="18"/>
                <w:szCs w:val="18"/>
              </w:rPr>
              <w:t>€ 115.467,89</w:t>
            </w:r>
            <w:r>
              <w:rPr>
                <w:rFonts w:cstheme="minorHAnsi"/>
                <w:sz w:val="18"/>
                <w:szCs w:val="18"/>
              </w:rPr>
              <w:t xml:space="preserve"> toegekend aan CAW Regio Vilvoorde voor het samenwerkingsverband over de </w:t>
            </w:r>
            <w:proofErr w:type="spellStart"/>
            <w:r>
              <w:rPr>
                <w:rFonts w:cstheme="minorHAnsi"/>
                <w:sz w:val="18"/>
                <w:szCs w:val="18"/>
              </w:rPr>
              <w:t>kleinstedelijke</w:t>
            </w:r>
            <w:proofErr w:type="spellEnd"/>
            <w:r>
              <w:rPr>
                <w:rFonts w:cstheme="minorHAnsi"/>
                <w:sz w:val="18"/>
                <w:szCs w:val="18"/>
              </w:rPr>
              <w:t xml:space="preserve"> zorgregio’s Asse, Halle, </w:t>
            </w:r>
            <w:proofErr w:type="spellStart"/>
            <w:r>
              <w:rPr>
                <w:rFonts w:cstheme="minorHAnsi"/>
                <w:sz w:val="18"/>
                <w:szCs w:val="18"/>
              </w:rPr>
              <w:t>Tervuren</w:t>
            </w:r>
            <w:proofErr w:type="spellEnd"/>
            <w:r>
              <w:rPr>
                <w:rFonts w:cstheme="minorHAnsi"/>
                <w:sz w:val="18"/>
                <w:szCs w:val="18"/>
              </w:rPr>
              <w:t xml:space="preserve"> en  Vilvoorde.</w:t>
            </w:r>
          </w:p>
        </w:tc>
        <w:tc>
          <w:tcPr>
            <w:tcW w:w="1863" w:type="dxa"/>
          </w:tcPr>
          <w:p w:rsidR="009573B8" w:rsidRPr="00B84097" w:rsidRDefault="009573B8" w:rsidP="00566183">
            <w:pPr>
              <w:rPr>
                <w:rFonts w:cstheme="minorHAnsi"/>
                <w:sz w:val="18"/>
                <w:szCs w:val="18"/>
              </w:rPr>
            </w:pPr>
            <w:r>
              <w:rPr>
                <w:rFonts w:cstheme="minorHAnsi"/>
                <w:sz w:val="18"/>
                <w:szCs w:val="18"/>
              </w:rPr>
              <w:t xml:space="preserve">Idem: de financiering van de projecten schuldhulpverlening is opgestart in 2011. Het is de intentie om vanaf 1 januari 2014 een structurele financiering van samenwerkingsverbanden te komen. Voor heel Vlaanderen is in 2013 </w:t>
            </w:r>
            <w:r w:rsidRPr="004D734B">
              <w:rPr>
                <w:rFonts w:cstheme="minorHAnsi"/>
                <w:sz w:val="18"/>
                <w:szCs w:val="18"/>
              </w:rPr>
              <w:t>voor € 1.244.601,65</w:t>
            </w:r>
            <w:r>
              <w:rPr>
                <w:rFonts w:cstheme="minorHAnsi"/>
                <w:sz w:val="18"/>
                <w:szCs w:val="18"/>
              </w:rPr>
              <w:t xml:space="preserve"> aan project</w:t>
            </w:r>
            <w:r w:rsidRPr="004D734B">
              <w:rPr>
                <w:rFonts w:cstheme="minorHAnsi"/>
                <w:sz w:val="18"/>
                <w:szCs w:val="18"/>
              </w:rPr>
              <w:t>subsidies toegekend.</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3138" w:type="dxa"/>
          </w:tcPr>
          <w:p w:rsidR="009573B8" w:rsidRPr="00B84097" w:rsidRDefault="009573B8" w:rsidP="00566183">
            <w:pPr>
              <w:rPr>
                <w:rFonts w:cstheme="minorHAnsi"/>
                <w:sz w:val="18"/>
                <w:szCs w:val="18"/>
              </w:rPr>
            </w:pPr>
            <w:proofErr w:type="spellStart"/>
            <w:r>
              <w:rPr>
                <w:rFonts w:cstheme="minorHAnsi"/>
                <w:sz w:val="18"/>
                <w:szCs w:val="18"/>
              </w:rPr>
              <w:t>nvt</w:t>
            </w:r>
            <w:proofErr w:type="spellEnd"/>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proofErr w:type="spellStart"/>
            <w:r>
              <w:rPr>
                <w:rFonts w:cstheme="minorHAnsi"/>
                <w:sz w:val="18"/>
                <w:szCs w:val="18"/>
              </w:rPr>
              <w:t>Tele-onthaal</w:t>
            </w:r>
            <w:proofErr w:type="spellEnd"/>
          </w:p>
        </w:tc>
        <w:tc>
          <w:tcPr>
            <w:tcW w:w="3261" w:type="dxa"/>
            <w:vMerge/>
          </w:tcPr>
          <w:p w:rsidR="009573B8" w:rsidRPr="00B84097" w:rsidRDefault="009573B8">
            <w:pPr>
              <w:rPr>
                <w:rFonts w:cstheme="minorHAnsi"/>
                <w:sz w:val="18"/>
                <w:szCs w:val="18"/>
              </w:rPr>
            </w:pPr>
          </w:p>
        </w:tc>
        <w:tc>
          <w:tcPr>
            <w:tcW w:w="1863" w:type="dxa"/>
          </w:tcPr>
          <w:p w:rsidR="009573B8" w:rsidRPr="00B84097" w:rsidRDefault="009573B8" w:rsidP="00566183">
            <w:pPr>
              <w:rPr>
                <w:rFonts w:cstheme="minorHAnsi"/>
                <w:sz w:val="18"/>
                <w:szCs w:val="18"/>
              </w:rPr>
            </w:pPr>
            <w:r>
              <w:rPr>
                <w:rFonts w:cstheme="minorHAnsi"/>
                <w:sz w:val="18"/>
                <w:szCs w:val="18"/>
              </w:rPr>
              <w:t>1 dienst voor Vlaams-Brabant en Brussel, 24/24 bereikbaar via telefoon, en onlinehulpverlening gedurende bepaalde uren.</w:t>
            </w:r>
          </w:p>
        </w:tc>
        <w:tc>
          <w:tcPr>
            <w:tcW w:w="1863" w:type="dxa"/>
          </w:tcPr>
          <w:p w:rsidR="009573B8" w:rsidRPr="00B84097" w:rsidRDefault="009573B8" w:rsidP="00566183">
            <w:pPr>
              <w:rPr>
                <w:rFonts w:cstheme="minorHAnsi"/>
                <w:sz w:val="18"/>
                <w:szCs w:val="18"/>
              </w:rPr>
            </w:pPr>
            <w:r>
              <w:rPr>
                <w:rFonts w:cstheme="minorHAnsi"/>
                <w:sz w:val="18"/>
                <w:szCs w:val="18"/>
              </w:rPr>
              <w:t>1 dienst voor Vlaams-Brabant en Brussel, 24/24 bereikbaar via telefoon, en onlinehulpverlening gedurende bepaalde uren.</w:t>
            </w:r>
          </w:p>
        </w:tc>
        <w:tc>
          <w:tcPr>
            <w:tcW w:w="1863" w:type="dxa"/>
          </w:tcPr>
          <w:p w:rsidR="009573B8" w:rsidRPr="00B84097" w:rsidRDefault="009573B8" w:rsidP="00566183">
            <w:pPr>
              <w:rPr>
                <w:rFonts w:cstheme="minorHAnsi"/>
                <w:sz w:val="18"/>
                <w:szCs w:val="18"/>
              </w:rPr>
            </w:pPr>
            <w:r>
              <w:rPr>
                <w:rFonts w:cstheme="minorHAnsi"/>
                <w:sz w:val="18"/>
                <w:szCs w:val="18"/>
              </w:rPr>
              <w:t xml:space="preserve">Elke provincie heeft één dienst, 24/24 bereikbaar via telefoon. Sinds 2009 is de erkenning van alle centra uitgebreid met 0,5 VTE voor onlinehulpverlening. De </w:t>
            </w:r>
            <w:proofErr w:type="spellStart"/>
            <w:r>
              <w:rPr>
                <w:rFonts w:cstheme="minorHAnsi"/>
                <w:sz w:val="18"/>
                <w:szCs w:val="18"/>
              </w:rPr>
              <w:t>chaturen</w:t>
            </w:r>
            <w:proofErr w:type="spellEnd"/>
            <w:r>
              <w:rPr>
                <w:rFonts w:cstheme="minorHAnsi"/>
                <w:sz w:val="18"/>
                <w:szCs w:val="18"/>
              </w:rPr>
              <w:t xml:space="preserve"> zijn </w:t>
            </w:r>
            <w:r>
              <w:rPr>
                <w:rFonts w:cstheme="minorHAnsi"/>
                <w:sz w:val="18"/>
                <w:szCs w:val="18"/>
              </w:rPr>
              <w:lastRenderedPageBreak/>
              <w:t xml:space="preserve">geleidelijk aan  uitgebreid. </w:t>
            </w:r>
          </w:p>
        </w:tc>
        <w:tc>
          <w:tcPr>
            <w:tcW w:w="1863" w:type="dxa"/>
          </w:tcPr>
          <w:p w:rsidR="009573B8" w:rsidRPr="00B84097" w:rsidRDefault="009573B8" w:rsidP="00566183">
            <w:pPr>
              <w:rPr>
                <w:rFonts w:cstheme="minorHAnsi"/>
                <w:sz w:val="18"/>
                <w:szCs w:val="18"/>
              </w:rPr>
            </w:pPr>
            <w:r>
              <w:rPr>
                <w:rFonts w:cstheme="minorHAnsi"/>
                <w:sz w:val="18"/>
                <w:szCs w:val="18"/>
              </w:rPr>
              <w:lastRenderedPageBreak/>
              <w:t>De aangroei was in alle centra gelijk.</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r>
              <w:rPr>
                <w:rFonts w:cstheme="minorHAnsi"/>
                <w:sz w:val="18"/>
                <w:szCs w:val="18"/>
              </w:rPr>
              <w:t>/</w:t>
            </w:r>
          </w:p>
        </w:tc>
        <w:tc>
          <w:tcPr>
            <w:tcW w:w="3138" w:type="dxa"/>
          </w:tcPr>
          <w:p w:rsidR="009573B8" w:rsidRPr="00B84097" w:rsidRDefault="009573B8" w:rsidP="00566183">
            <w:pPr>
              <w:rPr>
                <w:rFonts w:cstheme="minorHAnsi"/>
                <w:sz w:val="18"/>
                <w:szCs w:val="18"/>
              </w:rPr>
            </w:pPr>
            <w:proofErr w:type="spellStart"/>
            <w:r>
              <w:rPr>
                <w:rFonts w:cstheme="minorHAnsi"/>
                <w:sz w:val="18"/>
                <w:szCs w:val="18"/>
              </w:rPr>
              <w:t>nvt</w:t>
            </w:r>
            <w:proofErr w:type="spellEnd"/>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lastRenderedPageBreak/>
              <w:t>CAW</w:t>
            </w:r>
          </w:p>
        </w:tc>
        <w:tc>
          <w:tcPr>
            <w:tcW w:w="3261" w:type="dxa"/>
            <w:vMerge/>
          </w:tcPr>
          <w:p w:rsidR="009573B8" w:rsidRPr="00B84097" w:rsidRDefault="009573B8">
            <w:pPr>
              <w:rPr>
                <w:rFonts w:cstheme="minorHAnsi"/>
                <w:sz w:val="18"/>
                <w:szCs w:val="18"/>
              </w:rPr>
            </w:pPr>
          </w:p>
        </w:tc>
        <w:tc>
          <w:tcPr>
            <w:tcW w:w="1863" w:type="dxa"/>
          </w:tcPr>
          <w:p w:rsidR="009573B8" w:rsidRDefault="009573B8" w:rsidP="00566183">
            <w:pPr>
              <w:rPr>
                <w:rFonts w:cstheme="minorHAnsi"/>
                <w:sz w:val="18"/>
                <w:szCs w:val="18"/>
              </w:rPr>
            </w:pPr>
            <w:r>
              <w:rPr>
                <w:rFonts w:cstheme="minorHAnsi"/>
                <w:sz w:val="18"/>
                <w:szCs w:val="18"/>
              </w:rPr>
              <w:t>Nu nog twee voorzieningen: CAW Delta en CAW regio Vilvoorde (vanaf 1/1/14 één CAW: Halle – Vilvoorde)</w:t>
            </w:r>
          </w:p>
          <w:p w:rsidR="009573B8" w:rsidRDefault="009573B8" w:rsidP="00566183">
            <w:pPr>
              <w:rPr>
                <w:rFonts w:cstheme="minorHAnsi"/>
                <w:sz w:val="18"/>
                <w:szCs w:val="18"/>
              </w:rPr>
            </w:pPr>
            <w:r>
              <w:rPr>
                <w:rFonts w:cstheme="minorHAnsi"/>
                <w:sz w:val="18"/>
                <w:szCs w:val="18"/>
              </w:rPr>
              <w:t>Inzet van 62,70 VTE;</w:t>
            </w:r>
          </w:p>
          <w:p w:rsidR="009573B8" w:rsidRPr="00B84097" w:rsidRDefault="009573B8" w:rsidP="00566183">
            <w:pPr>
              <w:rPr>
                <w:rFonts w:cstheme="minorHAnsi"/>
                <w:sz w:val="18"/>
                <w:szCs w:val="18"/>
              </w:rPr>
            </w:pPr>
            <w:r>
              <w:rPr>
                <w:rFonts w:cstheme="minorHAnsi"/>
                <w:sz w:val="18"/>
                <w:szCs w:val="18"/>
              </w:rPr>
              <w:t>1,04 VTE/10.000 inwoners</w:t>
            </w:r>
          </w:p>
        </w:tc>
        <w:tc>
          <w:tcPr>
            <w:tcW w:w="1863" w:type="dxa"/>
          </w:tcPr>
          <w:p w:rsidR="009573B8" w:rsidRDefault="009573B8" w:rsidP="00566183">
            <w:pPr>
              <w:rPr>
                <w:rFonts w:cstheme="minorHAnsi"/>
                <w:sz w:val="18"/>
                <w:szCs w:val="18"/>
              </w:rPr>
            </w:pPr>
            <w:r>
              <w:rPr>
                <w:rFonts w:cstheme="minorHAnsi"/>
                <w:sz w:val="18"/>
                <w:szCs w:val="18"/>
              </w:rPr>
              <w:t xml:space="preserve">In 2012: 1270,03 VTE in heel Vlaanderen en Brussel;  </w:t>
            </w:r>
          </w:p>
          <w:p w:rsidR="009573B8" w:rsidRDefault="009573B8" w:rsidP="00566183">
            <w:pPr>
              <w:rPr>
                <w:rFonts w:cstheme="minorHAnsi"/>
                <w:sz w:val="18"/>
                <w:szCs w:val="18"/>
              </w:rPr>
            </w:pPr>
            <w:r>
              <w:rPr>
                <w:rFonts w:cstheme="minorHAnsi"/>
                <w:sz w:val="18"/>
                <w:szCs w:val="18"/>
              </w:rPr>
              <w:t>1,89 VTE per 10.000 inwoners</w:t>
            </w:r>
          </w:p>
          <w:p w:rsidR="009573B8" w:rsidRPr="00B84097" w:rsidRDefault="009573B8" w:rsidP="00566183">
            <w:pPr>
              <w:rPr>
                <w:rFonts w:cstheme="minorHAnsi"/>
                <w:sz w:val="18"/>
                <w:szCs w:val="18"/>
              </w:rPr>
            </w:pPr>
          </w:p>
        </w:tc>
        <w:tc>
          <w:tcPr>
            <w:tcW w:w="1863" w:type="dxa"/>
          </w:tcPr>
          <w:p w:rsidR="009573B8" w:rsidRDefault="009573B8" w:rsidP="00566183">
            <w:pPr>
              <w:rPr>
                <w:rFonts w:cstheme="minorHAnsi"/>
                <w:sz w:val="18"/>
                <w:szCs w:val="18"/>
              </w:rPr>
            </w:pPr>
            <w:r>
              <w:rPr>
                <w:rFonts w:cstheme="minorHAnsi"/>
                <w:sz w:val="18"/>
                <w:szCs w:val="18"/>
              </w:rPr>
              <w:t>In 2008: 48 VTE naar 62,66 VTE in 2012. (+30%).</w:t>
            </w:r>
          </w:p>
          <w:p w:rsidR="009573B8" w:rsidRDefault="009573B8" w:rsidP="00566183">
            <w:pPr>
              <w:rPr>
                <w:rFonts w:cstheme="minorHAnsi"/>
                <w:sz w:val="18"/>
                <w:szCs w:val="18"/>
              </w:rPr>
            </w:pPr>
          </w:p>
          <w:p w:rsidR="009573B8" w:rsidRDefault="009573B8" w:rsidP="00566183">
            <w:pPr>
              <w:rPr>
                <w:rFonts w:cstheme="minorHAnsi"/>
                <w:sz w:val="18"/>
                <w:szCs w:val="18"/>
              </w:rPr>
            </w:pPr>
            <w:r>
              <w:rPr>
                <w:rFonts w:cstheme="minorHAnsi"/>
                <w:sz w:val="18"/>
                <w:szCs w:val="18"/>
              </w:rPr>
              <w:t>In 2008: 0,81 VTE per 10.000 inwoners naar 1,.04 in 2012 (+28,24%)</w:t>
            </w:r>
          </w:p>
          <w:p w:rsidR="009573B8" w:rsidRPr="00B84097" w:rsidRDefault="009573B8" w:rsidP="00566183">
            <w:pPr>
              <w:rPr>
                <w:rFonts w:cstheme="minorHAnsi"/>
                <w:sz w:val="18"/>
                <w:szCs w:val="18"/>
              </w:rPr>
            </w:pPr>
          </w:p>
        </w:tc>
        <w:tc>
          <w:tcPr>
            <w:tcW w:w="1863" w:type="dxa"/>
          </w:tcPr>
          <w:p w:rsidR="009573B8" w:rsidRDefault="009573B8" w:rsidP="00566183">
            <w:pPr>
              <w:rPr>
                <w:rFonts w:cstheme="minorHAnsi"/>
                <w:sz w:val="18"/>
                <w:szCs w:val="18"/>
              </w:rPr>
            </w:pPr>
            <w:r>
              <w:rPr>
                <w:rFonts w:cstheme="minorHAnsi"/>
                <w:sz w:val="18"/>
                <w:szCs w:val="18"/>
              </w:rPr>
              <w:t>In 2008: 1166,45 VTE in heel Vlaanderen en Brussel naar 1270,03 VTE in 2012 ( + 8,88%)</w:t>
            </w:r>
          </w:p>
          <w:p w:rsidR="009573B8" w:rsidRDefault="009573B8" w:rsidP="00566183">
            <w:pPr>
              <w:rPr>
                <w:rFonts w:cstheme="minorHAnsi"/>
                <w:sz w:val="18"/>
                <w:szCs w:val="18"/>
              </w:rPr>
            </w:pPr>
          </w:p>
          <w:p w:rsidR="009573B8" w:rsidRDefault="009573B8" w:rsidP="00566183">
            <w:pPr>
              <w:rPr>
                <w:rFonts w:cstheme="minorHAnsi"/>
                <w:sz w:val="18"/>
                <w:szCs w:val="18"/>
              </w:rPr>
            </w:pPr>
            <w:r>
              <w:rPr>
                <w:rFonts w:cstheme="minorHAnsi"/>
                <w:sz w:val="18"/>
                <w:szCs w:val="18"/>
              </w:rPr>
              <w:t>In 2008: 1,89 VTE per 10.000 inwoners naar 1,887 VTE in 2012</w:t>
            </w:r>
          </w:p>
          <w:p w:rsidR="009573B8" w:rsidRDefault="009573B8" w:rsidP="00566183">
            <w:pPr>
              <w:rPr>
                <w:rFonts w:cstheme="minorHAnsi"/>
                <w:sz w:val="18"/>
                <w:szCs w:val="18"/>
              </w:rPr>
            </w:pPr>
            <w:r>
              <w:rPr>
                <w:rFonts w:cstheme="minorHAnsi"/>
                <w:sz w:val="18"/>
                <w:szCs w:val="18"/>
              </w:rPr>
              <w:t>(-0,34%)</w:t>
            </w:r>
          </w:p>
          <w:p w:rsidR="009573B8" w:rsidRPr="00B84097" w:rsidRDefault="009573B8" w:rsidP="00566183">
            <w:pPr>
              <w:rPr>
                <w:rFonts w:cstheme="minorHAnsi"/>
                <w:sz w:val="18"/>
                <w:szCs w:val="18"/>
              </w:rPr>
            </w:pPr>
          </w:p>
        </w:tc>
        <w:tc>
          <w:tcPr>
            <w:tcW w:w="1863" w:type="dxa"/>
          </w:tcPr>
          <w:p w:rsidR="009573B8" w:rsidRDefault="009573B8" w:rsidP="00566183">
            <w:pPr>
              <w:rPr>
                <w:rFonts w:cstheme="minorHAnsi"/>
                <w:sz w:val="18"/>
                <w:szCs w:val="18"/>
              </w:rPr>
            </w:pPr>
            <w:r>
              <w:rPr>
                <w:rFonts w:cstheme="minorHAnsi"/>
                <w:sz w:val="18"/>
                <w:szCs w:val="18"/>
              </w:rPr>
              <w:t>16.751.928,55 euro voor heel Vlaanderen en Brussel</w:t>
            </w:r>
          </w:p>
          <w:p w:rsidR="009573B8" w:rsidRPr="00B84097" w:rsidRDefault="009573B8" w:rsidP="00566183">
            <w:pPr>
              <w:rPr>
                <w:rFonts w:cstheme="minorHAnsi"/>
                <w:sz w:val="18"/>
                <w:szCs w:val="18"/>
              </w:rPr>
            </w:pPr>
            <w:r>
              <w:rPr>
                <w:rFonts w:cstheme="minorHAnsi"/>
                <w:sz w:val="18"/>
                <w:szCs w:val="18"/>
              </w:rPr>
              <w:t>0 euro voor Halle-Vilvoorde</w:t>
            </w:r>
          </w:p>
        </w:tc>
        <w:tc>
          <w:tcPr>
            <w:tcW w:w="1863" w:type="dxa"/>
          </w:tcPr>
          <w:p w:rsidR="009573B8" w:rsidRPr="00B84097" w:rsidRDefault="009573B8" w:rsidP="00566183">
            <w:pPr>
              <w:rPr>
                <w:rFonts w:cstheme="minorHAnsi"/>
                <w:sz w:val="18"/>
                <w:szCs w:val="18"/>
              </w:rPr>
            </w:pPr>
            <w:r>
              <w:rPr>
                <w:rFonts w:cstheme="minorHAnsi"/>
                <w:sz w:val="18"/>
                <w:szCs w:val="18"/>
              </w:rPr>
              <w:t>881.680,5 euro per project</w:t>
            </w:r>
          </w:p>
        </w:tc>
        <w:tc>
          <w:tcPr>
            <w:tcW w:w="3138" w:type="dxa"/>
          </w:tcPr>
          <w:p w:rsidR="009573B8" w:rsidRPr="00B84097" w:rsidRDefault="009573B8" w:rsidP="00566183">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t>CIG</w:t>
            </w:r>
          </w:p>
        </w:tc>
        <w:tc>
          <w:tcPr>
            <w:tcW w:w="3261" w:type="dxa"/>
            <w:vMerge/>
          </w:tcPr>
          <w:p w:rsidR="009573B8" w:rsidRPr="00B84097" w:rsidRDefault="009573B8">
            <w:pPr>
              <w:rPr>
                <w:rFonts w:cstheme="minorHAnsi"/>
                <w:sz w:val="18"/>
                <w:szCs w:val="18"/>
              </w:rPr>
            </w:pPr>
          </w:p>
        </w:tc>
        <w:tc>
          <w:tcPr>
            <w:tcW w:w="1863" w:type="dxa"/>
          </w:tcPr>
          <w:p w:rsidR="009573B8" w:rsidRPr="00B84097" w:rsidRDefault="009573B8" w:rsidP="00566183">
            <w:pPr>
              <w:rPr>
                <w:rFonts w:cstheme="minorHAnsi"/>
                <w:sz w:val="18"/>
                <w:szCs w:val="18"/>
              </w:rPr>
            </w:pPr>
            <w:r>
              <w:rPr>
                <w:rFonts w:cstheme="minorHAnsi"/>
                <w:sz w:val="18"/>
                <w:szCs w:val="18"/>
              </w:rPr>
              <w:t>Alle CIG hebben Vlaanderen en Brussel als werkingsgebied.</w:t>
            </w:r>
          </w:p>
        </w:tc>
        <w:tc>
          <w:tcPr>
            <w:tcW w:w="1863" w:type="dxa"/>
          </w:tcPr>
          <w:p w:rsidR="009573B8" w:rsidRPr="00B84097" w:rsidRDefault="009573B8" w:rsidP="00566183">
            <w:pPr>
              <w:rPr>
                <w:rFonts w:cstheme="minorHAnsi"/>
                <w:sz w:val="18"/>
                <w:szCs w:val="18"/>
              </w:rPr>
            </w:pPr>
            <w:r>
              <w:rPr>
                <w:rFonts w:cstheme="minorHAnsi"/>
                <w:sz w:val="18"/>
                <w:szCs w:val="18"/>
              </w:rPr>
              <w:t>Er zijn momenteel zes CIG en twee projecten CIG (1/4/13-31/12/13): 2 in W-Vlaanderen, 1 in Brussel, 2 in Antwerpen,1 in Limburg. In Oost-Vlaanderen en Vlaams-Brabant is een CIG als project gestart.</w:t>
            </w:r>
          </w:p>
        </w:tc>
        <w:tc>
          <w:tcPr>
            <w:tcW w:w="1863" w:type="dxa"/>
          </w:tcPr>
          <w:p w:rsidR="009573B8" w:rsidRDefault="009573B8" w:rsidP="00566183">
            <w:pPr>
              <w:rPr>
                <w:rFonts w:cstheme="minorHAnsi"/>
                <w:sz w:val="18"/>
                <w:szCs w:val="18"/>
              </w:rPr>
            </w:pPr>
            <w:r>
              <w:rPr>
                <w:rFonts w:cstheme="minorHAnsi"/>
                <w:sz w:val="18"/>
                <w:szCs w:val="18"/>
              </w:rPr>
              <w:t>Sinds 2009 zijn er 12 capaciteitseenheden bijgekomen, twee voor elk CIG. De CIG-projecten (gestart op 1/4/13) hebben een capaciteit van elk 15 capaciteitseenheden.</w:t>
            </w:r>
          </w:p>
          <w:p w:rsidR="009573B8" w:rsidRPr="00B84097" w:rsidRDefault="009573B8" w:rsidP="00566183">
            <w:pPr>
              <w:rPr>
                <w:rFonts w:cstheme="minorHAnsi"/>
                <w:sz w:val="18"/>
                <w:szCs w:val="18"/>
              </w:rPr>
            </w:pPr>
            <w:r>
              <w:rPr>
                <w:rFonts w:cstheme="minorHAnsi"/>
                <w:sz w:val="18"/>
                <w:szCs w:val="18"/>
              </w:rPr>
              <w:t>Dit geeft een totaal van 42 capaciteitseenheden.</w:t>
            </w:r>
          </w:p>
        </w:tc>
        <w:tc>
          <w:tcPr>
            <w:tcW w:w="1863" w:type="dxa"/>
          </w:tcPr>
          <w:p w:rsidR="009573B8" w:rsidRPr="00B84097" w:rsidRDefault="009573B8" w:rsidP="00566183">
            <w:pPr>
              <w:rPr>
                <w:rFonts w:cstheme="minorHAnsi"/>
                <w:sz w:val="18"/>
                <w:szCs w:val="18"/>
              </w:rPr>
            </w:pPr>
            <w:r>
              <w:rPr>
                <w:rFonts w:cstheme="minorHAnsi"/>
                <w:sz w:val="18"/>
                <w:szCs w:val="18"/>
              </w:rPr>
              <w:t>Door de start van twee projecten is de gemiddelde aangroei groter in de provincies Oost-Vlaanderen en Vlaams-Brabant.</w:t>
            </w:r>
          </w:p>
        </w:tc>
        <w:tc>
          <w:tcPr>
            <w:tcW w:w="1863" w:type="dxa"/>
          </w:tcPr>
          <w:p w:rsidR="009573B8" w:rsidRPr="00B84097" w:rsidRDefault="009573B8" w:rsidP="00566183">
            <w:pPr>
              <w:rPr>
                <w:rFonts w:cstheme="minorHAnsi"/>
                <w:sz w:val="18"/>
                <w:szCs w:val="18"/>
              </w:rPr>
            </w:pPr>
            <w:r>
              <w:rPr>
                <w:rFonts w:cstheme="minorHAnsi"/>
                <w:sz w:val="18"/>
                <w:szCs w:val="18"/>
              </w:rPr>
              <w:t>Subsidiebelofte voor 26.758,13 euro voor CIG Tamar</w:t>
            </w:r>
          </w:p>
        </w:tc>
        <w:tc>
          <w:tcPr>
            <w:tcW w:w="1863" w:type="dxa"/>
          </w:tcPr>
          <w:p w:rsidR="009573B8" w:rsidRPr="00B84097" w:rsidRDefault="009573B8" w:rsidP="00566183">
            <w:pPr>
              <w:rPr>
                <w:rFonts w:cstheme="minorHAnsi"/>
                <w:sz w:val="18"/>
                <w:szCs w:val="18"/>
              </w:rPr>
            </w:pPr>
            <w:r>
              <w:rPr>
                <w:rFonts w:cstheme="minorHAnsi"/>
                <w:sz w:val="18"/>
                <w:szCs w:val="18"/>
              </w:rPr>
              <w:t>Er is maar één subsidiebelofte gedaan, zie kolom hiervoor.</w:t>
            </w:r>
          </w:p>
        </w:tc>
        <w:tc>
          <w:tcPr>
            <w:tcW w:w="3138" w:type="dxa"/>
          </w:tcPr>
          <w:p w:rsidR="009573B8" w:rsidRDefault="009573B8" w:rsidP="00566183">
            <w:pPr>
              <w:rPr>
                <w:rFonts w:cstheme="minorHAnsi"/>
                <w:sz w:val="18"/>
                <w:szCs w:val="18"/>
              </w:rPr>
            </w:pPr>
            <w:r>
              <w:rPr>
                <w:rFonts w:cstheme="minorHAnsi"/>
                <w:sz w:val="18"/>
                <w:szCs w:val="18"/>
              </w:rPr>
              <w:t>Voor Vlaanderen en Brussel: De bezettingsgraad in 2012 varieerde voor het residentieel aanbod tussen 85,87% en 99,04% en voor ambulant-mobiel aanbod tussen 84,39% en 111,50%.</w:t>
            </w:r>
          </w:p>
          <w:p w:rsidR="009573B8" w:rsidRPr="00B84097" w:rsidRDefault="009573B8" w:rsidP="00566183">
            <w:pPr>
              <w:rPr>
                <w:rFonts w:cstheme="minorHAnsi"/>
                <w:sz w:val="18"/>
                <w:szCs w:val="18"/>
              </w:rPr>
            </w:pPr>
            <w:r>
              <w:rPr>
                <w:rFonts w:cstheme="minorHAnsi"/>
                <w:sz w:val="18"/>
                <w:szCs w:val="18"/>
              </w:rPr>
              <w:t>-</w:t>
            </w:r>
          </w:p>
        </w:tc>
      </w:tr>
      <w:tr w:rsidR="009573B8" w:rsidRPr="00B84097" w:rsidTr="009573B8">
        <w:trPr>
          <w:trHeight w:val="450"/>
        </w:trPr>
        <w:tc>
          <w:tcPr>
            <w:tcW w:w="2694" w:type="dxa"/>
            <w:shd w:val="clear" w:color="auto" w:fill="A6A6A6" w:themeFill="background1" w:themeFillShade="A6"/>
          </w:tcPr>
          <w:p w:rsidR="009573B8" w:rsidRPr="00F60F64" w:rsidRDefault="009573B8">
            <w:pPr>
              <w:rPr>
                <w:rFonts w:cstheme="minorHAnsi"/>
                <w:b/>
              </w:rPr>
            </w:pPr>
            <w:r w:rsidRPr="00F60F64">
              <w:rPr>
                <w:rFonts w:cstheme="minorHAnsi"/>
                <w:b/>
              </w:rPr>
              <w:t>Kind en Gezin</w:t>
            </w:r>
          </w:p>
        </w:tc>
        <w:tc>
          <w:tcPr>
            <w:tcW w:w="3261"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AC1BE4" w:rsidRDefault="009573B8">
            <w:pPr>
              <w:rPr>
                <w:rFonts w:cstheme="minorHAnsi"/>
                <w:sz w:val="18"/>
                <w:szCs w:val="18"/>
              </w:rPr>
            </w:pPr>
          </w:p>
        </w:tc>
        <w:tc>
          <w:tcPr>
            <w:tcW w:w="1863" w:type="dxa"/>
            <w:shd w:val="clear" w:color="auto" w:fill="A6A6A6" w:themeFill="background1" w:themeFillShade="A6"/>
          </w:tcPr>
          <w:p w:rsidR="009573B8" w:rsidRPr="00AC1BE4" w:rsidRDefault="009573B8">
            <w:pPr>
              <w:rPr>
                <w:rFonts w:cstheme="minorHAnsi"/>
                <w:sz w:val="18"/>
                <w:szCs w:val="18"/>
              </w:rPr>
            </w:pPr>
          </w:p>
        </w:tc>
        <w:tc>
          <w:tcPr>
            <w:tcW w:w="1863" w:type="dxa"/>
            <w:shd w:val="clear" w:color="auto" w:fill="A6A6A6" w:themeFill="background1" w:themeFillShade="A6"/>
          </w:tcPr>
          <w:p w:rsidR="009573B8" w:rsidRPr="00AC1BE4" w:rsidRDefault="009573B8">
            <w:pPr>
              <w:rPr>
                <w:rFonts w:cstheme="minorHAnsi"/>
                <w:sz w:val="18"/>
                <w:szCs w:val="18"/>
              </w:rPr>
            </w:pPr>
          </w:p>
        </w:tc>
        <w:tc>
          <w:tcPr>
            <w:tcW w:w="1863" w:type="dxa"/>
            <w:shd w:val="clear" w:color="auto" w:fill="A6A6A6" w:themeFill="background1" w:themeFillShade="A6"/>
          </w:tcPr>
          <w:p w:rsidR="009573B8" w:rsidRPr="00AC1BE4" w:rsidRDefault="009573B8">
            <w:pPr>
              <w:rPr>
                <w:rFonts w:cstheme="minorHAnsi"/>
                <w:sz w:val="18"/>
                <w:szCs w:val="18"/>
              </w:rPr>
            </w:pPr>
          </w:p>
        </w:tc>
        <w:tc>
          <w:tcPr>
            <w:tcW w:w="1863" w:type="dxa"/>
            <w:shd w:val="clear" w:color="auto" w:fill="A6A6A6" w:themeFill="background1" w:themeFillShade="A6"/>
          </w:tcPr>
          <w:p w:rsidR="009573B8" w:rsidRPr="00AC1BE4" w:rsidRDefault="009573B8">
            <w:pPr>
              <w:rPr>
                <w:rFonts w:cstheme="minorHAnsi"/>
                <w:sz w:val="18"/>
                <w:szCs w:val="18"/>
              </w:rPr>
            </w:pPr>
          </w:p>
        </w:tc>
        <w:tc>
          <w:tcPr>
            <w:tcW w:w="1863" w:type="dxa"/>
            <w:shd w:val="clear" w:color="auto" w:fill="A6A6A6" w:themeFill="background1" w:themeFillShade="A6"/>
          </w:tcPr>
          <w:p w:rsidR="009573B8" w:rsidRPr="00AC1BE4" w:rsidRDefault="009573B8">
            <w:pPr>
              <w:rPr>
                <w:rFonts w:cstheme="minorHAnsi"/>
                <w:sz w:val="18"/>
                <w:szCs w:val="18"/>
              </w:rPr>
            </w:pPr>
          </w:p>
        </w:tc>
        <w:tc>
          <w:tcPr>
            <w:tcW w:w="3138" w:type="dxa"/>
            <w:shd w:val="clear" w:color="auto" w:fill="A6A6A6" w:themeFill="background1" w:themeFillShade="A6"/>
          </w:tcPr>
          <w:p w:rsidR="009573B8" w:rsidRPr="00AC1BE4" w:rsidRDefault="009573B8">
            <w:pPr>
              <w:rPr>
                <w:rFonts w:cstheme="minorHAnsi"/>
                <w:color w:val="000000" w:themeColor="text1"/>
                <w:sz w:val="18"/>
                <w:szCs w:val="18"/>
              </w:rPr>
            </w:pPr>
          </w:p>
        </w:tc>
      </w:tr>
      <w:tr w:rsidR="009573B8" w:rsidRPr="00B84097" w:rsidTr="009573B8">
        <w:trPr>
          <w:trHeight w:val="450"/>
        </w:trPr>
        <w:tc>
          <w:tcPr>
            <w:tcW w:w="2694" w:type="dxa"/>
            <w:shd w:val="clear" w:color="auto" w:fill="A6A6A6" w:themeFill="background1" w:themeFillShade="A6"/>
          </w:tcPr>
          <w:p w:rsidR="009573B8" w:rsidRPr="00F60F64" w:rsidRDefault="009573B8">
            <w:pPr>
              <w:rPr>
                <w:rFonts w:cstheme="minorHAnsi"/>
                <w:b/>
              </w:rPr>
            </w:pPr>
            <w:r>
              <w:rPr>
                <w:rFonts w:cstheme="minorHAnsi"/>
                <w:b/>
              </w:rPr>
              <w:t>Kinderopvang</w:t>
            </w:r>
          </w:p>
        </w:tc>
        <w:tc>
          <w:tcPr>
            <w:tcW w:w="3261"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AC1BE4" w:rsidRDefault="009573B8" w:rsidP="00566183">
            <w:pPr>
              <w:rPr>
                <w:rFonts w:cstheme="minorHAnsi"/>
                <w:sz w:val="18"/>
                <w:szCs w:val="18"/>
              </w:rPr>
            </w:pPr>
            <w:r w:rsidRPr="00AC1BE4">
              <w:rPr>
                <w:rFonts w:cstheme="minorHAnsi"/>
                <w:sz w:val="18"/>
                <w:szCs w:val="18"/>
              </w:rPr>
              <w:t>In plaatsen</w:t>
            </w:r>
          </w:p>
        </w:tc>
        <w:tc>
          <w:tcPr>
            <w:tcW w:w="1863" w:type="dxa"/>
            <w:shd w:val="clear" w:color="auto" w:fill="A6A6A6" w:themeFill="background1" w:themeFillShade="A6"/>
          </w:tcPr>
          <w:p w:rsidR="009573B8" w:rsidRPr="00AC1BE4" w:rsidRDefault="009573B8" w:rsidP="00566183">
            <w:pPr>
              <w:rPr>
                <w:rFonts w:cstheme="minorHAnsi"/>
                <w:sz w:val="18"/>
                <w:szCs w:val="18"/>
              </w:rPr>
            </w:pPr>
            <w:r w:rsidRPr="00AC1BE4">
              <w:rPr>
                <w:rFonts w:cstheme="minorHAnsi"/>
                <w:sz w:val="18"/>
                <w:szCs w:val="18"/>
              </w:rPr>
              <w:t>In aantal plaatsen per 100 kinderen (enkel Vlaams Gewest)</w:t>
            </w:r>
          </w:p>
        </w:tc>
        <w:tc>
          <w:tcPr>
            <w:tcW w:w="1863" w:type="dxa"/>
            <w:shd w:val="clear" w:color="auto" w:fill="A6A6A6" w:themeFill="background1" w:themeFillShade="A6"/>
          </w:tcPr>
          <w:p w:rsidR="009573B8" w:rsidRPr="00AC1BE4" w:rsidRDefault="009573B8" w:rsidP="00566183">
            <w:pPr>
              <w:rPr>
                <w:rFonts w:cstheme="minorHAnsi"/>
                <w:sz w:val="18"/>
                <w:szCs w:val="18"/>
              </w:rPr>
            </w:pPr>
            <w:r w:rsidRPr="00AC1BE4">
              <w:rPr>
                <w:rFonts w:cstheme="minorHAnsi"/>
                <w:sz w:val="18"/>
                <w:szCs w:val="18"/>
              </w:rPr>
              <w:t>In aantal plaatsen per 100 kinderen (Halle –Vilvoorde)</w:t>
            </w:r>
          </w:p>
        </w:tc>
        <w:tc>
          <w:tcPr>
            <w:tcW w:w="1863" w:type="dxa"/>
            <w:shd w:val="clear" w:color="auto" w:fill="A6A6A6" w:themeFill="background1" w:themeFillShade="A6"/>
          </w:tcPr>
          <w:p w:rsidR="009573B8" w:rsidRPr="00AC1BE4" w:rsidRDefault="009573B8" w:rsidP="00566183">
            <w:pPr>
              <w:rPr>
                <w:rFonts w:cstheme="minorHAnsi"/>
                <w:sz w:val="18"/>
                <w:szCs w:val="18"/>
              </w:rPr>
            </w:pPr>
            <w:r w:rsidRPr="00AC1BE4">
              <w:rPr>
                <w:rFonts w:cstheme="minorHAnsi"/>
                <w:sz w:val="18"/>
                <w:szCs w:val="18"/>
              </w:rPr>
              <w:t>In aantal plaatsen per 100 kinderen (enkel Vlaams Gewest)</w:t>
            </w:r>
          </w:p>
        </w:tc>
        <w:tc>
          <w:tcPr>
            <w:tcW w:w="1863" w:type="dxa"/>
            <w:shd w:val="clear" w:color="auto" w:fill="A6A6A6" w:themeFill="background1" w:themeFillShade="A6"/>
          </w:tcPr>
          <w:p w:rsidR="009573B8" w:rsidRPr="00AC1BE4" w:rsidRDefault="009573B8" w:rsidP="00566183">
            <w:pPr>
              <w:rPr>
                <w:rFonts w:cstheme="minorHAnsi"/>
                <w:sz w:val="18"/>
                <w:szCs w:val="18"/>
              </w:rPr>
            </w:pPr>
            <w:r w:rsidRPr="00AC1BE4">
              <w:rPr>
                <w:rFonts w:cstheme="minorHAnsi"/>
                <w:sz w:val="18"/>
                <w:szCs w:val="18"/>
              </w:rPr>
              <w:t xml:space="preserve">In </w:t>
            </w:r>
            <w:proofErr w:type="spellStart"/>
            <w:r w:rsidRPr="00AC1BE4">
              <w:rPr>
                <w:rFonts w:cstheme="minorHAnsi"/>
                <w:sz w:val="18"/>
                <w:szCs w:val="18"/>
              </w:rPr>
              <w:t>mio</w:t>
            </w:r>
            <w:proofErr w:type="spellEnd"/>
            <w:r w:rsidRPr="00AC1BE4">
              <w:rPr>
                <w:rFonts w:cstheme="minorHAnsi"/>
                <w:sz w:val="18"/>
                <w:szCs w:val="18"/>
              </w:rPr>
              <w:t xml:space="preserve"> euro en aantal dossiers (enkel voor erkend </w:t>
            </w:r>
            <w:proofErr w:type="spellStart"/>
            <w:r w:rsidRPr="00AC1BE4">
              <w:rPr>
                <w:rFonts w:cstheme="minorHAnsi"/>
                <w:sz w:val="18"/>
                <w:szCs w:val="18"/>
              </w:rPr>
              <w:t>kdv</w:t>
            </w:r>
            <w:proofErr w:type="spellEnd"/>
            <w:r w:rsidRPr="00AC1BE4">
              <w:rPr>
                <w:rFonts w:cstheme="minorHAnsi"/>
                <w:sz w:val="18"/>
                <w:szCs w:val="18"/>
              </w:rPr>
              <w:t>)</w:t>
            </w:r>
          </w:p>
        </w:tc>
        <w:tc>
          <w:tcPr>
            <w:tcW w:w="1863" w:type="dxa"/>
            <w:shd w:val="clear" w:color="auto" w:fill="A6A6A6" w:themeFill="background1" w:themeFillShade="A6"/>
          </w:tcPr>
          <w:p w:rsidR="009573B8" w:rsidRPr="00AC1BE4" w:rsidRDefault="009573B8" w:rsidP="00566183">
            <w:pPr>
              <w:rPr>
                <w:rFonts w:cstheme="minorHAnsi"/>
                <w:sz w:val="18"/>
                <w:szCs w:val="18"/>
              </w:rPr>
            </w:pPr>
            <w:r w:rsidRPr="00AC1BE4">
              <w:rPr>
                <w:rFonts w:cstheme="minorHAnsi"/>
                <w:sz w:val="18"/>
                <w:szCs w:val="18"/>
              </w:rPr>
              <w:t xml:space="preserve">In </w:t>
            </w:r>
            <w:proofErr w:type="spellStart"/>
            <w:r w:rsidRPr="00AC1BE4">
              <w:rPr>
                <w:rFonts w:cstheme="minorHAnsi"/>
                <w:sz w:val="18"/>
                <w:szCs w:val="18"/>
              </w:rPr>
              <w:t>mio</w:t>
            </w:r>
            <w:proofErr w:type="spellEnd"/>
            <w:r w:rsidRPr="00AC1BE4">
              <w:rPr>
                <w:rFonts w:cstheme="minorHAnsi"/>
                <w:sz w:val="18"/>
                <w:szCs w:val="18"/>
              </w:rPr>
              <w:t xml:space="preserve"> euro (enkel voor erkende </w:t>
            </w:r>
            <w:proofErr w:type="spellStart"/>
            <w:r w:rsidRPr="00AC1BE4">
              <w:rPr>
                <w:rFonts w:cstheme="minorHAnsi"/>
                <w:sz w:val="18"/>
                <w:szCs w:val="18"/>
              </w:rPr>
              <w:t>kdv</w:t>
            </w:r>
            <w:proofErr w:type="spellEnd"/>
            <w:r w:rsidRPr="00AC1BE4">
              <w:rPr>
                <w:rFonts w:cstheme="minorHAnsi"/>
                <w:sz w:val="18"/>
                <w:szCs w:val="18"/>
              </w:rPr>
              <w:t>)</w:t>
            </w:r>
          </w:p>
        </w:tc>
        <w:tc>
          <w:tcPr>
            <w:tcW w:w="3138" w:type="dxa"/>
            <w:shd w:val="clear" w:color="auto" w:fill="A6A6A6" w:themeFill="background1" w:themeFillShade="A6"/>
          </w:tcPr>
          <w:p w:rsidR="009573B8" w:rsidRPr="00AC1BE4" w:rsidRDefault="009573B8" w:rsidP="00566183">
            <w:pPr>
              <w:rPr>
                <w:rFonts w:cstheme="minorHAnsi"/>
                <w:color w:val="000000" w:themeColor="text1"/>
                <w:sz w:val="18"/>
                <w:szCs w:val="18"/>
              </w:rPr>
            </w:pPr>
            <w:r w:rsidRPr="00AC1BE4">
              <w:rPr>
                <w:rFonts w:cstheme="minorHAnsi"/>
                <w:color w:val="000000" w:themeColor="text1"/>
                <w:sz w:val="18"/>
                <w:szCs w:val="18"/>
              </w:rPr>
              <w:t>Werkelijke bezettingsgraad</w:t>
            </w:r>
          </w:p>
        </w:tc>
      </w:tr>
      <w:tr w:rsidR="009573B8" w:rsidRPr="00B84097" w:rsidTr="009573B8">
        <w:trPr>
          <w:trHeight w:val="980"/>
        </w:trPr>
        <w:tc>
          <w:tcPr>
            <w:tcW w:w="2694" w:type="dxa"/>
            <w:shd w:val="clear" w:color="auto" w:fill="000000" w:themeFill="text1"/>
          </w:tcPr>
          <w:p w:rsidR="009573B8" w:rsidRPr="00AC1BE4" w:rsidRDefault="009573B8" w:rsidP="00AC1BE4">
            <w:pPr>
              <w:rPr>
                <w:rFonts w:cstheme="minorHAnsi"/>
                <w:color w:val="FFFFFF" w:themeColor="background1"/>
                <w:sz w:val="18"/>
                <w:szCs w:val="18"/>
              </w:rPr>
            </w:pPr>
            <w:r w:rsidRPr="00AC1BE4">
              <w:rPr>
                <w:rFonts w:cstheme="minorHAnsi"/>
                <w:color w:val="FFFFFF" w:themeColor="background1"/>
                <w:sz w:val="18"/>
                <w:szCs w:val="18"/>
              </w:rPr>
              <w:t>Erkend Kinderdagverblijf</w:t>
            </w:r>
          </w:p>
          <w:p w:rsidR="009573B8" w:rsidRDefault="009573B8" w:rsidP="00AC1BE4">
            <w:pPr>
              <w:rPr>
                <w:rFonts w:cstheme="minorHAnsi"/>
                <w:sz w:val="18"/>
                <w:szCs w:val="18"/>
              </w:rPr>
            </w:pPr>
            <w:r w:rsidRPr="00AC1BE4">
              <w:rPr>
                <w:rFonts w:cstheme="minorHAnsi"/>
                <w:color w:val="FFFFFF" w:themeColor="background1"/>
                <w:sz w:val="18"/>
                <w:szCs w:val="18"/>
              </w:rPr>
              <w:t>(incl. lokale diensten voorschoolse opvang)</w:t>
            </w:r>
          </w:p>
        </w:tc>
        <w:tc>
          <w:tcPr>
            <w:tcW w:w="3261" w:type="dxa"/>
            <w:vMerge w:val="restart"/>
          </w:tcPr>
          <w:p w:rsidR="009573B8" w:rsidRDefault="009573B8" w:rsidP="0001052D">
            <w:pPr>
              <w:numPr>
                <w:ilvl w:val="0"/>
                <w:numId w:val="3"/>
              </w:numPr>
              <w:spacing w:beforeAutospacing="1" w:after="100" w:afterAutospacing="1"/>
              <w:ind w:left="0" w:right="34"/>
              <w:jc w:val="both"/>
              <w:rPr>
                <w:rFonts w:eastAsia="Times New Roman" w:cstheme="minorHAnsi"/>
                <w:sz w:val="18"/>
                <w:szCs w:val="18"/>
                <w:lang w:eastAsia="nl-BE"/>
              </w:rPr>
            </w:pPr>
            <w:r>
              <w:rPr>
                <w:rFonts w:eastAsia="Times New Roman" w:cstheme="minorHAnsi"/>
                <w:sz w:val="18"/>
                <w:szCs w:val="18"/>
                <w:lang w:eastAsia="nl-BE"/>
              </w:rPr>
              <w:t>Erkende kinderdagverblijven:</w:t>
            </w:r>
          </w:p>
          <w:p w:rsidR="009573B8" w:rsidRPr="0001052D" w:rsidRDefault="009573B8" w:rsidP="0001052D">
            <w:pPr>
              <w:numPr>
                <w:ilvl w:val="0"/>
                <w:numId w:val="3"/>
              </w:numPr>
              <w:spacing w:beforeAutospacing="1" w:after="100" w:afterAutospacing="1"/>
              <w:ind w:left="0" w:right="34"/>
              <w:jc w:val="both"/>
              <w:rPr>
                <w:rFonts w:eastAsia="Times New Roman" w:cstheme="minorHAnsi"/>
                <w:sz w:val="18"/>
                <w:szCs w:val="18"/>
                <w:lang w:eastAsia="nl-BE"/>
              </w:rPr>
            </w:pPr>
            <w:r>
              <w:rPr>
                <w:rFonts w:eastAsia="Times New Roman" w:cstheme="minorHAnsi"/>
                <w:sz w:val="18"/>
                <w:szCs w:val="18"/>
                <w:lang w:eastAsia="nl-BE"/>
              </w:rPr>
              <w:t xml:space="preserve">Op basis van </w:t>
            </w:r>
            <w:r w:rsidRPr="001172E6">
              <w:rPr>
                <w:rFonts w:eastAsia="Times New Roman" w:cstheme="minorHAnsi"/>
                <w:sz w:val="18"/>
                <w:szCs w:val="18"/>
                <w:lang w:eastAsia="nl-BE"/>
              </w:rPr>
              <w:t>een wetenschappelijk onderbouwde schatting va</w:t>
            </w:r>
            <w:r>
              <w:rPr>
                <w:rFonts w:eastAsia="Times New Roman" w:cstheme="minorHAnsi"/>
                <w:sz w:val="18"/>
                <w:szCs w:val="18"/>
                <w:lang w:eastAsia="nl-BE"/>
              </w:rPr>
              <w:t>n de behoefte aan kinderopvang. (</w:t>
            </w:r>
            <w:r w:rsidRPr="001172E6">
              <w:rPr>
                <w:rFonts w:eastAsia="Times New Roman" w:cstheme="minorHAnsi"/>
                <w:sz w:val="18"/>
                <w:szCs w:val="18"/>
                <w:lang w:eastAsia="nl-BE"/>
              </w:rPr>
              <w:t>Er wordt onder meer rekening gehouden met</w:t>
            </w:r>
            <w:r w:rsidRPr="0001052D">
              <w:rPr>
                <w:rFonts w:eastAsia="Times New Roman" w:cstheme="minorHAnsi"/>
                <w:sz w:val="18"/>
                <w:szCs w:val="18"/>
                <w:lang w:eastAsia="nl-BE"/>
              </w:rPr>
              <w:t xml:space="preserve"> het beschikbare aanbod, de bezetting en het gebruik, de effectieve en de voorspelde nataliteit en de kenmerken van de gemeente.</w:t>
            </w:r>
            <w:r>
              <w:rPr>
                <w:rFonts w:eastAsia="Times New Roman" w:cstheme="minorHAnsi"/>
                <w:sz w:val="18"/>
                <w:szCs w:val="18"/>
                <w:lang w:eastAsia="nl-BE"/>
              </w:rPr>
              <w:t>)</w:t>
            </w:r>
          </w:p>
          <w:p w:rsidR="009573B8" w:rsidRDefault="009573B8" w:rsidP="0001052D">
            <w:pPr>
              <w:spacing w:beforeAutospacing="1" w:after="100" w:afterAutospacing="1"/>
              <w:ind w:right="34"/>
              <w:jc w:val="both"/>
              <w:rPr>
                <w:rFonts w:eastAsia="Times New Roman" w:cstheme="minorHAnsi"/>
                <w:sz w:val="18"/>
                <w:szCs w:val="18"/>
                <w:lang w:eastAsia="nl-BE"/>
              </w:rPr>
            </w:pPr>
            <w:r>
              <w:rPr>
                <w:rFonts w:eastAsia="Times New Roman" w:cstheme="minorHAnsi"/>
                <w:sz w:val="18"/>
                <w:szCs w:val="18"/>
                <w:lang w:eastAsia="nl-BE"/>
              </w:rPr>
              <w:t>In 2013, erkende kinderopvang: voorrang aan  gemeenten die het hoogst aantal bijkomende plaatsen  nodig hebben voor een opvangaanbod met inkomenstarief voor 50% van kinderen tot 3 jaar. Kinderen uit kansarme gezinnen wegen dubbel door. In deze gemeentelijst staan nu 5 gemeenten uit H-V bij de eerste 13 gerangschikte gemeenten.</w:t>
            </w:r>
          </w:p>
          <w:p w:rsidR="009573B8" w:rsidRPr="00B84097" w:rsidRDefault="009573B8" w:rsidP="0001052D">
            <w:pPr>
              <w:spacing w:beforeAutospacing="1" w:after="100" w:afterAutospacing="1"/>
              <w:ind w:right="34"/>
              <w:jc w:val="both"/>
              <w:rPr>
                <w:rFonts w:cstheme="minorHAnsi"/>
                <w:sz w:val="18"/>
                <w:szCs w:val="18"/>
              </w:rPr>
            </w:pPr>
            <w:r>
              <w:rPr>
                <w:rFonts w:eastAsia="Times New Roman" w:cstheme="minorHAnsi"/>
                <w:sz w:val="18"/>
                <w:szCs w:val="18"/>
                <w:lang w:eastAsia="nl-BE"/>
              </w:rPr>
              <w:t xml:space="preserve">In 2013, </w:t>
            </w:r>
            <w:proofErr w:type="spellStart"/>
            <w:r>
              <w:rPr>
                <w:rFonts w:eastAsia="Times New Roman" w:cstheme="minorHAnsi"/>
                <w:sz w:val="18"/>
                <w:szCs w:val="18"/>
                <w:lang w:eastAsia="nl-BE"/>
              </w:rPr>
              <w:t>Inkomensgerelateerde</w:t>
            </w:r>
            <w:proofErr w:type="spellEnd"/>
            <w:r>
              <w:rPr>
                <w:rFonts w:eastAsia="Times New Roman" w:cstheme="minorHAnsi"/>
                <w:sz w:val="18"/>
                <w:szCs w:val="18"/>
                <w:lang w:eastAsia="nl-BE"/>
              </w:rPr>
              <w:t xml:space="preserve"> kinderopvang: voorrang aanvragen zorgregio’s kleine stad met grootste relatieve </w:t>
            </w:r>
            <w:proofErr w:type="spellStart"/>
            <w:r>
              <w:rPr>
                <w:rFonts w:eastAsia="Times New Roman" w:cstheme="minorHAnsi"/>
                <w:sz w:val="18"/>
                <w:szCs w:val="18"/>
                <w:lang w:eastAsia="nl-BE"/>
              </w:rPr>
              <w:t>onderaanbod</w:t>
            </w:r>
            <w:proofErr w:type="spellEnd"/>
            <w:r>
              <w:rPr>
                <w:rFonts w:eastAsia="Times New Roman" w:cstheme="minorHAnsi"/>
                <w:sz w:val="18"/>
                <w:szCs w:val="18"/>
                <w:lang w:eastAsia="nl-BE"/>
              </w:rPr>
              <w:t xml:space="preserve"> aan plaatsen met inkomensprijs. Van de 59 zorgregio’s staat </w:t>
            </w:r>
            <w:proofErr w:type="spellStart"/>
            <w:r>
              <w:rPr>
                <w:rFonts w:eastAsia="Times New Roman" w:cstheme="minorHAnsi"/>
                <w:sz w:val="18"/>
                <w:szCs w:val="18"/>
                <w:lang w:eastAsia="nl-BE"/>
              </w:rPr>
              <w:t>Tervuren</w:t>
            </w:r>
            <w:proofErr w:type="spellEnd"/>
            <w:r>
              <w:rPr>
                <w:rFonts w:eastAsia="Times New Roman" w:cstheme="minorHAnsi"/>
                <w:sz w:val="18"/>
                <w:szCs w:val="18"/>
                <w:lang w:eastAsia="nl-BE"/>
              </w:rPr>
              <w:t xml:space="preserve"> op de eerste plaats, Vilvoorde op de 4</w:t>
            </w:r>
            <w:r w:rsidRPr="00A84BAF">
              <w:rPr>
                <w:rFonts w:eastAsia="Times New Roman" w:cstheme="minorHAnsi"/>
                <w:sz w:val="18"/>
                <w:szCs w:val="18"/>
                <w:vertAlign w:val="superscript"/>
                <w:lang w:eastAsia="nl-BE"/>
              </w:rPr>
              <w:t>e</w:t>
            </w:r>
            <w:r>
              <w:rPr>
                <w:rFonts w:eastAsia="Times New Roman" w:cstheme="minorHAnsi"/>
                <w:sz w:val="18"/>
                <w:szCs w:val="18"/>
                <w:lang w:eastAsia="nl-BE"/>
              </w:rPr>
              <w:t xml:space="preserve"> plaats.</w:t>
            </w:r>
          </w:p>
        </w:tc>
        <w:tc>
          <w:tcPr>
            <w:tcW w:w="1863" w:type="dxa"/>
          </w:tcPr>
          <w:p w:rsidR="009573B8" w:rsidRPr="00AC1BE4" w:rsidRDefault="009573B8">
            <w:pPr>
              <w:rPr>
                <w:rFonts w:cstheme="minorHAnsi"/>
                <w:sz w:val="18"/>
                <w:szCs w:val="18"/>
              </w:rPr>
            </w:pPr>
            <w:r w:rsidRPr="00AC1BE4">
              <w:rPr>
                <w:rFonts w:cstheme="minorHAnsi"/>
                <w:sz w:val="18"/>
                <w:szCs w:val="18"/>
              </w:rPr>
              <w:t>1634</w:t>
            </w:r>
          </w:p>
        </w:tc>
        <w:tc>
          <w:tcPr>
            <w:tcW w:w="1863" w:type="dxa"/>
          </w:tcPr>
          <w:p w:rsidR="009573B8" w:rsidRPr="00AC1BE4" w:rsidRDefault="009573B8">
            <w:pPr>
              <w:rPr>
                <w:rFonts w:cstheme="minorHAnsi"/>
                <w:sz w:val="18"/>
                <w:szCs w:val="18"/>
              </w:rPr>
            </w:pPr>
            <w:r w:rsidRPr="00AC1BE4">
              <w:rPr>
                <w:rFonts w:cstheme="minorHAnsi"/>
                <w:sz w:val="18"/>
                <w:szCs w:val="18"/>
              </w:rPr>
              <w:t>7,81</w:t>
            </w:r>
          </w:p>
        </w:tc>
        <w:tc>
          <w:tcPr>
            <w:tcW w:w="1863" w:type="dxa"/>
          </w:tcPr>
          <w:p w:rsidR="009573B8" w:rsidRPr="00AC1BE4" w:rsidRDefault="009573B8">
            <w:pPr>
              <w:rPr>
                <w:rFonts w:cstheme="minorHAnsi"/>
                <w:sz w:val="18"/>
                <w:szCs w:val="18"/>
              </w:rPr>
            </w:pPr>
            <w:r w:rsidRPr="00AC1BE4">
              <w:rPr>
                <w:rFonts w:cstheme="minorHAnsi"/>
                <w:sz w:val="18"/>
                <w:szCs w:val="18"/>
              </w:rPr>
              <w:t>+ 0,98</w:t>
            </w:r>
          </w:p>
        </w:tc>
        <w:tc>
          <w:tcPr>
            <w:tcW w:w="1863" w:type="dxa"/>
          </w:tcPr>
          <w:p w:rsidR="009573B8" w:rsidRPr="00AC1BE4" w:rsidRDefault="009573B8">
            <w:pPr>
              <w:rPr>
                <w:rFonts w:cstheme="minorHAnsi"/>
                <w:sz w:val="18"/>
                <w:szCs w:val="18"/>
              </w:rPr>
            </w:pPr>
            <w:r w:rsidRPr="00AC1BE4">
              <w:rPr>
                <w:rFonts w:cstheme="minorHAnsi"/>
                <w:sz w:val="18"/>
                <w:szCs w:val="18"/>
              </w:rPr>
              <w:t>+ 0,90</w:t>
            </w:r>
          </w:p>
        </w:tc>
        <w:tc>
          <w:tcPr>
            <w:tcW w:w="1863" w:type="dxa"/>
          </w:tcPr>
          <w:p w:rsidR="009573B8" w:rsidRPr="00AC1BE4" w:rsidRDefault="009573B8">
            <w:pPr>
              <w:rPr>
                <w:rFonts w:cstheme="minorHAnsi"/>
                <w:sz w:val="18"/>
                <w:szCs w:val="18"/>
              </w:rPr>
            </w:pPr>
            <w:r w:rsidRPr="00AC1BE4">
              <w:rPr>
                <w:rFonts w:cstheme="minorHAnsi"/>
                <w:sz w:val="18"/>
                <w:szCs w:val="18"/>
              </w:rPr>
              <w:t>4,58 (9 dossiers)</w:t>
            </w:r>
          </w:p>
        </w:tc>
        <w:tc>
          <w:tcPr>
            <w:tcW w:w="1863" w:type="dxa"/>
          </w:tcPr>
          <w:p w:rsidR="009573B8" w:rsidRPr="00AC1BE4" w:rsidRDefault="009573B8">
            <w:pPr>
              <w:rPr>
                <w:rFonts w:cstheme="minorHAnsi"/>
                <w:sz w:val="18"/>
                <w:szCs w:val="18"/>
              </w:rPr>
            </w:pPr>
            <w:r w:rsidRPr="00AC1BE4">
              <w:rPr>
                <w:rFonts w:cstheme="minorHAnsi"/>
                <w:sz w:val="18"/>
                <w:szCs w:val="18"/>
              </w:rPr>
              <w:t>32,65</w:t>
            </w:r>
          </w:p>
        </w:tc>
        <w:tc>
          <w:tcPr>
            <w:tcW w:w="3138" w:type="dxa"/>
          </w:tcPr>
          <w:p w:rsidR="009573B8" w:rsidRPr="00AC1BE4" w:rsidRDefault="009573B8">
            <w:pPr>
              <w:rPr>
                <w:rFonts w:cstheme="minorHAnsi"/>
                <w:sz w:val="18"/>
                <w:szCs w:val="18"/>
              </w:rPr>
            </w:pPr>
            <w:r w:rsidRPr="00AC1BE4">
              <w:rPr>
                <w:rFonts w:cstheme="minorHAnsi"/>
                <w:sz w:val="18"/>
                <w:szCs w:val="18"/>
              </w:rPr>
              <w:t>87,1%</w:t>
            </w:r>
          </w:p>
        </w:tc>
      </w:tr>
      <w:tr w:rsidR="009573B8" w:rsidRPr="00B84097" w:rsidTr="009573B8">
        <w:trPr>
          <w:trHeight w:val="450"/>
        </w:trPr>
        <w:tc>
          <w:tcPr>
            <w:tcW w:w="2694" w:type="dxa"/>
            <w:shd w:val="clear" w:color="auto" w:fill="000000" w:themeFill="text1"/>
          </w:tcPr>
          <w:p w:rsidR="009573B8" w:rsidRDefault="009573B8" w:rsidP="00566183">
            <w:pPr>
              <w:rPr>
                <w:rFonts w:cstheme="minorHAnsi"/>
                <w:sz w:val="18"/>
                <w:szCs w:val="18"/>
              </w:rPr>
            </w:pPr>
            <w:r>
              <w:rPr>
                <w:rFonts w:cstheme="minorHAnsi"/>
                <w:sz w:val="18"/>
                <w:szCs w:val="18"/>
              </w:rPr>
              <w:t>Zelfstandig kinderdagverblijf</w:t>
            </w:r>
          </w:p>
        </w:tc>
        <w:tc>
          <w:tcPr>
            <w:tcW w:w="3261" w:type="dxa"/>
            <w:vMerge/>
          </w:tcPr>
          <w:p w:rsidR="009573B8" w:rsidRPr="00B84097" w:rsidRDefault="009573B8" w:rsidP="00566183">
            <w:pPr>
              <w:rPr>
                <w:rFonts w:cstheme="minorHAnsi"/>
                <w:sz w:val="18"/>
                <w:szCs w:val="18"/>
              </w:rPr>
            </w:pPr>
          </w:p>
        </w:tc>
        <w:tc>
          <w:tcPr>
            <w:tcW w:w="1863" w:type="dxa"/>
          </w:tcPr>
          <w:p w:rsidR="009573B8" w:rsidRPr="00AC1BE4" w:rsidRDefault="009573B8">
            <w:pPr>
              <w:rPr>
                <w:rFonts w:cstheme="minorHAnsi"/>
                <w:sz w:val="18"/>
                <w:szCs w:val="18"/>
              </w:rPr>
            </w:pPr>
            <w:r w:rsidRPr="00AC1BE4">
              <w:rPr>
                <w:rFonts w:cstheme="minorHAnsi"/>
                <w:sz w:val="18"/>
                <w:szCs w:val="18"/>
              </w:rPr>
              <w:t>2705</w:t>
            </w:r>
          </w:p>
        </w:tc>
        <w:tc>
          <w:tcPr>
            <w:tcW w:w="1863" w:type="dxa"/>
          </w:tcPr>
          <w:p w:rsidR="009573B8" w:rsidRPr="00AC1BE4" w:rsidRDefault="009573B8">
            <w:pPr>
              <w:rPr>
                <w:rFonts w:cstheme="minorHAnsi"/>
                <w:sz w:val="18"/>
                <w:szCs w:val="18"/>
              </w:rPr>
            </w:pPr>
            <w:r w:rsidRPr="00AC1BE4">
              <w:rPr>
                <w:rFonts w:cstheme="minorHAnsi"/>
                <w:sz w:val="18"/>
                <w:szCs w:val="18"/>
              </w:rPr>
              <w:t>13,42</w:t>
            </w:r>
          </w:p>
        </w:tc>
        <w:tc>
          <w:tcPr>
            <w:tcW w:w="1863" w:type="dxa"/>
          </w:tcPr>
          <w:p w:rsidR="009573B8" w:rsidRPr="00AC1BE4" w:rsidRDefault="009573B8">
            <w:pPr>
              <w:rPr>
                <w:rFonts w:cstheme="minorHAnsi"/>
                <w:sz w:val="18"/>
                <w:szCs w:val="18"/>
              </w:rPr>
            </w:pPr>
            <w:r w:rsidRPr="00AC1BE4">
              <w:rPr>
                <w:rFonts w:cstheme="minorHAnsi"/>
                <w:sz w:val="18"/>
                <w:szCs w:val="18"/>
              </w:rPr>
              <w:t>+1,80</w:t>
            </w:r>
          </w:p>
        </w:tc>
        <w:tc>
          <w:tcPr>
            <w:tcW w:w="1863" w:type="dxa"/>
          </w:tcPr>
          <w:p w:rsidR="009573B8" w:rsidRPr="00AC1BE4" w:rsidRDefault="009573B8">
            <w:pPr>
              <w:rPr>
                <w:rFonts w:cstheme="minorHAnsi"/>
                <w:sz w:val="18"/>
                <w:szCs w:val="18"/>
              </w:rPr>
            </w:pPr>
            <w:r w:rsidRPr="00AC1BE4">
              <w:rPr>
                <w:rFonts w:cstheme="minorHAnsi"/>
                <w:sz w:val="18"/>
                <w:szCs w:val="18"/>
              </w:rPr>
              <w:t>+ 3,30</w:t>
            </w:r>
          </w:p>
        </w:tc>
        <w:tc>
          <w:tcPr>
            <w:tcW w:w="1863" w:type="dxa"/>
          </w:tcPr>
          <w:p w:rsidR="009573B8" w:rsidRPr="00AC1BE4" w:rsidRDefault="009573B8">
            <w:pPr>
              <w:rPr>
                <w:rFonts w:cstheme="minorHAnsi"/>
                <w:sz w:val="18"/>
                <w:szCs w:val="18"/>
              </w:rPr>
            </w:pPr>
          </w:p>
        </w:tc>
        <w:tc>
          <w:tcPr>
            <w:tcW w:w="1863" w:type="dxa"/>
          </w:tcPr>
          <w:p w:rsidR="009573B8" w:rsidRPr="00AC1BE4" w:rsidRDefault="009573B8">
            <w:pPr>
              <w:rPr>
                <w:rFonts w:cstheme="minorHAnsi"/>
                <w:sz w:val="18"/>
                <w:szCs w:val="18"/>
              </w:rPr>
            </w:pPr>
          </w:p>
        </w:tc>
        <w:tc>
          <w:tcPr>
            <w:tcW w:w="3138" w:type="dxa"/>
          </w:tcPr>
          <w:p w:rsidR="009573B8" w:rsidRPr="00AC1BE4" w:rsidRDefault="009573B8">
            <w:pPr>
              <w:rPr>
                <w:rFonts w:cstheme="minorHAnsi"/>
                <w:sz w:val="18"/>
                <w:szCs w:val="18"/>
              </w:rPr>
            </w:pPr>
            <w:proofErr w:type="spellStart"/>
            <w:r w:rsidRPr="00AC1BE4">
              <w:rPr>
                <w:rFonts w:cstheme="minorHAnsi"/>
                <w:sz w:val="18"/>
                <w:szCs w:val="18"/>
              </w:rPr>
              <w:t>n.b.</w:t>
            </w:r>
            <w:proofErr w:type="spellEnd"/>
          </w:p>
        </w:tc>
      </w:tr>
      <w:tr w:rsidR="009573B8" w:rsidRPr="00B84097" w:rsidTr="009573B8">
        <w:trPr>
          <w:trHeight w:val="567"/>
        </w:trPr>
        <w:tc>
          <w:tcPr>
            <w:tcW w:w="2694" w:type="dxa"/>
            <w:shd w:val="clear" w:color="auto" w:fill="000000" w:themeFill="text1"/>
          </w:tcPr>
          <w:p w:rsidR="009573B8" w:rsidRDefault="009573B8" w:rsidP="00566183">
            <w:pPr>
              <w:rPr>
                <w:rFonts w:cstheme="minorHAnsi"/>
                <w:sz w:val="18"/>
                <w:szCs w:val="18"/>
              </w:rPr>
            </w:pPr>
            <w:r>
              <w:rPr>
                <w:rFonts w:cstheme="minorHAnsi"/>
                <w:sz w:val="18"/>
                <w:szCs w:val="18"/>
              </w:rPr>
              <w:t>Aangesloten onthaalouders</w:t>
            </w:r>
          </w:p>
        </w:tc>
        <w:tc>
          <w:tcPr>
            <w:tcW w:w="3261" w:type="dxa"/>
          </w:tcPr>
          <w:p w:rsidR="009573B8" w:rsidRPr="00B84097" w:rsidRDefault="009573B8" w:rsidP="00566183">
            <w:pPr>
              <w:rPr>
                <w:rFonts w:cstheme="minorHAnsi"/>
                <w:sz w:val="18"/>
                <w:szCs w:val="18"/>
              </w:rPr>
            </w:pPr>
          </w:p>
        </w:tc>
        <w:tc>
          <w:tcPr>
            <w:tcW w:w="1863" w:type="dxa"/>
          </w:tcPr>
          <w:p w:rsidR="009573B8" w:rsidRPr="00AC1BE4" w:rsidRDefault="009573B8">
            <w:pPr>
              <w:rPr>
                <w:rFonts w:cstheme="minorHAnsi"/>
                <w:sz w:val="18"/>
                <w:szCs w:val="18"/>
              </w:rPr>
            </w:pPr>
            <w:r w:rsidRPr="00AC1BE4">
              <w:rPr>
                <w:rFonts w:cstheme="minorHAnsi"/>
                <w:sz w:val="18"/>
                <w:szCs w:val="18"/>
              </w:rPr>
              <w:t>Zie DVO</w:t>
            </w:r>
          </w:p>
        </w:tc>
        <w:tc>
          <w:tcPr>
            <w:tcW w:w="1863" w:type="dxa"/>
          </w:tcPr>
          <w:p w:rsidR="009573B8" w:rsidRPr="00AC1BE4" w:rsidRDefault="009573B8">
            <w:pPr>
              <w:rPr>
                <w:rFonts w:cstheme="minorHAnsi"/>
                <w:sz w:val="18"/>
                <w:szCs w:val="18"/>
              </w:rPr>
            </w:pPr>
            <w:r w:rsidRPr="00AC1BE4">
              <w:rPr>
                <w:rFonts w:cstheme="minorHAnsi"/>
                <w:sz w:val="18"/>
                <w:szCs w:val="18"/>
              </w:rPr>
              <w:t>Zie DVO</w:t>
            </w:r>
          </w:p>
        </w:tc>
        <w:tc>
          <w:tcPr>
            <w:tcW w:w="1863" w:type="dxa"/>
          </w:tcPr>
          <w:p w:rsidR="009573B8" w:rsidRPr="00AC1BE4" w:rsidRDefault="009573B8">
            <w:pPr>
              <w:rPr>
                <w:rFonts w:cstheme="minorHAnsi"/>
                <w:sz w:val="18"/>
                <w:szCs w:val="18"/>
              </w:rPr>
            </w:pPr>
            <w:r w:rsidRPr="00AC1BE4">
              <w:rPr>
                <w:rFonts w:cstheme="minorHAnsi"/>
                <w:sz w:val="18"/>
                <w:szCs w:val="18"/>
              </w:rPr>
              <w:t>Zie DVO</w:t>
            </w:r>
          </w:p>
        </w:tc>
        <w:tc>
          <w:tcPr>
            <w:tcW w:w="1863" w:type="dxa"/>
          </w:tcPr>
          <w:p w:rsidR="009573B8" w:rsidRPr="00AC1BE4" w:rsidRDefault="009573B8">
            <w:pPr>
              <w:rPr>
                <w:rFonts w:cstheme="minorHAnsi"/>
                <w:sz w:val="18"/>
                <w:szCs w:val="18"/>
              </w:rPr>
            </w:pPr>
            <w:r w:rsidRPr="00AC1BE4">
              <w:rPr>
                <w:rFonts w:cstheme="minorHAnsi"/>
                <w:sz w:val="18"/>
                <w:szCs w:val="18"/>
              </w:rPr>
              <w:t>Zie DVO</w:t>
            </w:r>
          </w:p>
        </w:tc>
        <w:tc>
          <w:tcPr>
            <w:tcW w:w="1863" w:type="dxa"/>
          </w:tcPr>
          <w:p w:rsidR="009573B8" w:rsidRPr="00AC1BE4" w:rsidRDefault="009573B8">
            <w:pPr>
              <w:rPr>
                <w:rFonts w:cstheme="minorHAnsi"/>
                <w:sz w:val="18"/>
                <w:szCs w:val="18"/>
              </w:rPr>
            </w:pPr>
            <w:r w:rsidRPr="00AC1BE4">
              <w:rPr>
                <w:rFonts w:cstheme="minorHAnsi"/>
                <w:sz w:val="18"/>
                <w:szCs w:val="18"/>
              </w:rPr>
              <w:t>Zie DVO</w:t>
            </w:r>
          </w:p>
        </w:tc>
        <w:tc>
          <w:tcPr>
            <w:tcW w:w="1863" w:type="dxa"/>
          </w:tcPr>
          <w:p w:rsidR="009573B8" w:rsidRPr="00AC1BE4" w:rsidRDefault="009573B8">
            <w:pPr>
              <w:rPr>
                <w:rFonts w:cstheme="minorHAnsi"/>
                <w:sz w:val="18"/>
                <w:szCs w:val="18"/>
              </w:rPr>
            </w:pPr>
            <w:r w:rsidRPr="00AC1BE4">
              <w:rPr>
                <w:rFonts w:cstheme="minorHAnsi"/>
                <w:sz w:val="18"/>
                <w:szCs w:val="18"/>
              </w:rPr>
              <w:t>Zie DVO</w:t>
            </w:r>
          </w:p>
        </w:tc>
        <w:tc>
          <w:tcPr>
            <w:tcW w:w="3138" w:type="dxa"/>
          </w:tcPr>
          <w:p w:rsidR="009573B8" w:rsidRPr="00AC1BE4" w:rsidRDefault="009573B8">
            <w:pPr>
              <w:rPr>
                <w:rFonts w:cstheme="minorHAnsi"/>
                <w:sz w:val="18"/>
                <w:szCs w:val="18"/>
              </w:rPr>
            </w:pPr>
            <w:r w:rsidRPr="00AC1BE4">
              <w:rPr>
                <w:rFonts w:cstheme="minorHAnsi"/>
                <w:sz w:val="18"/>
                <w:szCs w:val="18"/>
              </w:rPr>
              <w:t>Zie DVO</w:t>
            </w:r>
          </w:p>
        </w:tc>
      </w:tr>
      <w:tr w:rsidR="009573B8" w:rsidRPr="00B84097" w:rsidTr="009573B8">
        <w:trPr>
          <w:trHeight w:val="567"/>
        </w:trPr>
        <w:tc>
          <w:tcPr>
            <w:tcW w:w="2694" w:type="dxa"/>
            <w:shd w:val="clear" w:color="auto" w:fill="000000" w:themeFill="text1"/>
          </w:tcPr>
          <w:p w:rsidR="009573B8" w:rsidRDefault="009573B8" w:rsidP="00566183">
            <w:pPr>
              <w:rPr>
                <w:rFonts w:cstheme="minorHAnsi"/>
                <w:sz w:val="18"/>
                <w:szCs w:val="18"/>
              </w:rPr>
            </w:pPr>
            <w:r>
              <w:rPr>
                <w:rFonts w:cstheme="minorHAnsi"/>
                <w:sz w:val="18"/>
                <w:szCs w:val="18"/>
              </w:rPr>
              <w:t>Zelfstandige onthaalouders</w:t>
            </w:r>
          </w:p>
        </w:tc>
        <w:tc>
          <w:tcPr>
            <w:tcW w:w="3261" w:type="dxa"/>
          </w:tcPr>
          <w:p w:rsidR="009573B8" w:rsidRPr="00B84097" w:rsidRDefault="009573B8" w:rsidP="00566183">
            <w:pPr>
              <w:rPr>
                <w:rFonts w:cstheme="minorHAnsi"/>
                <w:sz w:val="18"/>
                <w:szCs w:val="18"/>
              </w:rPr>
            </w:pPr>
          </w:p>
        </w:tc>
        <w:tc>
          <w:tcPr>
            <w:tcW w:w="1863" w:type="dxa"/>
          </w:tcPr>
          <w:p w:rsidR="009573B8" w:rsidRPr="00AC1BE4" w:rsidRDefault="009573B8">
            <w:pPr>
              <w:rPr>
                <w:rFonts w:cstheme="minorHAnsi"/>
                <w:sz w:val="18"/>
                <w:szCs w:val="18"/>
              </w:rPr>
            </w:pPr>
            <w:r w:rsidRPr="00AC1BE4">
              <w:rPr>
                <w:rFonts w:cstheme="minorHAnsi"/>
                <w:sz w:val="18"/>
                <w:szCs w:val="18"/>
              </w:rPr>
              <w:t>646</w:t>
            </w:r>
          </w:p>
        </w:tc>
        <w:tc>
          <w:tcPr>
            <w:tcW w:w="1863" w:type="dxa"/>
          </w:tcPr>
          <w:p w:rsidR="009573B8" w:rsidRPr="00AC1BE4" w:rsidRDefault="009573B8">
            <w:pPr>
              <w:rPr>
                <w:rFonts w:cstheme="minorHAnsi"/>
                <w:sz w:val="18"/>
                <w:szCs w:val="18"/>
              </w:rPr>
            </w:pPr>
            <w:r w:rsidRPr="00AC1BE4">
              <w:rPr>
                <w:rFonts w:cstheme="minorHAnsi"/>
                <w:sz w:val="18"/>
                <w:szCs w:val="18"/>
              </w:rPr>
              <w:t>2,63</w:t>
            </w:r>
          </w:p>
        </w:tc>
        <w:tc>
          <w:tcPr>
            <w:tcW w:w="1863" w:type="dxa"/>
          </w:tcPr>
          <w:p w:rsidR="009573B8" w:rsidRPr="00AC1BE4" w:rsidRDefault="009573B8">
            <w:pPr>
              <w:rPr>
                <w:rFonts w:cstheme="minorHAnsi"/>
                <w:sz w:val="18"/>
                <w:szCs w:val="18"/>
              </w:rPr>
            </w:pPr>
            <w:r w:rsidRPr="00AC1BE4">
              <w:rPr>
                <w:rFonts w:cstheme="minorHAnsi"/>
                <w:sz w:val="18"/>
                <w:szCs w:val="18"/>
              </w:rPr>
              <w:t>-0,74</w:t>
            </w:r>
          </w:p>
        </w:tc>
        <w:tc>
          <w:tcPr>
            <w:tcW w:w="1863" w:type="dxa"/>
          </w:tcPr>
          <w:p w:rsidR="009573B8" w:rsidRPr="00AC1BE4" w:rsidRDefault="009573B8">
            <w:pPr>
              <w:rPr>
                <w:rFonts w:cstheme="minorHAnsi"/>
                <w:sz w:val="18"/>
                <w:szCs w:val="18"/>
              </w:rPr>
            </w:pPr>
            <w:r w:rsidRPr="00AC1BE4">
              <w:rPr>
                <w:rFonts w:cstheme="minorHAnsi"/>
                <w:sz w:val="18"/>
                <w:szCs w:val="18"/>
              </w:rPr>
              <w:t>-0,73</w:t>
            </w:r>
          </w:p>
        </w:tc>
        <w:tc>
          <w:tcPr>
            <w:tcW w:w="1863" w:type="dxa"/>
          </w:tcPr>
          <w:p w:rsidR="009573B8" w:rsidRPr="00AC1BE4" w:rsidRDefault="009573B8">
            <w:pPr>
              <w:rPr>
                <w:rFonts w:cstheme="minorHAnsi"/>
                <w:sz w:val="18"/>
                <w:szCs w:val="18"/>
              </w:rPr>
            </w:pPr>
          </w:p>
        </w:tc>
        <w:tc>
          <w:tcPr>
            <w:tcW w:w="1863" w:type="dxa"/>
          </w:tcPr>
          <w:p w:rsidR="009573B8" w:rsidRPr="00AC1BE4" w:rsidRDefault="009573B8">
            <w:pPr>
              <w:rPr>
                <w:rFonts w:cstheme="minorHAnsi"/>
                <w:sz w:val="18"/>
                <w:szCs w:val="18"/>
              </w:rPr>
            </w:pPr>
          </w:p>
        </w:tc>
        <w:tc>
          <w:tcPr>
            <w:tcW w:w="3138" w:type="dxa"/>
          </w:tcPr>
          <w:p w:rsidR="009573B8" w:rsidRPr="00AC1BE4" w:rsidRDefault="009573B8">
            <w:pPr>
              <w:rPr>
                <w:rFonts w:cstheme="minorHAnsi"/>
                <w:sz w:val="18"/>
                <w:szCs w:val="18"/>
              </w:rPr>
            </w:pPr>
          </w:p>
        </w:tc>
      </w:tr>
      <w:tr w:rsidR="009573B8" w:rsidRPr="00B84097" w:rsidTr="009573B8">
        <w:trPr>
          <w:trHeight w:val="600"/>
        </w:trPr>
        <w:tc>
          <w:tcPr>
            <w:tcW w:w="2694" w:type="dxa"/>
            <w:shd w:val="clear" w:color="auto" w:fill="000000" w:themeFill="text1"/>
          </w:tcPr>
          <w:p w:rsidR="009573B8" w:rsidRPr="00AC1BE4" w:rsidRDefault="009573B8">
            <w:pPr>
              <w:rPr>
                <w:rFonts w:cstheme="minorHAnsi"/>
                <w:color w:val="FFFFFF" w:themeColor="background1"/>
                <w:sz w:val="18"/>
                <w:szCs w:val="18"/>
              </w:rPr>
            </w:pPr>
            <w:r w:rsidRPr="00AC1BE4">
              <w:rPr>
                <w:rFonts w:cstheme="minorHAnsi"/>
                <w:color w:val="FFFFFF" w:themeColor="background1"/>
                <w:sz w:val="18"/>
                <w:szCs w:val="18"/>
              </w:rPr>
              <w:t>Dienst voor onthaalouders</w:t>
            </w:r>
          </w:p>
        </w:tc>
        <w:tc>
          <w:tcPr>
            <w:tcW w:w="3261" w:type="dxa"/>
          </w:tcPr>
          <w:p w:rsidR="009573B8" w:rsidRPr="00B84097" w:rsidRDefault="009573B8">
            <w:pPr>
              <w:rPr>
                <w:rFonts w:cstheme="minorHAnsi"/>
                <w:sz w:val="18"/>
                <w:szCs w:val="18"/>
              </w:rPr>
            </w:pPr>
          </w:p>
        </w:tc>
        <w:tc>
          <w:tcPr>
            <w:tcW w:w="1863" w:type="dxa"/>
          </w:tcPr>
          <w:p w:rsidR="009573B8" w:rsidRPr="00AC1BE4" w:rsidRDefault="009573B8">
            <w:pPr>
              <w:rPr>
                <w:rFonts w:cstheme="minorHAnsi"/>
                <w:sz w:val="18"/>
                <w:szCs w:val="18"/>
              </w:rPr>
            </w:pPr>
            <w:r w:rsidRPr="00AC1BE4">
              <w:rPr>
                <w:rFonts w:cstheme="minorHAnsi"/>
                <w:sz w:val="18"/>
                <w:szCs w:val="18"/>
              </w:rPr>
              <w:t>2424</w:t>
            </w:r>
          </w:p>
        </w:tc>
        <w:tc>
          <w:tcPr>
            <w:tcW w:w="1863" w:type="dxa"/>
          </w:tcPr>
          <w:p w:rsidR="009573B8" w:rsidRPr="00AC1BE4" w:rsidRDefault="009573B8">
            <w:pPr>
              <w:rPr>
                <w:rFonts w:cstheme="minorHAnsi"/>
                <w:sz w:val="18"/>
                <w:szCs w:val="18"/>
              </w:rPr>
            </w:pPr>
            <w:r w:rsidRPr="00AC1BE4">
              <w:rPr>
                <w:rFonts w:cstheme="minorHAnsi"/>
                <w:sz w:val="18"/>
                <w:szCs w:val="18"/>
              </w:rPr>
              <w:t>14,80</w:t>
            </w:r>
          </w:p>
        </w:tc>
        <w:tc>
          <w:tcPr>
            <w:tcW w:w="1863" w:type="dxa"/>
          </w:tcPr>
          <w:p w:rsidR="009573B8" w:rsidRPr="00AC1BE4" w:rsidRDefault="009573B8">
            <w:pPr>
              <w:rPr>
                <w:rFonts w:cstheme="minorHAnsi"/>
                <w:sz w:val="18"/>
                <w:szCs w:val="18"/>
              </w:rPr>
            </w:pPr>
            <w:r w:rsidRPr="00AC1BE4">
              <w:rPr>
                <w:rFonts w:cstheme="minorHAnsi"/>
                <w:sz w:val="18"/>
                <w:szCs w:val="18"/>
              </w:rPr>
              <w:t>-0,36</w:t>
            </w:r>
          </w:p>
        </w:tc>
        <w:tc>
          <w:tcPr>
            <w:tcW w:w="1863" w:type="dxa"/>
          </w:tcPr>
          <w:p w:rsidR="009573B8" w:rsidRPr="00AC1BE4" w:rsidRDefault="009573B8">
            <w:pPr>
              <w:rPr>
                <w:rFonts w:cstheme="minorHAnsi"/>
                <w:sz w:val="18"/>
                <w:szCs w:val="18"/>
              </w:rPr>
            </w:pPr>
            <w:r w:rsidRPr="00AC1BE4">
              <w:rPr>
                <w:rFonts w:cstheme="minorHAnsi"/>
                <w:sz w:val="18"/>
                <w:szCs w:val="18"/>
              </w:rPr>
              <w:t>-0,20</w:t>
            </w:r>
          </w:p>
        </w:tc>
        <w:tc>
          <w:tcPr>
            <w:tcW w:w="1863" w:type="dxa"/>
          </w:tcPr>
          <w:p w:rsidR="009573B8" w:rsidRPr="00AC1BE4" w:rsidRDefault="009573B8">
            <w:pPr>
              <w:rPr>
                <w:rFonts w:cstheme="minorHAnsi"/>
                <w:sz w:val="18"/>
                <w:szCs w:val="18"/>
              </w:rPr>
            </w:pPr>
          </w:p>
        </w:tc>
        <w:tc>
          <w:tcPr>
            <w:tcW w:w="1863" w:type="dxa"/>
          </w:tcPr>
          <w:p w:rsidR="009573B8" w:rsidRPr="00AC1BE4" w:rsidRDefault="009573B8">
            <w:pPr>
              <w:rPr>
                <w:rFonts w:cstheme="minorHAnsi"/>
                <w:sz w:val="18"/>
                <w:szCs w:val="18"/>
              </w:rPr>
            </w:pPr>
          </w:p>
        </w:tc>
        <w:tc>
          <w:tcPr>
            <w:tcW w:w="3138" w:type="dxa"/>
          </w:tcPr>
          <w:p w:rsidR="009573B8" w:rsidRPr="00AC1BE4" w:rsidRDefault="009573B8">
            <w:pPr>
              <w:rPr>
                <w:rFonts w:cstheme="minorHAnsi"/>
                <w:sz w:val="18"/>
                <w:szCs w:val="18"/>
              </w:rPr>
            </w:pPr>
            <w:r w:rsidRPr="00AC1BE4">
              <w:rPr>
                <w:rFonts w:cstheme="minorHAnsi"/>
                <w:sz w:val="18"/>
                <w:szCs w:val="18"/>
              </w:rPr>
              <w:t>76,5%</w:t>
            </w:r>
          </w:p>
        </w:tc>
      </w:tr>
      <w:tr w:rsidR="009573B8" w:rsidRPr="00B84097" w:rsidTr="009573B8">
        <w:trPr>
          <w:trHeight w:val="552"/>
        </w:trPr>
        <w:tc>
          <w:tcPr>
            <w:tcW w:w="2694" w:type="dxa"/>
            <w:shd w:val="clear" w:color="auto" w:fill="000000" w:themeFill="text1"/>
          </w:tcPr>
          <w:p w:rsidR="009573B8" w:rsidRPr="00AC1BE4" w:rsidRDefault="009573B8">
            <w:pPr>
              <w:rPr>
                <w:rFonts w:cstheme="minorHAnsi"/>
                <w:color w:val="FFFFFF" w:themeColor="background1"/>
                <w:sz w:val="18"/>
                <w:szCs w:val="18"/>
              </w:rPr>
            </w:pPr>
            <w:r w:rsidRPr="00AC1BE4">
              <w:rPr>
                <w:rFonts w:cstheme="minorHAnsi"/>
                <w:color w:val="FFFFFF" w:themeColor="background1"/>
                <w:sz w:val="18"/>
                <w:szCs w:val="18"/>
              </w:rPr>
              <w:t>Gemandateerde voorzieningen</w:t>
            </w:r>
          </w:p>
        </w:tc>
        <w:tc>
          <w:tcPr>
            <w:tcW w:w="3261" w:type="dxa"/>
          </w:tcPr>
          <w:p w:rsidR="009573B8" w:rsidRPr="00B84097" w:rsidRDefault="009573B8">
            <w:pPr>
              <w:rPr>
                <w:rFonts w:cstheme="minorHAnsi"/>
                <w:sz w:val="18"/>
                <w:szCs w:val="18"/>
              </w:rPr>
            </w:pPr>
          </w:p>
        </w:tc>
        <w:tc>
          <w:tcPr>
            <w:tcW w:w="1863" w:type="dxa"/>
          </w:tcPr>
          <w:p w:rsidR="009573B8" w:rsidRPr="00AC1BE4" w:rsidRDefault="009573B8">
            <w:pPr>
              <w:rPr>
                <w:rFonts w:cstheme="minorHAnsi"/>
                <w:sz w:val="18"/>
                <w:szCs w:val="18"/>
              </w:rPr>
            </w:pPr>
            <w:proofErr w:type="spellStart"/>
            <w:r w:rsidRPr="00AC1BE4">
              <w:rPr>
                <w:rFonts w:cstheme="minorHAnsi"/>
                <w:sz w:val="18"/>
                <w:szCs w:val="18"/>
              </w:rPr>
              <w:t>n.b.</w:t>
            </w:r>
            <w:proofErr w:type="spellEnd"/>
          </w:p>
        </w:tc>
        <w:tc>
          <w:tcPr>
            <w:tcW w:w="1863" w:type="dxa"/>
          </w:tcPr>
          <w:p w:rsidR="009573B8" w:rsidRPr="00AC1BE4" w:rsidRDefault="009573B8">
            <w:pPr>
              <w:rPr>
                <w:rFonts w:cstheme="minorHAnsi"/>
                <w:sz w:val="18"/>
                <w:szCs w:val="18"/>
              </w:rPr>
            </w:pPr>
            <w:proofErr w:type="spellStart"/>
            <w:r w:rsidRPr="00AC1BE4">
              <w:rPr>
                <w:rFonts w:cstheme="minorHAnsi"/>
                <w:sz w:val="18"/>
                <w:szCs w:val="18"/>
              </w:rPr>
              <w:t>n.b.</w:t>
            </w:r>
            <w:proofErr w:type="spellEnd"/>
          </w:p>
        </w:tc>
        <w:tc>
          <w:tcPr>
            <w:tcW w:w="1863" w:type="dxa"/>
          </w:tcPr>
          <w:p w:rsidR="009573B8" w:rsidRPr="00AC1BE4" w:rsidRDefault="009573B8">
            <w:pPr>
              <w:rPr>
                <w:rFonts w:cstheme="minorHAnsi"/>
                <w:sz w:val="18"/>
                <w:szCs w:val="18"/>
              </w:rPr>
            </w:pPr>
            <w:proofErr w:type="spellStart"/>
            <w:r w:rsidRPr="00AC1BE4">
              <w:rPr>
                <w:rFonts w:cstheme="minorHAnsi"/>
                <w:sz w:val="18"/>
                <w:szCs w:val="18"/>
              </w:rPr>
              <w:t>n.b.</w:t>
            </w:r>
            <w:proofErr w:type="spellEnd"/>
          </w:p>
        </w:tc>
        <w:tc>
          <w:tcPr>
            <w:tcW w:w="1863" w:type="dxa"/>
          </w:tcPr>
          <w:p w:rsidR="009573B8" w:rsidRPr="00AC1BE4" w:rsidRDefault="009573B8">
            <w:pPr>
              <w:rPr>
                <w:rFonts w:cstheme="minorHAnsi"/>
                <w:sz w:val="18"/>
                <w:szCs w:val="18"/>
              </w:rPr>
            </w:pPr>
            <w:proofErr w:type="spellStart"/>
            <w:r w:rsidRPr="00AC1BE4">
              <w:rPr>
                <w:rFonts w:cstheme="minorHAnsi"/>
                <w:sz w:val="18"/>
                <w:szCs w:val="18"/>
              </w:rPr>
              <w:t>n.b.</w:t>
            </w:r>
            <w:proofErr w:type="spellEnd"/>
          </w:p>
        </w:tc>
        <w:tc>
          <w:tcPr>
            <w:tcW w:w="1863" w:type="dxa"/>
          </w:tcPr>
          <w:p w:rsidR="009573B8" w:rsidRPr="00AC1BE4" w:rsidRDefault="009573B8">
            <w:pPr>
              <w:rPr>
                <w:rFonts w:cstheme="minorHAnsi"/>
                <w:sz w:val="18"/>
                <w:szCs w:val="18"/>
              </w:rPr>
            </w:pPr>
          </w:p>
        </w:tc>
        <w:tc>
          <w:tcPr>
            <w:tcW w:w="1863" w:type="dxa"/>
          </w:tcPr>
          <w:p w:rsidR="009573B8" w:rsidRPr="00AC1BE4" w:rsidRDefault="009573B8">
            <w:pPr>
              <w:rPr>
                <w:rFonts w:cstheme="minorHAnsi"/>
                <w:sz w:val="18"/>
                <w:szCs w:val="18"/>
              </w:rPr>
            </w:pPr>
          </w:p>
        </w:tc>
        <w:tc>
          <w:tcPr>
            <w:tcW w:w="3138" w:type="dxa"/>
          </w:tcPr>
          <w:p w:rsidR="009573B8" w:rsidRPr="00AC1BE4" w:rsidRDefault="009573B8">
            <w:pPr>
              <w:rPr>
                <w:rFonts w:cstheme="minorHAnsi"/>
                <w:sz w:val="18"/>
                <w:szCs w:val="18"/>
              </w:rPr>
            </w:pPr>
            <w:proofErr w:type="spellStart"/>
            <w:r w:rsidRPr="00AC1BE4">
              <w:rPr>
                <w:rFonts w:cstheme="minorHAnsi"/>
                <w:sz w:val="18"/>
                <w:szCs w:val="18"/>
              </w:rPr>
              <w:t>n.b.</w:t>
            </w:r>
            <w:proofErr w:type="spellEnd"/>
          </w:p>
        </w:tc>
      </w:tr>
      <w:tr w:rsidR="009573B8" w:rsidRPr="00B84097" w:rsidTr="009573B8">
        <w:trPr>
          <w:trHeight w:val="1312"/>
        </w:trPr>
        <w:tc>
          <w:tcPr>
            <w:tcW w:w="2694" w:type="dxa"/>
            <w:shd w:val="clear" w:color="auto" w:fill="000000" w:themeFill="text1"/>
          </w:tcPr>
          <w:p w:rsidR="009573B8" w:rsidRPr="00AC1BE4" w:rsidRDefault="009573B8">
            <w:pPr>
              <w:rPr>
                <w:rFonts w:cstheme="minorHAnsi"/>
                <w:color w:val="FFFFFF" w:themeColor="background1"/>
                <w:sz w:val="18"/>
                <w:szCs w:val="18"/>
              </w:rPr>
            </w:pPr>
            <w:r w:rsidRPr="00AC1BE4">
              <w:rPr>
                <w:rFonts w:cstheme="minorHAnsi"/>
                <w:color w:val="FFFFFF" w:themeColor="background1"/>
                <w:sz w:val="18"/>
                <w:szCs w:val="18"/>
              </w:rPr>
              <w:t xml:space="preserve">Initiatieven Buitenschoolse kinderopvang (incl. buitenschoolse opvang verbonden aan </w:t>
            </w:r>
            <w:proofErr w:type="spellStart"/>
            <w:r w:rsidRPr="00AC1BE4">
              <w:rPr>
                <w:rFonts w:cstheme="minorHAnsi"/>
                <w:color w:val="FFFFFF" w:themeColor="background1"/>
                <w:sz w:val="18"/>
                <w:szCs w:val="18"/>
              </w:rPr>
              <w:t>kdv</w:t>
            </w:r>
            <w:proofErr w:type="spellEnd"/>
            <w:r w:rsidRPr="00AC1BE4">
              <w:rPr>
                <w:rFonts w:cstheme="minorHAnsi"/>
                <w:color w:val="FFFFFF" w:themeColor="background1"/>
                <w:sz w:val="18"/>
                <w:szCs w:val="18"/>
              </w:rPr>
              <w:t xml:space="preserve"> en lokale diensten buitenschoolse opvang)</w:t>
            </w:r>
          </w:p>
        </w:tc>
        <w:tc>
          <w:tcPr>
            <w:tcW w:w="3261" w:type="dxa"/>
          </w:tcPr>
          <w:p w:rsidR="009573B8" w:rsidRPr="00B84097" w:rsidRDefault="009573B8">
            <w:pPr>
              <w:rPr>
                <w:rFonts w:cstheme="minorHAnsi"/>
                <w:sz w:val="18"/>
                <w:szCs w:val="18"/>
              </w:rPr>
            </w:pPr>
          </w:p>
        </w:tc>
        <w:tc>
          <w:tcPr>
            <w:tcW w:w="1863" w:type="dxa"/>
          </w:tcPr>
          <w:p w:rsidR="009573B8" w:rsidRPr="00AC1BE4" w:rsidRDefault="009573B8">
            <w:pPr>
              <w:rPr>
                <w:rFonts w:cstheme="minorHAnsi"/>
                <w:sz w:val="18"/>
                <w:szCs w:val="18"/>
              </w:rPr>
            </w:pPr>
            <w:r w:rsidRPr="00AC1BE4">
              <w:rPr>
                <w:rFonts w:cstheme="minorHAnsi"/>
                <w:sz w:val="18"/>
                <w:szCs w:val="18"/>
              </w:rPr>
              <w:t>1330</w:t>
            </w:r>
          </w:p>
        </w:tc>
        <w:tc>
          <w:tcPr>
            <w:tcW w:w="1863" w:type="dxa"/>
          </w:tcPr>
          <w:p w:rsidR="009573B8" w:rsidRPr="00AC1BE4" w:rsidRDefault="009573B8">
            <w:pPr>
              <w:rPr>
                <w:rFonts w:cstheme="minorHAnsi"/>
                <w:sz w:val="18"/>
                <w:szCs w:val="18"/>
              </w:rPr>
            </w:pPr>
            <w:r w:rsidRPr="00AC1BE4">
              <w:rPr>
                <w:rFonts w:cstheme="minorHAnsi"/>
                <w:sz w:val="18"/>
                <w:szCs w:val="18"/>
              </w:rPr>
              <w:t>5,12</w:t>
            </w:r>
          </w:p>
        </w:tc>
        <w:tc>
          <w:tcPr>
            <w:tcW w:w="1863" w:type="dxa"/>
          </w:tcPr>
          <w:p w:rsidR="009573B8" w:rsidRPr="00AC1BE4" w:rsidRDefault="009573B8">
            <w:pPr>
              <w:rPr>
                <w:rFonts w:cstheme="minorHAnsi"/>
                <w:sz w:val="18"/>
                <w:szCs w:val="18"/>
              </w:rPr>
            </w:pPr>
            <w:r w:rsidRPr="00AC1BE4">
              <w:rPr>
                <w:rFonts w:cstheme="minorHAnsi"/>
                <w:sz w:val="18"/>
                <w:szCs w:val="18"/>
              </w:rPr>
              <w:t>+0,17</w:t>
            </w:r>
          </w:p>
        </w:tc>
        <w:tc>
          <w:tcPr>
            <w:tcW w:w="1863" w:type="dxa"/>
          </w:tcPr>
          <w:p w:rsidR="009573B8" w:rsidRPr="00AC1BE4" w:rsidRDefault="009573B8">
            <w:pPr>
              <w:rPr>
                <w:rFonts w:cstheme="minorHAnsi"/>
                <w:sz w:val="18"/>
                <w:szCs w:val="18"/>
              </w:rPr>
            </w:pPr>
            <w:r w:rsidRPr="00AC1BE4">
              <w:rPr>
                <w:rFonts w:cstheme="minorHAnsi"/>
                <w:sz w:val="18"/>
                <w:szCs w:val="18"/>
              </w:rPr>
              <w:t>+0,39</w:t>
            </w:r>
          </w:p>
        </w:tc>
        <w:tc>
          <w:tcPr>
            <w:tcW w:w="1863" w:type="dxa"/>
          </w:tcPr>
          <w:p w:rsidR="009573B8" w:rsidRPr="00AC1BE4" w:rsidRDefault="009573B8">
            <w:pPr>
              <w:rPr>
                <w:rFonts w:cstheme="minorHAnsi"/>
                <w:sz w:val="18"/>
                <w:szCs w:val="18"/>
              </w:rPr>
            </w:pPr>
          </w:p>
        </w:tc>
        <w:tc>
          <w:tcPr>
            <w:tcW w:w="1863" w:type="dxa"/>
          </w:tcPr>
          <w:p w:rsidR="009573B8" w:rsidRPr="00AC1BE4" w:rsidRDefault="009573B8">
            <w:pPr>
              <w:rPr>
                <w:rFonts w:cstheme="minorHAnsi"/>
                <w:sz w:val="18"/>
                <w:szCs w:val="18"/>
              </w:rPr>
            </w:pPr>
          </w:p>
        </w:tc>
        <w:tc>
          <w:tcPr>
            <w:tcW w:w="3138" w:type="dxa"/>
          </w:tcPr>
          <w:p w:rsidR="009573B8" w:rsidRPr="00AC1BE4" w:rsidRDefault="009573B8">
            <w:pPr>
              <w:rPr>
                <w:rFonts w:cstheme="minorHAnsi"/>
                <w:sz w:val="18"/>
                <w:szCs w:val="18"/>
              </w:rPr>
            </w:pPr>
            <w:proofErr w:type="spellStart"/>
            <w:r w:rsidRPr="00AC1BE4">
              <w:rPr>
                <w:rFonts w:cstheme="minorHAnsi"/>
                <w:sz w:val="18"/>
                <w:szCs w:val="18"/>
              </w:rPr>
              <w:t>n.b.</w:t>
            </w:r>
            <w:proofErr w:type="spellEnd"/>
          </w:p>
        </w:tc>
      </w:tr>
      <w:tr w:rsidR="009573B8" w:rsidRPr="00AC1BE4" w:rsidTr="009573B8">
        <w:trPr>
          <w:trHeight w:val="813"/>
        </w:trPr>
        <w:tc>
          <w:tcPr>
            <w:tcW w:w="2694" w:type="dxa"/>
            <w:shd w:val="clear" w:color="auto" w:fill="000000" w:themeFill="text1"/>
          </w:tcPr>
          <w:p w:rsidR="009573B8" w:rsidRPr="00AC1BE4" w:rsidRDefault="009573B8">
            <w:pPr>
              <w:rPr>
                <w:rFonts w:cstheme="minorHAnsi"/>
                <w:color w:val="FFFFFF" w:themeColor="background1"/>
                <w:sz w:val="18"/>
                <w:szCs w:val="18"/>
              </w:rPr>
            </w:pPr>
            <w:r w:rsidRPr="00AC1BE4">
              <w:rPr>
                <w:rFonts w:cstheme="minorHAnsi"/>
                <w:color w:val="FFFFFF" w:themeColor="background1"/>
                <w:sz w:val="18"/>
                <w:szCs w:val="18"/>
              </w:rPr>
              <w:t>Zelfstandige Buitenschoolse kinderopvang inclusief (zelfstandige vakantieopvang)</w:t>
            </w:r>
          </w:p>
        </w:tc>
        <w:tc>
          <w:tcPr>
            <w:tcW w:w="3261" w:type="dxa"/>
          </w:tcPr>
          <w:p w:rsidR="009573B8" w:rsidRPr="00B84097" w:rsidRDefault="009573B8">
            <w:pPr>
              <w:rPr>
                <w:rFonts w:cstheme="minorHAnsi"/>
                <w:sz w:val="18"/>
                <w:szCs w:val="18"/>
              </w:rPr>
            </w:pPr>
          </w:p>
        </w:tc>
        <w:tc>
          <w:tcPr>
            <w:tcW w:w="1863" w:type="dxa"/>
          </w:tcPr>
          <w:p w:rsidR="009573B8" w:rsidRPr="00AC1BE4" w:rsidRDefault="009573B8">
            <w:pPr>
              <w:rPr>
                <w:rFonts w:cstheme="minorHAnsi"/>
                <w:sz w:val="18"/>
                <w:szCs w:val="18"/>
              </w:rPr>
            </w:pPr>
            <w:r w:rsidRPr="00AC1BE4">
              <w:rPr>
                <w:rFonts w:cstheme="minorHAnsi"/>
                <w:sz w:val="18"/>
                <w:szCs w:val="18"/>
              </w:rPr>
              <w:t>650</w:t>
            </w:r>
          </w:p>
        </w:tc>
        <w:tc>
          <w:tcPr>
            <w:tcW w:w="1863" w:type="dxa"/>
          </w:tcPr>
          <w:p w:rsidR="009573B8" w:rsidRPr="00AC1BE4" w:rsidRDefault="009573B8">
            <w:pPr>
              <w:rPr>
                <w:rFonts w:cstheme="minorHAnsi"/>
                <w:sz w:val="18"/>
                <w:szCs w:val="18"/>
              </w:rPr>
            </w:pPr>
            <w:r w:rsidRPr="00AC1BE4">
              <w:rPr>
                <w:rFonts w:cstheme="minorHAnsi"/>
                <w:sz w:val="18"/>
                <w:szCs w:val="18"/>
              </w:rPr>
              <w:t>0,64</w:t>
            </w:r>
          </w:p>
        </w:tc>
        <w:tc>
          <w:tcPr>
            <w:tcW w:w="1863" w:type="dxa"/>
          </w:tcPr>
          <w:p w:rsidR="009573B8" w:rsidRPr="00AC1BE4" w:rsidRDefault="009573B8">
            <w:pPr>
              <w:rPr>
                <w:rFonts w:cstheme="minorHAnsi"/>
                <w:sz w:val="18"/>
                <w:szCs w:val="18"/>
              </w:rPr>
            </w:pPr>
            <w:r w:rsidRPr="00AC1BE4">
              <w:rPr>
                <w:rFonts w:cstheme="minorHAnsi"/>
                <w:sz w:val="18"/>
                <w:szCs w:val="18"/>
              </w:rPr>
              <w:t>-0,10</w:t>
            </w:r>
          </w:p>
        </w:tc>
        <w:tc>
          <w:tcPr>
            <w:tcW w:w="1863" w:type="dxa"/>
          </w:tcPr>
          <w:p w:rsidR="009573B8" w:rsidRPr="00AC1BE4" w:rsidRDefault="009573B8">
            <w:pPr>
              <w:rPr>
                <w:rFonts w:cstheme="minorHAnsi"/>
                <w:sz w:val="18"/>
                <w:szCs w:val="18"/>
              </w:rPr>
            </w:pPr>
            <w:r w:rsidRPr="00AC1BE4">
              <w:rPr>
                <w:rFonts w:cstheme="minorHAnsi"/>
                <w:sz w:val="18"/>
                <w:szCs w:val="18"/>
              </w:rPr>
              <w:t>+0,16</w:t>
            </w:r>
          </w:p>
        </w:tc>
        <w:tc>
          <w:tcPr>
            <w:tcW w:w="1863" w:type="dxa"/>
          </w:tcPr>
          <w:p w:rsidR="009573B8" w:rsidRPr="00AC1BE4" w:rsidRDefault="009573B8">
            <w:pPr>
              <w:rPr>
                <w:rFonts w:cstheme="minorHAnsi"/>
                <w:sz w:val="18"/>
                <w:szCs w:val="18"/>
              </w:rPr>
            </w:pPr>
          </w:p>
        </w:tc>
        <w:tc>
          <w:tcPr>
            <w:tcW w:w="1863" w:type="dxa"/>
          </w:tcPr>
          <w:p w:rsidR="009573B8" w:rsidRPr="00AC1BE4" w:rsidRDefault="009573B8">
            <w:pPr>
              <w:rPr>
                <w:rFonts w:cstheme="minorHAnsi"/>
                <w:sz w:val="18"/>
                <w:szCs w:val="18"/>
              </w:rPr>
            </w:pPr>
          </w:p>
        </w:tc>
        <w:tc>
          <w:tcPr>
            <w:tcW w:w="3138" w:type="dxa"/>
          </w:tcPr>
          <w:p w:rsidR="009573B8" w:rsidRPr="00AC1BE4" w:rsidRDefault="009573B8">
            <w:pPr>
              <w:rPr>
                <w:rFonts w:cstheme="minorHAnsi"/>
                <w:sz w:val="18"/>
                <w:szCs w:val="18"/>
              </w:rPr>
            </w:pPr>
            <w:proofErr w:type="spellStart"/>
            <w:r w:rsidRPr="00AC1BE4">
              <w:rPr>
                <w:rFonts w:cstheme="minorHAnsi"/>
                <w:sz w:val="18"/>
                <w:szCs w:val="18"/>
              </w:rPr>
              <w:t>n.b.</w:t>
            </w:r>
            <w:proofErr w:type="spellEnd"/>
          </w:p>
        </w:tc>
      </w:tr>
      <w:tr w:rsidR="009573B8" w:rsidRPr="00AC1BE4" w:rsidTr="009573B8">
        <w:trPr>
          <w:trHeight w:val="555"/>
        </w:trPr>
        <w:tc>
          <w:tcPr>
            <w:tcW w:w="2694" w:type="dxa"/>
            <w:shd w:val="clear" w:color="auto" w:fill="A6A6A6" w:themeFill="background1" w:themeFillShade="A6"/>
          </w:tcPr>
          <w:p w:rsidR="009573B8" w:rsidRPr="00AC1BE4" w:rsidRDefault="009573B8">
            <w:pPr>
              <w:rPr>
                <w:rFonts w:cstheme="minorHAnsi"/>
                <w:b/>
                <w:color w:val="000000" w:themeColor="text1"/>
              </w:rPr>
            </w:pPr>
            <w:r w:rsidRPr="00AC1BE4">
              <w:rPr>
                <w:rFonts w:cstheme="minorHAnsi"/>
                <w:b/>
                <w:color w:val="000000" w:themeColor="text1"/>
              </w:rPr>
              <w:t>Preventieve</w:t>
            </w:r>
          </w:p>
          <w:p w:rsidR="009573B8" w:rsidRPr="00AC1BE4" w:rsidRDefault="009573B8">
            <w:pPr>
              <w:rPr>
                <w:rFonts w:cstheme="minorHAnsi"/>
                <w:color w:val="FFFFFF" w:themeColor="background1"/>
                <w:sz w:val="18"/>
                <w:szCs w:val="18"/>
              </w:rPr>
            </w:pPr>
            <w:r w:rsidRPr="00AC1BE4">
              <w:rPr>
                <w:rFonts w:cstheme="minorHAnsi"/>
                <w:b/>
                <w:color w:val="000000" w:themeColor="text1"/>
              </w:rPr>
              <w:t>gezinsondersteuning</w:t>
            </w:r>
          </w:p>
        </w:tc>
        <w:tc>
          <w:tcPr>
            <w:tcW w:w="3261" w:type="dxa"/>
            <w:shd w:val="clear" w:color="auto" w:fill="A6A6A6" w:themeFill="background1" w:themeFillShade="A6"/>
          </w:tcPr>
          <w:p w:rsidR="009573B8" w:rsidRPr="00B84097" w:rsidRDefault="009573B8">
            <w:pPr>
              <w:rPr>
                <w:rFonts w:cstheme="minorHAnsi"/>
                <w:sz w:val="18"/>
                <w:szCs w:val="18"/>
              </w:rPr>
            </w:pPr>
          </w:p>
        </w:tc>
        <w:tc>
          <w:tcPr>
            <w:tcW w:w="1863" w:type="dxa"/>
            <w:shd w:val="clear" w:color="auto" w:fill="A6A6A6" w:themeFill="background1" w:themeFillShade="A6"/>
          </w:tcPr>
          <w:p w:rsidR="009573B8" w:rsidRPr="00AC1BE4" w:rsidRDefault="009573B8">
            <w:pPr>
              <w:rPr>
                <w:rFonts w:cstheme="minorHAnsi"/>
                <w:sz w:val="18"/>
                <w:szCs w:val="18"/>
              </w:rPr>
            </w:pPr>
          </w:p>
        </w:tc>
        <w:tc>
          <w:tcPr>
            <w:tcW w:w="1863" w:type="dxa"/>
            <w:shd w:val="clear" w:color="auto" w:fill="A6A6A6" w:themeFill="background1" w:themeFillShade="A6"/>
          </w:tcPr>
          <w:p w:rsidR="009573B8" w:rsidRPr="00AC1BE4" w:rsidRDefault="009573B8">
            <w:pPr>
              <w:rPr>
                <w:rFonts w:cstheme="minorHAnsi"/>
                <w:sz w:val="18"/>
                <w:szCs w:val="18"/>
              </w:rPr>
            </w:pPr>
          </w:p>
        </w:tc>
        <w:tc>
          <w:tcPr>
            <w:tcW w:w="1863" w:type="dxa"/>
            <w:shd w:val="clear" w:color="auto" w:fill="A6A6A6" w:themeFill="background1" w:themeFillShade="A6"/>
          </w:tcPr>
          <w:p w:rsidR="009573B8" w:rsidRPr="00AC1BE4" w:rsidRDefault="009573B8">
            <w:pPr>
              <w:rPr>
                <w:rFonts w:cstheme="minorHAnsi"/>
                <w:sz w:val="18"/>
                <w:szCs w:val="18"/>
              </w:rPr>
            </w:pPr>
          </w:p>
        </w:tc>
        <w:tc>
          <w:tcPr>
            <w:tcW w:w="1863" w:type="dxa"/>
            <w:shd w:val="clear" w:color="auto" w:fill="A6A6A6" w:themeFill="background1" w:themeFillShade="A6"/>
          </w:tcPr>
          <w:p w:rsidR="009573B8" w:rsidRPr="00AC1BE4" w:rsidRDefault="009573B8">
            <w:pPr>
              <w:rPr>
                <w:rFonts w:cstheme="minorHAnsi"/>
                <w:sz w:val="18"/>
                <w:szCs w:val="18"/>
              </w:rPr>
            </w:pPr>
          </w:p>
        </w:tc>
        <w:tc>
          <w:tcPr>
            <w:tcW w:w="1863" w:type="dxa"/>
            <w:shd w:val="clear" w:color="auto" w:fill="A6A6A6" w:themeFill="background1" w:themeFillShade="A6"/>
          </w:tcPr>
          <w:p w:rsidR="009573B8" w:rsidRPr="00AC1BE4" w:rsidRDefault="009573B8">
            <w:pPr>
              <w:rPr>
                <w:rFonts w:cstheme="minorHAnsi"/>
                <w:sz w:val="18"/>
                <w:szCs w:val="18"/>
              </w:rPr>
            </w:pPr>
          </w:p>
        </w:tc>
        <w:tc>
          <w:tcPr>
            <w:tcW w:w="1863" w:type="dxa"/>
            <w:shd w:val="clear" w:color="auto" w:fill="A6A6A6" w:themeFill="background1" w:themeFillShade="A6"/>
          </w:tcPr>
          <w:p w:rsidR="009573B8" w:rsidRPr="00AC1BE4" w:rsidRDefault="009573B8">
            <w:pPr>
              <w:rPr>
                <w:rFonts w:cstheme="minorHAnsi"/>
                <w:sz w:val="18"/>
                <w:szCs w:val="18"/>
              </w:rPr>
            </w:pPr>
          </w:p>
        </w:tc>
        <w:tc>
          <w:tcPr>
            <w:tcW w:w="3138" w:type="dxa"/>
            <w:shd w:val="clear" w:color="auto" w:fill="A6A6A6" w:themeFill="background1" w:themeFillShade="A6"/>
          </w:tcPr>
          <w:p w:rsidR="009573B8" w:rsidRPr="00AC1BE4" w:rsidRDefault="009573B8">
            <w:pPr>
              <w:rPr>
                <w:rFonts w:cstheme="minorHAnsi"/>
                <w:sz w:val="18"/>
                <w:szCs w:val="18"/>
              </w:rPr>
            </w:pPr>
          </w:p>
        </w:tc>
      </w:tr>
      <w:tr w:rsidR="009573B8" w:rsidRPr="00B84097" w:rsidTr="009573B8">
        <w:trPr>
          <w:trHeight w:val="2976"/>
        </w:trPr>
        <w:tc>
          <w:tcPr>
            <w:tcW w:w="2694" w:type="dxa"/>
            <w:shd w:val="clear" w:color="auto" w:fill="000000" w:themeFill="text1"/>
          </w:tcPr>
          <w:p w:rsidR="009573B8" w:rsidRDefault="009573B8">
            <w:pPr>
              <w:rPr>
                <w:rFonts w:cstheme="minorHAnsi"/>
                <w:sz w:val="18"/>
                <w:szCs w:val="18"/>
              </w:rPr>
            </w:pPr>
            <w:r>
              <w:rPr>
                <w:rFonts w:cstheme="minorHAnsi"/>
                <w:sz w:val="18"/>
                <w:szCs w:val="18"/>
              </w:rPr>
              <w:t>Consultatiebureau</w:t>
            </w:r>
          </w:p>
        </w:tc>
        <w:tc>
          <w:tcPr>
            <w:tcW w:w="3261"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 xml:space="preserve">De berekeningswijze van de benodigde zittingen is afgestemd op de bereikte doelgroep het jaar voordien. De consultatiebureaus krijgen telkens subsidies voor een aantal zittingen dat berekend wordt op basis van de bereikte doelgroep in het voorgaande jaar en dat rekening houdt met een zekere groei in het bereik. Daarnaast telt in de berekening van de bereikte doelgroep in het voorgaande jaar een kind uit een gezin met </w:t>
            </w:r>
            <w:proofErr w:type="spellStart"/>
            <w:r>
              <w:rPr>
                <w:rFonts w:ascii="Calibri" w:hAnsi="Calibri" w:cs="Calibri"/>
                <w:color w:val="000000"/>
                <w:sz w:val="18"/>
                <w:szCs w:val="18"/>
              </w:rPr>
              <w:t>kansarmoede</w:t>
            </w:r>
            <w:proofErr w:type="spellEnd"/>
            <w:r>
              <w:rPr>
                <w:rFonts w:ascii="Calibri" w:hAnsi="Calibri" w:cs="Calibri"/>
                <w:color w:val="000000"/>
                <w:sz w:val="18"/>
                <w:szCs w:val="18"/>
              </w:rPr>
              <w:t xml:space="preserve"> of met een moedertaal anders dan een West-Europese taal, voor extra consultduur door. </w:t>
            </w:r>
          </w:p>
        </w:tc>
        <w:tc>
          <w:tcPr>
            <w:tcW w:w="1863"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 xml:space="preserve">In 2013 vinden er 1.574 zittingen plaats in 11 </w:t>
            </w:r>
            <w:proofErr w:type="spellStart"/>
            <w:r>
              <w:rPr>
                <w:rFonts w:ascii="Calibri" w:hAnsi="Calibri" w:cs="Calibri"/>
                <w:color w:val="000000"/>
                <w:sz w:val="18"/>
                <w:szCs w:val="18"/>
              </w:rPr>
              <w:t>CB's</w:t>
            </w:r>
            <w:proofErr w:type="spellEnd"/>
            <w:r>
              <w:rPr>
                <w:rFonts w:ascii="Calibri" w:hAnsi="Calibri" w:cs="Calibri"/>
                <w:color w:val="000000"/>
                <w:sz w:val="18"/>
                <w:szCs w:val="18"/>
              </w:rPr>
              <w:t xml:space="preserve"> op het grondgebied van Halle-Vilvoorde. Tot het aanbod in de regio Halle Vilvoorde moeten verder ook de </w:t>
            </w:r>
            <w:proofErr w:type="spellStart"/>
            <w:r>
              <w:rPr>
                <w:rFonts w:ascii="Calibri" w:hAnsi="Calibri" w:cs="Calibri"/>
                <w:color w:val="000000"/>
                <w:sz w:val="18"/>
                <w:szCs w:val="18"/>
              </w:rPr>
              <w:t>CB's</w:t>
            </w:r>
            <w:proofErr w:type="spellEnd"/>
            <w:r>
              <w:rPr>
                <w:rFonts w:ascii="Calibri" w:hAnsi="Calibri" w:cs="Calibri"/>
                <w:color w:val="000000"/>
                <w:sz w:val="18"/>
                <w:szCs w:val="18"/>
              </w:rPr>
              <w:t xml:space="preserve"> in de omliggende gemeenten worden begrepen.</w:t>
            </w:r>
          </w:p>
        </w:tc>
        <w:tc>
          <w:tcPr>
            <w:tcW w:w="1863"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 xml:space="preserve">In 2013 vinden er meer dan 47.500 zittingen plaats in 342 </w:t>
            </w:r>
            <w:proofErr w:type="spellStart"/>
            <w:r>
              <w:rPr>
                <w:rFonts w:ascii="Calibri" w:hAnsi="Calibri" w:cs="Calibri"/>
                <w:color w:val="000000"/>
                <w:sz w:val="18"/>
                <w:szCs w:val="18"/>
              </w:rPr>
              <w:t>CB's</w:t>
            </w:r>
            <w:proofErr w:type="spellEnd"/>
            <w:r>
              <w:rPr>
                <w:rFonts w:ascii="Calibri" w:hAnsi="Calibri" w:cs="Calibri"/>
                <w:color w:val="000000"/>
                <w:sz w:val="18"/>
                <w:szCs w:val="18"/>
              </w:rPr>
              <w:t>.</w:t>
            </w:r>
          </w:p>
        </w:tc>
        <w:tc>
          <w:tcPr>
            <w:tcW w:w="1863"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 xml:space="preserve">In 2013 vinden er 1.574 zittingen plaats in 11 </w:t>
            </w:r>
            <w:proofErr w:type="spellStart"/>
            <w:r>
              <w:rPr>
                <w:rFonts w:ascii="Calibri" w:hAnsi="Calibri" w:cs="Calibri"/>
                <w:color w:val="000000"/>
                <w:sz w:val="18"/>
                <w:szCs w:val="18"/>
              </w:rPr>
              <w:t>CB's</w:t>
            </w:r>
            <w:proofErr w:type="spellEnd"/>
            <w:r>
              <w:rPr>
                <w:rFonts w:ascii="Calibri" w:hAnsi="Calibri" w:cs="Calibri"/>
                <w:color w:val="000000"/>
                <w:sz w:val="18"/>
                <w:szCs w:val="18"/>
              </w:rPr>
              <w:t xml:space="preserve">, te vergelijken met 1.415 zittingen in 11 </w:t>
            </w:r>
            <w:proofErr w:type="spellStart"/>
            <w:r>
              <w:rPr>
                <w:rFonts w:ascii="Calibri" w:hAnsi="Calibri" w:cs="Calibri"/>
                <w:color w:val="000000"/>
                <w:sz w:val="18"/>
                <w:szCs w:val="18"/>
              </w:rPr>
              <w:t>CB's</w:t>
            </w:r>
            <w:proofErr w:type="spellEnd"/>
            <w:r>
              <w:rPr>
                <w:rFonts w:ascii="Calibri" w:hAnsi="Calibri" w:cs="Calibri"/>
                <w:color w:val="000000"/>
                <w:sz w:val="18"/>
                <w:szCs w:val="18"/>
              </w:rPr>
              <w:t xml:space="preserve"> in 2008- een stijging met 11%.</w:t>
            </w:r>
          </w:p>
        </w:tc>
        <w:tc>
          <w:tcPr>
            <w:tcW w:w="1863"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 xml:space="preserve">In 2013 vinden er meer dan 47.500 zittingen plaats in 342 </w:t>
            </w:r>
            <w:proofErr w:type="spellStart"/>
            <w:r>
              <w:rPr>
                <w:rFonts w:ascii="Calibri" w:hAnsi="Calibri" w:cs="Calibri"/>
                <w:color w:val="000000"/>
                <w:sz w:val="18"/>
                <w:szCs w:val="18"/>
              </w:rPr>
              <w:t>CB's</w:t>
            </w:r>
            <w:proofErr w:type="spellEnd"/>
            <w:r>
              <w:rPr>
                <w:rFonts w:ascii="Calibri" w:hAnsi="Calibri" w:cs="Calibri"/>
                <w:color w:val="000000"/>
                <w:sz w:val="18"/>
                <w:szCs w:val="18"/>
              </w:rPr>
              <w:t xml:space="preserve">, te vergelijken met 43.013 zittingen in 342 </w:t>
            </w:r>
            <w:proofErr w:type="spellStart"/>
            <w:r>
              <w:rPr>
                <w:rFonts w:ascii="Calibri" w:hAnsi="Calibri" w:cs="Calibri"/>
                <w:color w:val="000000"/>
                <w:sz w:val="18"/>
                <w:szCs w:val="18"/>
              </w:rPr>
              <w:t>CB's</w:t>
            </w:r>
            <w:proofErr w:type="spellEnd"/>
            <w:r>
              <w:rPr>
                <w:rFonts w:ascii="Calibri" w:hAnsi="Calibri" w:cs="Calibri"/>
                <w:color w:val="000000"/>
                <w:sz w:val="18"/>
                <w:szCs w:val="18"/>
              </w:rPr>
              <w:t>- een stijging met 10%.</w:t>
            </w:r>
          </w:p>
        </w:tc>
        <w:tc>
          <w:tcPr>
            <w:tcW w:w="1863"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N.v.t.</w:t>
            </w:r>
          </w:p>
        </w:tc>
        <w:tc>
          <w:tcPr>
            <w:tcW w:w="1863"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N.v.t.</w:t>
            </w:r>
          </w:p>
        </w:tc>
        <w:tc>
          <w:tcPr>
            <w:tcW w:w="3138"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 xml:space="preserve">100% benutting capaciteit- </w:t>
            </w:r>
            <w:proofErr w:type="spellStart"/>
            <w:r>
              <w:rPr>
                <w:rFonts w:ascii="Calibri" w:hAnsi="Calibri" w:cs="Calibri"/>
                <w:color w:val="000000"/>
                <w:sz w:val="18"/>
                <w:szCs w:val="18"/>
              </w:rPr>
              <w:t>cf</w:t>
            </w:r>
            <w:proofErr w:type="spellEnd"/>
            <w:r>
              <w:rPr>
                <w:rFonts w:ascii="Calibri" w:hAnsi="Calibri" w:cs="Calibri"/>
                <w:color w:val="000000"/>
                <w:sz w:val="18"/>
                <w:szCs w:val="18"/>
              </w:rPr>
              <w:t xml:space="preserve"> werkwijze programmatie</w:t>
            </w:r>
          </w:p>
        </w:tc>
      </w:tr>
      <w:tr w:rsidR="009573B8" w:rsidRPr="00B84097" w:rsidTr="009573B8">
        <w:trPr>
          <w:trHeight w:val="507"/>
        </w:trPr>
        <w:tc>
          <w:tcPr>
            <w:tcW w:w="2694" w:type="dxa"/>
            <w:shd w:val="clear" w:color="auto" w:fill="000000" w:themeFill="text1"/>
          </w:tcPr>
          <w:p w:rsidR="009573B8" w:rsidRDefault="009573B8">
            <w:pPr>
              <w:rPr>
                <w:rFonts w:cstheme="minorHAnsi"/>
                <w:sz w:val="18"/>
                <w:szCs w:val="18"/>
              </w:rPr>
            </w:pPr>
            <w:r>
              <w:rPr>
                <w:rFonts w:cstheme="minorHAnsi"/>
                <w:sz w:val="18"/>
                <w:szCs w:val="18"/>
              </w:rPr>
              <w:t>CKG</w:t>
            </w:r>
          </w:p>
        </w:tc>
        <w:tc>
          <w:tcPr>
            <w:tcW w:w="3261"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Bij elke uitbreiding van subsidiemiddelen voor de sector Centra voor Kinderzorg en Gezinsondersteuning gebeurt een cijfermatig onderzoek naar de noden in Vlaanderen. In de aanvraag en in de toekenning van de bijkomende capaciteit, werd telkens expliciet verwezen naar de specifieke noden in de regio. Sinds 1 januari 2013 vervalt het begrip 'plaatsen', omdat de sector naast residentieel aanbod, ook inzet op mobiele en ambulante werkvormen. Evenwel, de uitbreiding in capaciteit voor de sector in de voorbije jaren, werd wel nog uitgedrukt in 'plaatsen'.</w:t>
            </w:r>
          </w:p>
        </w:tc>
        <w:tc>
          <w:tcPr>
            <w:tcW w:w="1863" w:type="dxa"/>
          </w:tcPr>
          <w:p w:rsidR="009573B8" w:rsidRDefault="009573B8" w:rsidP="00AC1BE4">
            <w:pPr>
              <w:rPr>
                <w:rFonts w:ascii="Calibri" w:hAnsi="Calibri" w:cs="Calibri"/>
                <w:color w:val="000000"/>
                <w:sz w:val="18"/>
                <w:szCs w:val="18"/>
              </w:rPr>
            </w:pPr>
            <w:proofErr w:type="spellStart"/>
            <w:r>
              <w:rPr>
                <w:rFonts w:ascii="Calibri" w:hAnsi="Calibri" w:cs="Calibri"/>
                <w:color w:val="000000"/>
                <w:sz w:val="18"/>
                <w:szCs w:val="18"/>
              </w:rPr>
              <w:t>CKG's</w:t>
            </w:r>
            <w:proofErr w:type="spellEnd"/>
            <w:r>
              <w:rPr>
                <w:rFonts w:ascii="Calibri" w:hAnsi="Calibri" w:cs="Calibri"/>
                <w:color w:val="000000"/>
                <w:sz w:val="18"/>
                <w:szCs w:val="18"/>
              </w:rPr>
              <w:t xml:space="preserve"> hebben een werkingsgebied dat niet louter af te bakenen is op een aantal gemeenten. Een aantal </w:t>
            </w:r>
            <w:proofErr w:type="spellStart"/>
            <w:r>
              <w:rPr>
                <w:rFonts w:ascii="Calibri" w:hAnsi="Calibri" w:cs="Calibri"/>
                <w:color w:val="000000"/>
                <w:sz w:val="18"/>
                <w:szCs w:val="18"/>
              </w:rPr>
              <w:t>CKG's</w:t>
            </w:r>
            <w:proofErr w:type="spellEnd"/>
            <w:r>
              <w:rPr>
                <w:rFonts w:ascii="Calibri" w:hAnsi="Calibri" w:cs="Calibri"/>
                <w:color w:val="000000"/>
                <w:sz w:val="18"/>
                <w:szCs w:val="18"/>
              </w:rPr>
              <w:t xml:space="preserve"> (voornamelijk 3) zijn alvast met een aantal van hun afdelingen actief in de (ruime) regio (met afdelingen in </w:t>
            </w:r>
            <w:proofErr w:type="spellStart"/>
            <w:r>
              <w:rPr>
                <w:rFonts w:ascii="Calibri" w:hAnsi="Calibri" w:cs="Calibri"/>
                <w:color w:val="000000"/>
                <w:sz w:val="18"/>
                <w:szCs w:val="18"/>
              </w:rPr>
              <w:t>bvb</w:t>
            </w:r>
            <w:proofErr w:type="spellEnd"/>
            <w:r>
              <w:rPr>
                <w:rFonts w:ascii="Calibri" w:hAnsi="Calibri" w:cs="Calibri"/>
                <w:color w:val="000000"/>
                <w:sz w:val="18"/>
                <w:szCs w:val="18"/>
              </w:rPr>
              <w:t>. Schaarbeek, Dworp, Anderlecht, Tienen, Leuven, Willebroek ...).</w:t>
            </w:r>
          </w:p>
        </w:tc>
        <w:tc>
          <w:tcPr>
            <w:tcW w:w="1863"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 xml:space="preserve">Op dit moment zijn er 18 </w:t>
            </w:r>
            <w:proofErr w:type="spellStart"/>
            <w:r>
              <w:rPr>
                <w:rFonts w:ascii="Calibri" w:hAnsi="Calibri" w:cs="Calibri"/>
                <w:color w:val="000000"/>
                <w:sz w:val="18"/>
                <w:szCs w:val="18"/>
              </w:rPr>
              <w:t>CKG's</w:t>
            </w:r>
            <w:proofErr w:type="spellEnd"/>
            <w:r>
              <w:rPr>
                <w:rFonts w:ascii="Calibri" w:hAnsi="Calibri" w:cs="Calibri"/>
                <w:color w:val="000000"/>
                <w:sz w:val="18"/>
                <w:szCs w:val="18"/>
              </w:rPr>
              <w:t xml:space="preserve"> met een werking overheen heel Vlaanderen. Voor elk CKG is het werkingsgebied niet louter af te bakenen op een aantal gemeenten.</w:t>
            </w:r>
          </w:p>
        </w:tc>
        <w:tc>
          <w:tcPr>
            <w:tcW w:w="1863"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 xml:space="preserve">- In 2010 werden 35 CKG-plaatsen in de provincie Vlaams-Brabant </w:t>
            </w:r>
            <w:proofErr w:type="spellStart"/>
            <w:r>
              <w:rPr>
                <w:rFonts w:ascii="Calibri" w:hAnsi="Calibri" w:cs="Calibri"/>
                <w:color w:val="000000"/>
                <w:sz w:val="18"/>
                <w:szCs w:val="18"/>
              </w:rPr>
              <w:t>prinicipieel</w:t>
            </w:r>
            <w:proofErr w:type="spellEnd"/>
            <w:r>
              <w:rPr>
                <w:rFonts w:ascii="Calibri" w:hAnsi="Calibri" w:cs="Calibri"/>
                <w:color w:val="000000"/>
                <w:sz w:val="18"/>
                <w:szCs w:val="18"/>
              </w:rPr>
              <w:t xml:space="preserve"> erkend. Daarvan werden er 25 plaatsen erkend per 1 januari 2011 en vervolgens 10 plaatsen vanaf 1 mei 2011. Deze plaatsen werden ingezet in regio Leuven, Tienen, Landen en Aarschot. </w:t>
            </w:r>
            <w:r>
              <w:rPr>
                <w:rFonts w:ascii="Calibri" w:hAnsi="Calibri" w:cs="Calibri"/>
                <w:color w:val="000000"/>
                <w:sz w:val="18"/>
                <w:szCs w:val="18"/>
              </w:rPr>
              <w:br/>
              <w:t>- In 2011 volgde er een uitbreidingsronde van 26 CKG-plaatsen in heel Vlaanderen, waarbij 11 plaatsen principieel werden toegekend aan CKG Solidariteit voor het Gezin. Deze principiële erkenning werd verlengd met 1 jaar en de definitieve erkenning vond plaats per 1 januari 2013. Deze werden toen ingevuld als 9 plaatsen in Halle- een nieuwe vestigingsplaats- en 2 in Dworp. CKG Solidariteit voor het Gezin vulde de 9 plaatsen in Halle in met mobiele en ambulante werkvormen en de 2 plaatsen in Dworp in met de residentiële werkvorm.</w:t>
            </w:r>
          </w:p>
        </w:tc>
        <w:tc>
          <w:tcPr>
            <w:tcW w:w="1863"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In deze legislatuur groeide het aantal plaatsen in de sector aan met 61 van 1.505 tot 1.566 plaatsen. Van de aangroei van 61 plaatsen werden er 25 ingezet in regio Leuven, Tienen, Landen en Aarschot en 11 plaatsen in Halle en Dworp.</w:t>
            </w:r>
          </w:p>
        </w:tc>
        <w:tc>
          <w:tcPr>
            <w:tcW w:w="1863"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Geen. Er zijn wel dossiers in aanvraag/ in ontwikkeling.</w:t>
            </w:r>
          </w:p>
        </w:tc>
        <w:tc>
          <w:tcPr>
            <w:tcW w:w="1863"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Eén dossier voor nieuwbouw en één dossier voor verbouwing werd in 2012 goedgekeurd voor een subsidie van in totaal 968.092,59 euro.</w:t>
            </w:r>
          </w:p>
        </w:tc>
        <w:tc>
          <w:tcPr>
            <w:tcW w:w="3138" w:type="dxa"/>
          </w:tcPr>
          <w:p w:rsidR="009573B8" w:rsidRDefault="009573B8" w:rsidP="00AC1BE4">
            <w:pPr>
              <w:rPr>
                <w:rFonts w:ascii="Calibri" w:hAnsi="Calibri" w:cs="Calibri"/>
                <w:color w:val="000000"/>
                <w:sz w:val="18"/>
                <w:szCs w:val="18"/>
              </w:rPr>
            </w:pPr>
            <w:r>
              <w:rPr>
                <w:rFonts w:ascii="Calibri" w:hAnsi="Calibri" w:cs="Calibri"/>
                <w:color w:val="000000"/>
                <w:sz w:val="18"/>
                <w:szCs w:val="18"/>
              </w:rPr>
              <w:t xml:space="preserve">Alle </w:t>
            </w:r>
            <w:proofErr w:type="spellStart"/>
            <w:r>
              <w:rPr>
                <w:rFonts w:ascii="Calibri" w:hAnsi="Calibri" w:cs="Calibri"/>
                <w:color w:val="000000"/>
                <w:sz w:val="18"/>
                <w:szCs w:val="18"/>
              </w:rPr>
              <w:t>CKG's</w:t>
            </w:r>
            <w:proofErr w:type="spellEnd"/>
            <w:r>
              <w:rPr>
                <w:rFonts w:ascii="Calibri" w:hAnsi="Calibri" w:cs="Calibri"/>
                <w:color w:val="000000"/>
                <w:sz w:val="18"/>
                <w:szCs w:val="18"/>
              </w:rPr>
              <w:t xml:space="preserve"> benutten ten volle de hen beschikbare capaciteit (ruimte en subsidie-middelen) ten </w:t>
            </w:r>
            <w:proofErr w:type="spellStart"/>
            <w:r>
              <w:rPr>
                <w:rFonts w:ascii="Calibri" w:hAnsi="Calibri" w:cs="Calibri"/>
                <w:color w:val="000000"/>
                <w:sz w:val="18"/>
                <w:szCs w:val="18"/>
              </w:rPr>
              <w:t>dienste</w:t>
            </w:r>
            <w:proofErr w:type="spellEnd"/>
            <w:r>
              <w:rPr>
                <w:rFonts w:ascii="Calibri" w:hAnsi="Calibri" w:cs="Calibri"/>
                <w:color w:val="000000"/>
                <w:sz w:val="18"/>
                <w:szCs w:val="18"/>
              </w:rPr>
              <w:t xml:space="preserve"> van de doelgroep van de </w:t>
            </w:r>
            <w:proofErr w:type="spellStart"/>
            <w:r>
              <w:rPr>
                <w:rFonts w:ascii="Calibri" w:hAnsi="Calibri" w:cs="Calibri"/>
                <w:color w:val="000000"/>
                <w:sz w:val="18"/>
                <w:szCs w:val="18"/>
              </w:rPr>
              <w:t>CKG's</w:t>
            </w:r>
            <w:proofErr w:type="spellEnd"/>
            <w:r>
              <w:rPr>
                <w:rFonts w:ascii="Calibri" w:hAnsi="Calibri" w:cs="Calibri"/>
                <w:color w:val="000000"/>
                <w:sz w:val="18"/>
                <w:szCs w:val="18"/>
              </w:rPr>
              <w:t>.</w:t>
            </w:r>
          </w:p>
        </w:tc>
      </w:tr>
      <w:tr w:rsidR="009573B8" w:rsidRPr="00B84097" w:rsidTr="009573B8">
        <w:trPr>
          <w:trHeight w:val="507"/>
        </w:trPr>
        <w:tc>
          <w:tcPr>
            <w:tcW w:w="2694" w:type="dxa"/>
            <w:shd w:val="clear" w:color="auto" w:fill="000000" w:themeFill="text1"/>
          </w:tcPr>
          <w:p w:rsidR="009573B8" w:rsidRDefault="009573B8">
            <w:pPr>
              <w:rPr>
                <w:rFonts w:cstheme="minorHAnsi"/>
                <w:sz w:val="18"/>
                <w:szCs w:val="18"/>
              </w:rPr>
            </w:pPr>
            <w:r>
              <w:rPr>
                <w:rFonts w:cstheme="minorHAnsi"/>
                <w:sz w:val="18"/>
                <w:szCs w:val="18"/>
              </w:rPr>
              <w:t>Opvoedingswinkels</w:t>
            </w:r>
          </w:p>
        </w:tc>
        <w:tc>
          <w:tcPr>
            <w:tcW w:w="3261" w:type="dxa"/>
          </w:tcPr>
          <w:p w:rsidR="009573B8" w:rsidRDefault="009573B8">
            <w:pPr>
              <w:rPr>
                <w:rFonts w:ascii="Calibri" w:hAnsi="Calibri" w:cs="Calibri"/>
                <w:color w:val="000000"/>
                <w:sz w:val="18"/>
                <w:szCs w:val="18"/>
              </w:rPr>
            </w:pPr>
            <w:r>
              <w:rPr>
                <w:rFonts w:ascii="Calibri" w:hAnsi="Calibri" w:cs="Calibri"/>
                <w:color w:val="000000"/>
                <w:sz w:val="18"/>
                <w:szCs w:val="18"/>
              </w:rPr>
              <w:t>Opvoedingswinkels (met en zonder subsidie) bestaan in heel Vlaanderen. Volgens het BVR kan voor elke centrumstad en het tweetalige gebied Brussel-Hoofdstad telkens één Opvoedingswinkel een subsidie ontvangen.</w:t>
            </w:r>
          </w:p>
        </w:tc>
        <w:tc>
          <w:tcPr>
            <w:tcW w:w="1863" w:type="dxa"/>
          </w:tcPr>
          <w:p w:rsidR="009573B8" w:rsidRDefault="009573B8">
            <w:pPr>
              <w:rPr>
                <w:rFonts w:ascii="Calibri" w:hAnsi="Calibri" w:cs="Calibri"/>
                <w:color w:val="000000"/>
                <w:sz w:val="18"/>
                <w:szCs w:val="18"/>
              </w:rPr>
            </w:pPr>
            <w:r>
              <w:rPr>
                <w:rFonts w:ascii="Calibri" w:hAnsi="Calibri" w:cs="Calibri"/>
                <w:color w:val="000000"/>
                <w:sz w:val="18"/>
                <w:szCs w:val="18"/>
              </w:rPr>
              <w:t>Geen Opvoedingswinkel in Halle-Vilvoorde</w:t>
            </w:r>
          </w:p>
        </w:tc>
        <w:tc>
          <w:tcPr>
            <w:tcW w:w="1863" w:type="dxa"/>
          </w:tcPr>
          <w:p w:rsidR="009573B8" w:rsidRDefault="009573B8">
            <w:pPr>
              <w:rPr>
                <w:rFonts w:ascii="Calibri" w:hAnsi="Calibri" w:cs="Calibri"/>
                <w:color w:val="000000"/>
                <w:sz w:val="18"/>
                <w:szCs w:val="18"/>
              </w:rPr>
            </w:pPr>
            <w:r>
              <w:rPr>
                <w:rFonts w:ascii="Calibri" w:hAnsi="Calibri" w:cs="Calibri"/>
                <w:color w:val="000000"/>
                <w:sz w:val="18"/>
                <w:szCs w:val="18"/>
              </w:rPr>
              <w:t>14 gesubsidieerde Opvoedingswinkels</w:t>
            </w:r>
          </w:p>
        </w:tc>
        <w:tc>
          <w:tcPr>
            <w:tcW w:w="1863" w:type="dxa"/>
          </w:tcPr>
          <w:p w:rsidR="009573B8" w:rsidRDefault="009573B8">
            <w:pPr>
              <w:rPr>
                <w:rFonts w:ascii="Calibri" w:hAnsi="Calibri" w:cs="Calibri"/>
                <w:color w:val="000000"/>
                <w:sz w:val="18"/>
                <w:szCs w:val="18"/>
              </w:rPr>
            </w:pPr>
            <w:r>
              <w:rPr>
                <w:rFonts w:ascii="Calibri" w:hAnsi="Calibri" w:cs="Calibri"/>
                <w:color w:val="000000"/>
                <w:sz w:val="18"/>
                <w:szCs w:val="18"/>
              </w:rPr>
              <w:t>geen aangroei</w:t>
            </w:r>
          </w:p>
        </w:tc>
        <w:tc>
          <w:tcPr>
            <w:tcW w:w="1863" w:type="dxa"/>
          </w:tcPr>
          <w:p w:rsidR="009573B8" w:rsidRDefault="009573B8">
            <w:pPr>
              <w:rPr>
                <w:rFonts w:ascii="Calibri" w:hAnsi="Calibri" w:cs="Calibri"/>
                <w:color w:val="000000"/>
                <w:sz w:val="18"/>
                <w:szCs w:val="18"/>
              </w:rPr>
            </w:pPr>
            <w:r>
              <w:rPr>
                <w:rFonts w:ascii="Calibri" w:hAnsi="Calibri" w:cs="Calibri"/>
                <w:color w:val="000000"/>
                <w:sz w:val="18"/>
                <w:szCs w:val="18"/>
              </w:rPr>
              <w:t>geen aangroei</w:t>
            </w:r>
          </w:p>
        </w:tc>
        <w:tc>
          <w:tcPr>
            <w:tcW w:w="1863" w:type="dxa"/>
          </w:tcPr>
          <w:p w:rsidR="009573B8" w:rsidRDefault="009573B8">
            <w:pPr>
              <w:rPr>
                <w:rFonts w:ascii="Calibri" w:hAnsi="Calibri" w:cs="Calibri"/>
                <w:color w:val="000000"/>
                <w:sz w:val="18"/>
                <w:szCs w:val="18"/>
              </w:rPr>
            </w:pPr>
            <w:r>
              <w:rPr>
                <w:rFonts w:ascii="Calibri" w:hAnsi="Calibri" w:cs="Calibri"/>
                <w:color w:val="000000"/>
                <w:sz w:val="18"/>
                <w:szCs w:val="18"/>
              </w:rPr>
              <w:t>N.v.t.</w:t>
            </w:r>
          </w:p>
        </w:tc>
        <w:tc>
          <w:tcPr>
            <w:tcW w:w="1863" w:type="dxa"/>
          </w:tcPr>
          <w:p w:rsidR="009573B8" w:rsidRDefault="009573B8">
            <w:pPr>
              <w:rPr>
                <w:rFonts w:ascii="Calibri" w:hAnsi="Calibri" w:cs="Calibri"/>
                <w:color w:val="000000"/>
                <w:sz w:val="18"/>
                <w:szCs w:val="18"/>
              </w:rPr>
            </w:pPr>
            <w:r>
              <w:rPr>
                <w:rFonts w:ascii="Calibri" w:hAnsi="Calibri" w:cs="Calibri"/>
                <w:color w:val="000000"/>
                <w:sz w:val="18"/>
                <w:szCs w:val="18"/>
              </w:rPr>
              <w:t>N.v.t.</w:t>
            </w:r>
          </w:p>
        </w:tc>
        <w:tc>
          <w:tcPr>
            <w:tcW w:w="3138" w:type="dxa"/>
          </w:tcPr>
          <w:p w:rsidR="009573B8" w:rsidRDefault="009573B8">
            <w:pPr>
              <w:rPr>
                <w:rFonts w:ascii="Calibri" w:hAnsi="Calibri" w:cs="Calibri"/>
                <w:color w:val="000000"/>
                <w:sz w:val="18"/>
                <w:szCs w:val="18"/>
              </w:rPr>
            </w:pPr>
            <w:r>
              <w:rPr>
                <w:rFonts w:ascii="Calibri" w:hAnsi="Calibri" w:cs="Calibri"/>
                <w:color w:val="000000"/>
                <w:sz w:val="18"/>
                <w:szCs w:val="18"/>
              </w:rPr>
              <w:t>In elke mogelijke centrumstad, alsook in het tweetalige gebied Brussel-Hoofdstad, is op dit moment een Opvoedingswinkel actief.</w:t>
            </w:r>
          </w:p>
        </w:tc>
      </w:tr>
      <w:tr w:rsidR="009573B8" w:rsidRPr="00F60F64" w:rsidTr="009573B8">
        <w:trPr>
          <w:trHeight w:val="450"/>
        </w:trPr>
        <w:tc>
          <w:tcPr>
            <w:tcW w:w="2694" w:type="dxa"/>
            <w:shd w:val="clear" w:color="auto" w:fill="A6A6A6" w:themeFill="background1" w:themeFillShade="A6"/>
          </w:tcPr>
          <w:p w:rsidR="009573B8" w:rsidRPr="00F60F64" w:rsidRDefault="009573B8">
            <w:pPr>
              <w:rPr>
                <w:rFonts w:cstheme="minorHAnsi"/>
                <w:b/>
              </w:rPr>
            </w:pPr>
            <w:r w:rsidRPr="00F60F64">
              <w:rPr>
                <w:rFonts w:cstheme="minorHAnsi"/>
                <w:b/>
              </w:rPr>
              <w:t>Zorg en Gezondheid</w:t>
            </w:r>
          </w:p>
          <w:p w:rsidR="009573B8" w:rsidRPr="00F60F64" w:rsidRDefault="009573B8">
            <w:pPr>
              <w:rPr>
                <w:rFonts w:cstheme="minorHAnsi"/>
                <w:b/>
              </w:rPr>
            </w:pPr>
            <w:r w:rsidRPr="00F60F64">
              <w:rPr>
                <w:rFonts w:cstheme="minorHAnsi"/>
                <w:b/>
              </w:rPr>
              <w:t>Ouderenzorg</w:t>
            </w:r>
          </w:p>
        </w:tc>
        <w:tc>
          <w:tcPr>
            <w:tcW w:w="3261" w:type="dxa"/>
            <w:shd w:val="clear" w:color="auto" w:fill="A6A6A6" w:themeFill="background1" w:themeFillShade="A6"/>
          </w:tcPr>
          <w:p w:rsidR="009573B8" w:rsidRPr="00B84097" w:rsidRDefault="009573B8" w:rsidP="00566183">
            <w:pPr>
              <w:rPr>
                <w:rFonts w:cstheme="minorHAnsi"/>
                <w:sz w:val="18"/>
                <w:szCs w:val="18"/>
              </w:rPr>
            </w:pPr>
          </w:p>
        </w:tc>
        <w:tc>
          <w:tcPr>
            <w:tcW w:w="1863" w:type="dxa"/>
            <w:shd w:val="clear" w:color="auto" w:fill="A6A6A6" w:themeFill="background1" w:themeFillShade="A6"/>
          </w:tcPr>
          <w:p w:rsidR="009573B8" w:rsidRPr="00B84097" w:rsidRDefault="009573B8" w:rsidP="00566183">
            <w:pPr>
              <w:rPr>
                <w:rFonts w:cstheme="minorHAnsi"/>
                <w:sz w:val="18"/>
                <w:szCs w:val="18"/>
              </w:rPr>
            </w:pPr>
          </w:p>
        </w:tc>
        <w:tc>
          <w:tcPr>
            <w:tcW w:w="1863" w:type="dxa"/>
            <w:shd w:val="clear" w:color="auto" w:fill="A6A6A6" w:themeFill="background1" w:themeFillShade="A6"/>
          </w:tcPr>
          <w:p w:rsidR="009573B8" w:rsidRPr="00B84097" w:rsidRDefault="009573B8" w:rsidP="00566183">
            <w:pPr>
              <w:rPr>
                <w:rFonts w:cstheme="minorHAnsi"/>
                <w:sz w:val="18"/>
                <w:szCs w:val="18"/>
              </w:rPr>
            </w:pPr>
          </w:p>
        </w:tc>
        <w:tc>
          <w:tcPr>
            <w:tcW w:w="1863" w:type="dxa"/>
            <w:shd w:val="clear" w:color="auto" w:fill="A6A6A6" w:themeFill="background1" w:themeFillShade="A6"/>
          </w:tcPr>
          <w:p w:rsidR="009573B8" w:rsidRPr="00B84097" w:rsidRDefault="009573B8" w:rsidP="00566183">
            <w:pPr>
              <w:rPr>
                <w:rFonts w:cstheme="minorHAnsi"/>
                <w:sz w:val="18"/>
                <w:szCs w:val="18"/>
              </w:rPr>
            </w:pPr>
          </w:p>
        </w:tc>
        <w:tc>
          <w:tcPr>
            <w:tcW w:w="1863" w:type="dxa"/>
            <w:shd w:val="clear" w:color="auto" w:fill="A6A6A6" w:themeFill="background1" w:themeFillShade="A6"/>
          </w:tcPr>
          <w:p w:rsidR="009573B8" w:rsidRPr="00B84097" w:rsidRDefault="009573B8" w:rsidP="00566183">
            <w:pPr>
              <w:rPr>
                <w:rFonts w:cstheme="minorHAnsi"/>
                <w:sz w:val="18"/>
                <w:szCs w:val="18"/>
              </w:rPr>
            </w:pPr>
          </w:p>
        </w:tc>
        <w:tc>
          <w:tcPr>
            <w:tcW w:w="1863" w:type="dxa"/>
            <w:shd w:val="clear" w:color="auto" w:fill="A6A6A6" w:themeFill="background1" w:themeFillShade="A6"/>
          </w:tcPr>
          <w:p w:rsidR="009573B8" w:rsidRPr="00B84097" w:rsidRDefault="009573B8" w:rsidP="00566183">
            <w:pPr>
              <w:rPr>
                <w:rFonts w:cstheme="minorHAnsi"/>
                <w:sz w:val="18"/>
                <w:szCs w:val="18"/>
              </w:rPr>
            </w:pPr>
          </w:p>
        </w:tc>
        <w:tc>
          <w:tcPr>
            <w:tcW w:w="1863" w:type="dxa"/>
            <w:shd w:val="clear" w:color="auto" w:fill="A6A6A6" w:themeFill="background1" w:themeFillShade="A6"/>
          </w:tcPr>
          <w:p w:rsidR="009573B8" w:rsidRPr="00B84097" w:rsidRDefault="009573B8" w:rsidP="00566183">
            <w:pPr>
              <w:rPr>
                <w:rFonts w:cstheme="minorHAnsi"/>
                <w:sz w:val="18"/>
                <w:szCs w:val="18"/>
              </w:rPr>
            </w:pPr>
          </w:p>
        </w:tc>
        <w:tc>
          <w:tcPr>
            <w:tcW w:w="3138" w:type="dxa"/>
            <w:shd w:val="clear" w:color="auto" w:fill="A6A6A6" w:themeFill="background1" w:themeFillShade="A6"/>
          </w:tcPr>
          <w:p w:rsidR="009573B8" w:rsidRPr="00B84097" w:rsidRDefault="009573B8" w:rsidP="00566183">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t>Woonzorgcentrum</w:t>
            </w:r>
          </w:p>
        </w:tc>
        <w:tc>
          <w:tcPr>
            <w:tcW w:w="3261" w:type="dxa"/>
          </w:tcPr>
          <w:p w:rsidR="009573B8" w:rsidRPr="00BD632E" w:rsidRDefault="009573B8">
            <w:pPr>
              <w:rPr>
                <w:rFonts w:cstheme="minorHAnsi"/>
                <w:sz w:val="18"/>
                <w:szCs w:val="18"/>
              </w:rPr>
            </w:pPr>
          </w:p>
        </w:tc>
        <w:tc>
          <w:tcPr>
            <w:tcW w:w="1863" w:type="dxa"/>
          </w:tcPr>
          <w:p w:rsidR="009573B8" w:rsidRPr="00BD632E" w:rsidRDefault="009573B8">
            <w:pPr>
              <w:rPr>
                <w:sz w:val="18"/>
                <w:szCs w:val="18"/>
              </w:rPr>
            </w:pPr>
            <w:r w:rsidRPr="00BD632E">
              <w:rPr>
                <w:sz w:val="18"/>
                <w:szCs w:val="18"/>
              </w:rPr>
              <w:t>8.460 woongelegenheden geprogrammeerd.</w:t>
            </w:r>
            <w:r>
              <w:rPr>
                <w:sz w:val="18"/>
                <w:szCs w:val="18"/>
              </w:rPr>
              <w:t xml:space="preserve"> 5.880 woongelegenheden gerealiseerd, </w:t>
            </w:r>
            <w:r w:rsidRPr="00BD632E">
              <w:rPr>
                <w:sz w:val="18"/>
                <w:szCs w:val="18"/>
              </w:rPr>
              <w:t xml:space="preserve">voorafgaande vergunning verleend voor realisatie van bijkomend 2 356 </w:t>
            </w:r>
            <w:proofErr w:type="spellStart"/>
            <w:r w:rsidRPr="00BD632E">
              <w:rPr>
                <w:sz w:val="18"/>
                <w:szCs w:val="18"/>
              </w:rPr>
              <w:t>wgl</w:t>
            </w:r>
            <w:proofErr w:type="spellEnd"/>
            <w:r w:rsidRPr="00BD632E">
              <w:rPr>
                <w:sz w:val="18"/>
                <w:szCs w:val="18"/>
              </w:rPr>
              <w:t xml:space="preserve">; rest nog 224 </w:t>
            </w:r>
            <w:proofErr w:type="spellStart"/>
            <w:r w:rsidRPr="00BD632E">
              <w:rPr>
                <w:sz w:val="18"/>
                <w:szCs w:val="18"/>
              </w:rPr>
              <w:t>wgl</w:t>
            </w:r>
            <w:proofErr w:type="spellEnd"/>
            <w:r>
              <w:rPr>
                <w:sz w:val="18"/>
                <w:szCs w:val="18"/>
              </w:rPr>
              <w:t>.</w:t>
            </w:r>
          </w:p>
        </w:tc>
        <w:tc>
          <w:tcPr>
            <w:tcW w:w="1863" w:type="dxa"/>
          </w:tcPr>
          <w:p w:rsidR="009573B8" w:rsidRPr="00BD632E" w:rsidRDefault="009573B8" w:rsidP="00BD632E">
            <w:pPr>
              <w:rPr>
                <w:sz w:val="18"/>
                <w:szCs w:val="18"/>
              </w:rPr>
            </w:pPr>
            <w:r w:rsidRPr="00BD632E">
              <w:rPr>
                <w:sz w:val="18"/>
                <w:szCs w:val="18"/>
              </w:rPr>
              <w:t xml:space="preserve">93.286, gerealiseerd  70.817, voorafgaande vergunning verleend voor realisatie van bijkomend  22.514 </w:t>
            </w:r>
            <w:proofErr w:type="spellStart"/>
            <w:r w:rsidRPr="00BD632E">
              <w:rPr>
                <w:sz w:val="18"/>
                <w:szCs w:val="18"/>
              </w:rPr>
              <w:t>wgl</w:t>
            </w:r>
            <w:proofErr w:type="spellEnd"/>
          </w:p>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r>
              <w:rPr>
                <w:rFonts w:cstheme="minorHAnsi"/>
                <w:sz w:val="18"/>
                <w:szCs w:val="18"/>
              </w:rPr>
              <w:t>+5.478 woongelegenheden (indien we kijken naar de gerealiseerde)</w:t>
            </w: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3138" w:type="dxa"/>
          </w:tcPr>
          <w:p w:rsidR="009573B8" w:rsidRPr="00B84097" w:rsidRDefault="009573B8">
            <w:pPr>
              <w:rPr>
                <w:rFonts w:cstheme="minorHAnsi"/>
                <w:sz w:val="18"/>
                <w:szCs w:val="18"/>
              </w:rPr>
            </w:pPr>
            <w:r>
              <w:rPr>
                <w:rFonts w:cstheme="minorHAnsi"/>
                <w:sz w:val="18"/>
                <w:szCs w:val="18"/>
              </w:rPr>
              <w:t>97,3%</w:t>
            </w:r>
          </w:p>
        </w:tc>
      </w:tr>
      <w:tr w:rsidR="009573B8" w:rsidRPr="00B84097" w:rsidTr="009573B8">
        <w:trPr>
          <w:trHeight w:val="549"/>
        </w:trPr>
        <w:tc>
          <w:tcPr>
            <w:tcW w:w="2694" w:type="dxa"/>
            <w:shd w:val="clear" w:color="auto" w:fill="000000" w:themeFill="text1"/>
          </w:tcPr>
          <w:p w:rsidR="009573B8" w:rsidRDefault="009573B8">
            <w:pPr>
              <w:rPr>
                <w:rFonts w:cstheme="minorHAnsi"/>
                <w:sz w:val="18"/>
                <w:szCs w:val="18"/>
              </w:rPr>
            </w:pPr>
            <w:r>
              <w:rPr>
                <w:rFonts w:cstheme="minorHAnsi"/>
                <w:sz w:val="18"/>
                <w:szCs w:val="18"/>
              </w:rPr>
              <w:t xml:space="preserve">Serviceflats </w:t>
            </w:r>
            <w:r w:rsidRPr="00351AAE">
              <w:rPr>
                <w:rFonts w:cstheme="minorHAnsi"/>
                <w:sz w:val="18"/>
                <w:szCs w:val="18"/>
              </w:rPr>
              <w:sym w:font="Wingdings" w:char="F0E0"/>
            </w:r>
            <w:r>
              <w:rPr>
                <w:rFonts w:cstheme="minorHAnsi"/>
                <w:sz w:val="18"/>
                <w:szCs w:val="18"/>
              </w:rPr>
              <w:t xml:space="preserve"> assistentiewoningen</w:t>
            </w:r>
          </w:p>
        </w:tc>
        <w:tc>
          <w:tcPr>
            <w:tcW w:w="3261" w:type="dxa"/>
          </w:tcPr>
          <w:p w:rsidR="009573B8" w:rsidRPr="00566183" w:rsidRDefault="009573B8" w:rsidP="00566183">
            <w:pPr>
              <w:rPr>
                <w:sz w:val="18"/>
                <w:szCs w:val="18"/>
              </w:rPr>
            </w:pPr>
            <w:r w:rsidRPr="00566183">
              <w:rPr>
                <w:sz w:val="18"/>
                <w:szCs w:val="18"/>
              </w:rPr>
              <w:t>Gewijzigde regelgeving:  SFG kunnen omgevormd worden tot groep van assistentiewoningen waarvoor geen programmatie wordt vastgesteld</w:t>
            </w:r>
          </w:p>
          <w:p w:rsidR="009573B8" w:rsidRPr="00566183" w:rsidRDefault="009573B8">
            <w:pPr>
              <w:rPr>
                <w:rFonts w:cstheme="minorHAnsi"/>
                <w:sz w:val="18"/>
                <w:szCs w:val="18"/>
              </w:rPr>
            </w:pPr>
          </w:p>
        </w:tc>
        <w:tc>
          <w:tcPr>
            <w:tcW w:w="1863" w:type="dxa"/>
          </w:tcPr>
          <w:p w:rsidR="009573B8" w:rsidRPr="00BD632E" w:rsidRDefault="009573B8">
            <w:pPr>
              <w:rPr>
                <w:rFonts w:cstheme="minorHAnsi"/>
                <w:sz w:val="18"/>
                <w:szCs w:val="18"/>
              </w:rPr>
            </w:pPr>
            <w:r w:rsidRPr="00BD632E">
              <w:rPr>
                <w:sz w:val="18"/>
                <w:szCs w:val="18"/>
              </w:rPr>
              <w:t>Gerealiseerd 1.374 wooneenheden, voorafgaande vergunning verleend voor realisatie van bijkomend 1.749 wooneenheden</w:t>
            </w:r>
          </w:p>
        </w:tc>
        <w:tc>
          <w:tcPr>
            <w:tcW w:w="1863" w:type="dxa"/>
          </w:tcPr>
          <w:p w:rsidR="009573B8" w:rsidRPr="00BD632E" w:rsidRDefault="009573B8">
            <w:pPr>
              <w:rPr>
                <w:rFonts w:cstheme="minorHAnsi"/>
                <w:sz w:val="18"/>
                <w:szCs w:val="18"/>
              </w:rPr>
            </w:pPr>
            <w:r w:rsidRPr="00BD632E">
              <w:rPr>
                <w:sz w:val="18"/>
                <w:szCs w:val="18"/>
              </w:rPr>
              <w:t>Gerealiseerd: 18.321 wooneenheden</w:t>
            </w: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r>
              <w:rPr>
                <w:rFonts w:cstheme="minorHAnsi"/>
                <w:sz w:val="18"/>
                <w:szCs w:val="18"/>
              </w:rPr>
              <w:t>+ 5.556 woongelegenheden</w:t>
            </w: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3138" w:type="dxa"/>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t>Centrum voor kortverblijf</w:t>
            </w:r>
          </w:p>
        </w:tc>
        <w:tc>
          <w:tcPr>
            <w:tcW w:w="3261" w:type="dxa"/>
          </w:tcPr>
          <w:p w:rsidR="009573B8" w:rsidRPr="00566183" w:rsidRDefault="009573B8">
            <w:pPr>
              <w:rPr>
                <w:rFonts w:cstheme="minorHAnsi"/>
                <w:sz w:val="18"/>
                <w:szCs w:val="18"/>
              </w:rPr>
            </w:pPr>
          </w:p>
        </w:tc>
        <w:tc>
          <w:tcPr>
            <w:tcW w:w="1863" w:type="dxa"/>
          </w:tcPr>
          <w:p w:rsidR="009573B8" w:rsidRPr="00BD632E" w:rsidRDefault="009573B8">
            <w:pPr>
              <w:rPr>
                <w:rFonts w:cstheme="minorHAnsi"/>
                <w:sz w:val="18"/>
                <w:szCs w:val="18"/>
              </w:rPr>
            </w:pPr>
            <w:r w:rsidRPr="00BD632E">
              <w:rPr>
                <w:sz w:val="18"/>
                <w:szCs w:val="18"/>
              </w:rPr>
              <w:t xml:space="preserve">Programmatie: 267 </w:t>
            </w:r>
            <w:proofErr w:type="spellStart"/>
            <w:r w:rsidRPr="00BD632E">
              <w:rPr>
                <w:sz w:val="18"/>
                <w:szCs w:val="18"/>
              </w:rPr>
              <w:t>wgl</w:t>
            </w:r>
            <w:proofErr w:type="spellEnd"/>
            <w:r w:rsidRPr="00BD632E">
              <w:rPr>
                <w:sz w:val="18"/>
                <w:szCs w:val="18"/>
              </w:rPr>
              <w:t xml:space="preserve">, gerealiseerd 137 </w:t>
            </w:r>
            <w:proofErr w:type="spellStart"/>
            <w:r w:rsidRPr="00BD632E">
              <w:rPr>
                <w:sz w:val="18"/>
                <w:szCs w:val="18"/>
              </w:rPr>
              <w:t>wgl</w:t>
            </w:r>
            <w:proofErr w:type="spellEnd"/>
            <w:r w:rsidRPr="00BD632E">
              <w:rPr>
                <w:sz w:val="18"/>
                <w:szCs w:val="18"/>
              </w:rPr>
              <w:t xml:space="preserve">, voorafgaande vergunning verleend voor realisatie van bijkomend 102 </w:t>
            </w:r>
            <w:proofErr w:type="spellStart"/>
            <w:r w:rsidRPr="00BD632E">
              <w:rPr>
                <w:sz w:val="18"/>
                <w:szCs w:val="18"/>
              </w:rPr>
              <w:t>wgl</w:t>
            </w:r>
            <w:proofErr w:type="spellEnd"/>
          </w:p>
        </w:tc>
        <w:tc>
          <w:tcPr>
            <w:tcW w:w="1863" w:type="dxa"/>
          </w:tcPr>
          <w:p w:rsidR="009573B8" w:rsidRPr="00BD632E" w:rsidRDefault="009573B8">
            <w:pPr>
              <w:rPr>
                <w:rFonts w:cstheme="minorHAnsi"/>
                <w:sz w:val="18"/>
                <w:szCs w:val="18"/>
              </w:rPr>
            </w:pPr>
            <w:r w:rsidRPr="00BD632E">
              <w:rPr>
                <w:sz w:val="18"/>
                <w:szCs w:val="18"/>
              </w:rPr>
              <w:t>Programm</w:t>
            </w:r>
            <w:r>
              <w:rPr>
                <w:sz w:val="18"/>
                <w:szCs w:val="18"/>
              </w:rPr>
              <w:t xml:space="preserve">atie: 3.005 </w:t>
            </w:r>
            <w:proofErr w:type="spellStart"/>
            <w:r>
              <w:rPr>
                <w:sz w:val="18"/>
                <w:szCs w:val="18"/>
              </w:rPr>
              <w:t>wgl</w:t>
            </w:r>
            <w:proofErr w:type="spellEnd"/>
            <w:r>
              <w:rPr>
                <w:sz w:val="18"/>
                <w:szCs w:val="18"/>
              </w:rPr>
              <w:t>, gerealiseerd 1.</w:t>
            </w:r>
            <w:r w:rsidRPr="00BD632E">
              <w:rPr>
                <w:sz w:val="18"/>
                <w:szCs w:val="18"/>
              </w:rPr>
              <w:t xml:space="preserve">744 </w:t>
            </w:r>
            <w:proofErr w:type="spellStart"/>
            <w:r w:rsidRPr="00BD632E">
              <w:rPr>
                <w:sz w:val="18"/>
                <w:szCs w:val="18"/>
              </w:rPr>
              <w:t>wgl</w:t>
            </w:r>
            <w:proofErr w:type="spellEnd"/>
            <w:r w:rsidRPr="00BD632E">
              <w:rPr>
                <w:sz w:val="18"/>
                <w:szCs w:val="18"/>
              </w:rPr>
              <w:t xml:space="preserve">, voorafgaande vergunning verleend </w:t>
            </w:r>
            <w:r>
              <w:rPr>
                <w:sz w:val="18"/>
                <w:szCs w:val="18"/>
              </w:rPr>
              <w:t>voor realisatie van bijkomend 1.</w:t>
            </w:r>
            <w:r w:rsidRPr="00BD632E">
              <w:rPr>
                <w:sz w:val="18"/>
                <w:szCs w:val="18"/>
              </w:rPr>
              <w:t xml:space="preserve">282 </w:t>
            </w:r>
            <w:proofErr w:type="spellStart"/>
            <w:r w:rsidRPr="00BD632E">
              <w:rPr>
                <w:sz w:val="18"/>
                <w:szCs w:val="18"/>
              </w:rPr>
              <w:t>wgl</w:t>
            </w:r>
            <w:proofErr w:type="spellEnd"/>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r>
              <w:rPr>
                <w:rFonts w:cstheme="minorHAnsi"/>
                <w:sz w:val="18"/>
                <w:szCs w:val="18"/>
              </w:rPr>
              <w:t>+822 woongelegenheden (indien we kijken naar de gerealiseerde)</w:t>
            </w: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3138" w:type="dxa"/>
          </w:tcPr>
          <w:p w:rsidR="009573B8" w:rsidRPr="00B84097" w:rsidRDefault="009573B8">
            <w:pPr>
              <w:rPr>
                <w:rFonts w:cstheme="minorHAnsi"/>
                <w:sz w:val="18"/>
                <w:szCs w:val="18"/>
              </w:rPr>
            </w:pPr>
            <w:r>
              <w:rPr>
                <w:rFonts w:cstheme="minorHAnsi"/>
                <w:sz w:val="18"/>
                <w:szCs w:val="18"/>
              </w:rPr>
              <w:t>89,5%</w:t>
            </w: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proofErr w:type="spellStart"/>
            <w:r>
              <w:rPr>
                <w:rFonts w:cstheme="minorHAnsi"/>
                <w:sz w:val="18"/>
                <w:szCs w:val="18"/>
              </w:rPr>
              <w:t>Dagverzorgingscentrum</w:t>
            </w:r>
            <w:proofErr w:type="spellEnd"/>
          </w:p>
        </w:tc>
        <w:tc>
          <w:tcPr>
            <w:tcW w:w="3261" w:type="dxa"/>
          </w:tcPr>
          <w:p w:rsidR="009573B8" w:rsidRPr="00566183" w:rsidRDefault="009573B8" w:rsidP="00566183">
            <w:pPr>
              <w:rPr>
                <w:rFonts w:cstheme="minorHAnsi"/>
                <w:sz w:val="18"/>
                <w:szCs w:val="18"/>
              </w:rPr>
            </w:pPr>
            <w:r w:rsidRPr="00566183">
              <w:rPr>
                <w:rFonts w:cstheme="minorHAnsi"/>
                <w:sz w:val="18"/>
                <w:szCs w:val="18"/>
              </w:rPr>
              <w:t>Programmatie gemeente + randgemeenten. Minimaal 1 DVC per gemeente.</w:t>
            </w:r>
          </w:p>
        </w:tc>
        <w:tc>
          <w:tcPr>
            <w:tcW w:w="1863" w:type="dxa"/>
          </w:tcPr>
          <w:p w:rsidR="009573B8" w:rsidRDefault="009573B8" w:rsidP="00566183">
            <w:pPr>
              <w:rPr>
                <w:rFonts w:cstheme="minorHAnsi"/>
                <w:sz w:val="18"/>
                <w:szCs w:val="18"/>
              </w:rPr>
            </w:pPr>
            <w:r>
              <w:rPr>
                <w:rFonts w:cstheme="minorHAnsi"/>
                <w:sz w:val="18"/>
                <w:szCs w:val="18"/>
              </w:rPr>
              <w:t>Vlaams-Brabant:</w:t>
            </w:r>
          </w:p>
          <w:p w:rsidR="009573B8" w:rsidRDefault="009573B8" w:rsidP="00C772B3">
            <w:pPr>
              <w:pStyle w:val="Lijstalinea"/>
              <w:numPr>
                <w:ilvl w:val="0"/>
                <w:numId w:val="2"/>
              </w:numPr>
              <w:ind w:left="317" w:hanging="142"/>
              <w:rPr>
                <w:rFonts w:cstheme="minorHAnsi"/>
                <w:sz w:val="18"/>
                <w:szCs w:val="18"/>
              </w:rPr>
            </w:pPr>
            <w:r>
              <w:rPr>
                <w:rFonts w:cstheme="minorHAnsi"/>
                <w:sz w:val="18"/>
                <w:szCs w:val="18"/>
              </w:rPr>
              <w:t xml:space="preserve">9 VV en 3 erkende </w:t>
            </w:r>
            <w:proofErr w:type="spellStart"/>
            <w:r>
              <w:rPr>
                <w:rFonts w:cstheme="minorHAnsi"/>
                <w:sz w:val="18"/>
                <w:szCs w:val="18"/>
              </w:rPr>
              <w:t>DVC’s</w:t>
            </w:r>
            <w:proofErr w:type="spellEnd"/>
            <w:r>
              <w:rPr>
                <w:rFonts w:cstheme="minorHAnsi"/>
                <w:sz w:val="18"/>
                <w:szCs w:val="18"/>
              </w:rPr>
              <w:t xml:space="preserve"> conform artikel 51</w:t>
            </w:r>
          </w:p>
          <w:p w:rsidR="009573B8" w:rsidRDefault="009573B8" w:rsidP="00C772B3">
            <w:pPr>
              <w:pStyle w:val="Lijstalinea"/>
              <w:numPr>
                <w:ilvl w:val="0"/>
                <w:numId w:val="2"/>
              </w:numPr>
              <w:ind w:left="317" w:hanging="142"/>
              <w:rPr>
                <w:rFonts w:cstheme="minorHAnsi"/>
                <w:sz w:val="18"/>
                <w:szCs w:val="18"/>
              </w:rPr>
            </w:pPr>
            <w:r>
              <w:rPr>
                <w:rFonts w:cstheme="minorHAnsi"/>
                <w:sz w:val="18"/>
                <w:szCs w:val="18"/>
              </w:rPr>
              <w:t xml:space="preserve">16 VV en 21 erkende </w:t>
            </w:r>
            <w:proofErr w:type="spellStart"/>
            <w:r>
              <w:rPr>
                <w:rFonts w:cstheme="minorHAnsi"/>
                <w:sz w:val="18"/>
                <w:szCs w:val="18"/>
              </w:rPr>
              <w:t>DVC’s</w:t>
            </w:r>
            <w:proofErr w:type="spellEnd"/>
            <w:r>
              <w:rPr>
                <w:rFonts w:cstheme="minorHAnsi"/>
                <w:sz w:val="18"/>
                <w:szCs w:val="18"/>
              </w:rPr>
              <w:t xml:space="preserve"> niet-conform artikel 51</w:t>
            </w:r>
          </w:p>
          <w:p w:rsidR="009573B8" w:rsidRDefault="009573B8" w:rsidP="00566183">
            <w:pPr>
              <w:rPr>
                <w:rFonts w:cstheme="minorHAnsi"/>
                <w:sz w:val="18"/>
                <w:szCs w:val="18"/>
              </w:rPr>
            </w:pPr>
            <w:r>
              <w:rPr>
                <w:rFonts w:cstheme="minorHAnsi"/>
                <w:sz w:val="18"/>
                <w:szCs w:val="18"/>
              </w:rPr>
              <w:t>Regio Halle-Vilvoorde:</w:t>
            </w:r>
          </w:p>
          <w:p w:rsidR="009573B8" w:rsidRDefault="009573B8" w:rsidP="00C772B3">
            <w:pPr>
              <w:pStyle w:val="Lijstalinea"/>
              <w:numPr>
                <w:ilvl w:val="0"/>
                <w:numId w:val="2"/>
              </w:numPr>
              <w:ind w:left="317" w:hanging="142"/>
              <w:rPr>
                <w:rFonts w:cstheme="minorHAnsi"/>
                <w:sz w:val="18"/>
                <w:szCs w:val="18"/>
              </w:rPr>
            </w:pPr>
            <w:r>
              <w:rPr>
                <w:rFonts w:cstheme="minorHAnsi"/>
                <w:sz w:val="18"/>
                <w:szCs w:val="18"/>
              </w:rPr>
              <w:t>2 VV en 1 erkend DVC conform artikel 51</w:t>
            </w:r>
          </w:p>
          <w:p w:rsidR="009573B8" w:rsidRDefault="009573B8" w:rsidP="00C772B3">
            <w:pPr>
              <w:pStyle w:val="Lijstalinea"/>
              <w:numPr>
                <w:ilvl w:val="0"/>
                <w:numId w:val="2"/>
              </w:numPr>
              <w:ind w:left="317" w:hanging="142"/>
              <w:rPr>
                <w:rFonts w:cstheme="minorHAnsi"/>
                <w:sz w:val="18"/>
                <w:szCs w:val="18"/>
              </w:rPr>
            </w:pPr>
            <w:r>
              <w:rPr>
                <w:rFonts w:cstheme="minorHAnsi"/>
                <w:sz w:val="18"/>
                <w:szCs w:val="18"/>
              </w:rPr>
              <w:t xml:space="preserve">8 VV en 12 erkende </w:t>
            </w:r>
            <w:proofErr w:type="spellStart"/>
            <w:r>
              <w:rPr>
                <w:rFonts w:cstheme="minorHAnsi"/>
                <w:sz w:val="18"/>
                <w:szCs w:val="18"/>
              </w:rPr>
              <w:t>DVC’s</w:t>
            </w:r>
            <w:proofErr w:type="spellEnd"/>
            <w:r>
              <w:rPr>
                <w:rFonts w:cstheme="minorHAnsi"/>
                <w:sz w:val="18"/>
                <w:szCs w:val="18"/>
              </w:rPr>
              <w:t xml:space="preserve"> niet-conform artikel 51</w:t>
            </w:r>
          </w:p>
          <w:p w:rsidR="009573B8" w:rsidRPr="00CC79C4" w:rsidRDefault="009573B8" w:rsidP="00566183">
            <w:pPr>
              <w:rPr>
                <w:rFonts w:cstheme="minorHAnsi"/>
                <w:sz w:val="18"/>
                <w:szCs w:val="18"/>
              </w:rPr>
            </w:pPr>
          </w:p>
        </w:tc>
        <w:tc>
          <w:tcPr>
            <w:tcW w:w="1863" w:type="dxa"/>
          </w:tcPr>
          <w:p w:rsidR="009573B8" w:rsidRDefault="009573B8" w:rsidP="00566183">
            <w:pPr>
              <w:rPr>
                <w:rFonts w:cstheme="minorHAnsi"/>
                <w:sz w:val="18"/>
                <w:szCs w:val="18"/>
              </w:rPr>
            </w:pPr>
            <w:r>
              <w:rPr>
                <w:rFonts w:cstheme="minorHAnsi"/>
                <w:sz w:val="18"/>
                <w:szCs w:val="18"/>
              </w:rPr>
              <w:t>Vlaamse Gemeenschap:</w:t>
            </w:r>
          </w:p>
          <w:p w:rsidR="009573B8" w:rsidRDefault="009573B8" w:rsidP="00C772B3">
            <w:pPr>
              <w:pStyle w:val="Lijstalinea"/>
              <w:numPr>
                <w:ilvl w:val="0"/>
                <w:numId w:val="2"/>
              </w:numPr>
              <w:ind w:left="297" w:hanging="142"/>
              <w:rPr>
                <w:rFonts w:cstheme="minorHAnsi"/>
                <w:sz w:val="18"/>
                <w:szCs w:val="18"/>
              </w:rPr>
            </w:pPr>
            <w:r>
              <w:rPr>
                <w:rFonts w:cstheme="minorHAnsi"/>
                <w:sz w:val="18"/>
                <w:szCs w:val="18"/>
              </w:rPr>
              <w:t xml:space="preserve">17 VV en 13 erkende </w:t>
            </w:r>
            <w:proofErr w:type="spellStart"/>
            <w:r>
              <w:rPr>
                <w:rFonts w:cstheme="minorHAnsi"/>
                <w:sz w:val="18"/>
                <w:szCs w:val="18"/>
              </w:rPr>
              <w:t>DVC’s</w:t>
            </w:r>
            <w:proofErr w:type="spellEnd"/>
            <w:r>
              <w:rPr>
                <w:rFonts w:cstheme="minorHAnsi"/>
                <w:sz w:val="18"/>
                <w:szCs w:val="18"/>
              </w:rPr>
              <w:t xml:space="preserve"> conform artikel 51</w:t>
            </w:r>
          </w:p>
          <w:p w:rsidR="009573B8" w:rsidRPr="00440D94" w:rsidRDefault="009573B8" w:rsidP="00C772B3">
            <w:pPr>
              <w:pStyle w:val="Lijstalinea"/>
              <w:numPr>
                <w:ilvl w:val="0"/>
                <w:numId w:val="2"/>
              </w:numPr>
              <w:ind w:left="297" w:hanging="142"/>
              <w:rPr>
                <w:rFonts w:cstheme="minorHAnsi"/>
                <w:sz w:val="18"/>
                <w:szCs w:val="18"/>
              </w:rPr>
            </w:pPr>
            <w:r>
              <w:rPr>
                <w:rFonts w:cstheme="minorHAnsi"/>
                <w:sz w:val="18"/>
                <w:szCs w:val="18"/>
              </w:rPr>
              <w:t xml:space="preserve">96 VV en 154 erkende </w:t>
            </w:r>
            <w:proofErr w:type="spellStart"/>
            <w:r>
              <w:rPr>
                <w:rFonts w:cstheme="minorHAnsi"/>
                <w:sz w:val="18"/>
                <w:szCs w:val="18"/>
              </w:rPr>
              <w:t>DVC’s</w:t>
            </w:r>
            <w:proofErr w:type="spellEnd"/>
            <w:r>
              <w:rPr>
                <w:rFonts w:cstheme="minorHAnsi"/>
                <w:sz w:val="18"/>
                <w:szCs w:val="18"/>
              </w:rPr>
              <w:t xml:space="preserve"> niet-conform artikel 51</w:t>
            </w: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Default="009573B8" w:rsidP="00566183">
            <w:pPr>
              <w:rPr>
                <w:rFonts w:cstheme="minorHAnsi"/>
                <w:sz w:val="18"/>
                <w:szCs w:val="18"/>
              </w:rPr>
            </w:pPr>
            <w:r>
              <w:rPr>
                <w:rFonts w:cstheme="minorHAnsi"/>
                <w:sz w:val="18"/>
                <w:szCs w:val="18"/>
              </w:rPr>
              <w:t xml:space="preserve">Vlaams-Brabant: 66 </w:t>
            </w:r>
            <w:proofErr w:type="spellStart"/>
            <w:r>
              <w:rPr>
                <w:rFonts w:cstheme="minorHAnsi"/>
                <w:sz w:val="18"/>
                <w:szCs w:val="18"/>
              </w:rPr>
              <w:t>DVC’s</w:t>
            </w:r>
            <w:proofErr w:type="spellEnd"/>
            <w:r>
              <w:rPr>
                <w:rFonts w:cstheme="minorHAnsi"/>
                <w:sz w:val="18"/>
                <w:szCs w:val="18"/>
              </w:rPr>
              <w:t xml:space="preserve"> geprogrammeerd.</w:t>
            </w:r>
          </w:p>
          <w:p w:rsidR="009573B8" w:rsidRDefault="009573B8" w:rsidP="00566183">
            <w:pPr>
              <w:rPr>
                <w:rFonts w:cstheme="minorHAnsi"/>
                <w:sz w:val="18"/>
                <w:szCs w:val="18"/>
              </w:rPr>
            </w:pPr>
          </w:p>
          <w:p w:rsidR="009573B8" w:rsidRPr="00B84097" w:rsidRDefault="009573B8" w:rsidP="00566183">
            <w:pPr>
              <w:rPr>
                <w:rFonts w:cstheme="minorHAnsi"/>
                <w:sz w:val="18"/>
                <w:szCs w:val="18"/>
              </w:rPr>
            </w:pPr>
            <w:r>
              <w:rPr>
                <w:rFonts w:cstheme="minorHAnsi"/>
                <w:sz w:val="18"/>
                <w:szCs w:val="18"/>
              </w:rPr>
              <w:t xml:space="preserve">Regio Halle-Vilvoorde: 35 </w:t>
            </w:r>
            <w:proofErr w:type="spellStart"/>
            <w:r>
              <w:rPr>
                <w:rFonts w:cstheme="minorHAnsi"/>
                <w:sz w:val="18"/>
                <w:szCs w:val="18"/>
              </w:rPr>
              <w:t>DVC’s</w:t>
            </w:r>
            <w:proofErr w:type="spellEnd"/>
            <w:r>
              <w:rPr>
                <w:rFonts w:cstheme="minorHAnsi"/>
                <w:sz w:val="18"/>
                <w:szCs w:val="18"/>
              </w:rPr>
              <w:t xml:space="preserve"> geprogrammeerd.</w:t>
            </w:r>
          </w:p>
        </w:tc>
      </w:tr>
      <w:tr w:rsidR="009573B8" w:rsidRPr="00B84097" w:rsidTr="009573B8">
        <w:trPr>
          <w:trHeight w:val="627"/>
        </w:trPr>
        <w:tc>
          <w:tcPr>
            <w:tcW w:w="2694" w:type="dxa"/>
            <w:shd w:val="clear" w:color="auto" w:fill="000000" w:themeFill="text1"/>
          </w:tcPr>
          <w:p w:rsidR="009573B8" w:rsidRDefault="009573B8">
            <w:pPr>
              <w:rPr>
                <w:rFonts w:cstheme="minorHAnsi"/>
                <w:sz w:val="18"/>
                <w:szCs w:val="18"/>
              </w:rPr>
            </w:pPr>
            <w:r>
              <w:rPr>
                <w:rFonts w:cstheme="minorHAnsi"/>
                <w:sz w:val="18"/>
                <w:szCs w:val="18"/>
              </w:rPr>
              <w:t>Diensten voor gezinszorg en aanvullende thuiszorg</w:t>
            </w:r>
          </w:p>
        </w:tc>
        <w:tc>
          <w:tcPr>
            <w:tcW w:w="3261" w:type="dxa"/>
          </w:tcPr>
          <w:p w:rsidR="009573B8" w:rsidRPr="00B84097" w:rsidRDefault="009573B8" w:rsidP="00566183">
            <w:pPr>
              <w:rPr>
                <w:rFonts w:cstheme="minorHAnsi"/>
                <w:sz w:val="18"/>
                <w:szCs w:val="18"/>
              </w:rPr>
            </w:pPr>
            <w:r>
              <w:rPr>
                <w:rFonts w:cstheme="minorHAnsi"/>
                <w:sz w:val="18"/>
                <w:szCs w:val="18"/>
              </w:rPr>
              <w:t xml:space="preserve">De programmatie bestaat uit programmacijfers voor uren persoonsverzorging en huishoudelijke hulp: 1.905.322 uren voor Halle-Vilvoorde in 2013. </w:t>
            </w:r>
          </w:p>
        </w:tc>
        <w:tc>
          <w:tcPr>
            <w:tcW w:w="1863" w:type="dxa"/>
          </w:tcPr>
          <w:p w:rsidR="009573B8" w:rsidRPr="00B84097" w:rsidRDefault="009573B8" w:rsidP="00566183">
            <w:pPr>
              <w:rPr>
                <w:rFonts w:cstheme="minorHAnsi"/>
                <w:sz w:val="18"/>
                <w:szCs w:val="18"/>
              </w:rPr>
            </w:pPr>
            <w:r>
              <w:rPr>
                <w:rFonts w:cstheme="minorHAnsi"/>
                <w:sz w:val="18"/>
                <w:szCs w:val="18"/>
              </w:rPr>
              <w:t>8 openbare diensten erkend, 2 regionale diensten erkend (14 gemeenten) + 7 private diensten werkzaam in H-V</w:t>
            </w:r>
          </w:p>
        </w:tc>
        <w:tc>
          <w:tcPr>
            <w:tcW w:w="1863" w:type="dxa"/>
          </w:tcPr>
          <w:p w:rsidR="009573B8" w:rsidRPr="00B84097" w:rsidRDefault="009573B8" w:rsidP="00566183">
            <w:pPr>
              <w:rPr>
                <w:rFonts w:cstheme="minorHAnsi"/>
                <w:sz w:val="18"/>
                <w:szCs w:val="18"/>
              </w:rPr>
            </w:pPr>
            <w:r>
              <w:rPr>
                <w:rFonts w:cstheme="minorHAnsi"/>
                <w:sz w:val="18"/>
                <w:szCs w:val="18"/>
              </w:rPr>
              <w:t>113 erkend in 2013</w:t>
            </w:r>
          </w:p>
        </w:tc>
        <w:tc>
          <w:tcPr>
            <w:tcW w:w="1863" w:type="dxa"/>
          </w:tcPr>
          <w:p w:rsidR="009573B8" w:rsidRPr="00B84097" w:rsidRDefault="009573B8" w:rsidP="00566183">
            <w:pPr>
              <w:rPr>
                <w:rFonts w:cstheme="minorHAnsi"/>
                <w:sz w:val="18"/>
                <w:szCs w:val="18"/>
              </w:rPr>
            </w:pPr>
            <w:r>
              <w:rPr>
                <w:rFonts w:cstheme="minorHAnsi"/>
                <w:sz w:val="18"/>
                <w:szCs w:val="18"/>
              </w:rPr>
              <w:t>geen aangroei in H-V</w:t>
            </w:r>
          </w:p>
        </w:tc>
        <w:tc>
          <w:tcPr>
            <w:tcW w:w="1863" w:type="dxa"/>
          </w:tcPr>
          <w:p w:rsidR="009573B8" w:rsidRPr="00B84097" w:rsidRDefault="009573B8" w:rsidP="00566183">
            <w:pPr>
              <w:rPr>
                <w:rFonts w:cstheme="minorHAnsi"/>
                <w:sz w:val="18"/>
                <w:szCs w:val="18"/>
              </w:rPr>
            </w:pPr>
            <w:r>
              <w:rPr>
                <w:rFonts w:cstheme="minorHAnsi"/>
                <w:sz w:val="18"/>
                <w:szCs w:val="18"/>
              </w:rPr>
              <w:t xml:space="preserve">11 erkende diensten - uitbreiding urencontingent gezinszorg met 47.709 uren, periode 2010-2012 uitbreiding van het urencontingent gezinszorg met 774.725 uren en uitbreiding VTE-contingent aanvullende thuiszorg met 40 VTE </w:t>
            </w:r>
            <w:proofErr w:type="spellStart"/>
            <w:r>
              <w:rPr>
                <w:rFonts w:cstheme="minorHAnsi"/>
                <w:sz w:val="18"/>
                <w:szCs w:val="18"/>
              </w:rPr>
              <w:t>doelgroepwerknemers</w:t>
            </w:r>
            <w:proofErr w:type="spellEnd"/>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3138" w:type="dxa"/>
          </w:tcPr>
          <w:p w:rsidR="009573B8" w:rsidRPr="00B84097" w:rsidRDefault="009573B8" w:rsidP="00566183">
            <w:pPr>
              <w:rPr>
                <w:rFonts w:cstheme="minorHAnsi"/>
                <w:sz w:val="18"/>
                <w:szCs w:val="18"/>
              </w:rPr>
            </w:pPr>
            <w:r>
              <w:rPr>
                <w:rFonts w:cstheme="minorHAnsi"/>
                <w:sz w:val="18"/>
                <w:szCs w:val="18"/>
              </w:rPr>
              <w:t>De invulling van de programmatie in Halle-Vilvoorde bedraagt 48,15%.</w:t>
            </w:r>
          </w:p>
        </w:tc>
      </w:tr>
      <w:tr w:rsidR="009573B8" w:rsidRPr="00B84097" w:rsidTr="009573B8">
        <w:trPr>
          <w:trHeight w:val="694"/>
        </w:trPr>
        <w:tc>
          <w:tcPr>
            <w:tcW w:w="2694" w:type="dxa"/>
            <w:shd w:val="clear" w:color="auto" w:fill="000000" w:themeFill="text1"/>
          </w:tcPr>
          <w:p w:rsidR="009573B8" w:rsidRDefault="009573B8" w:rsidP="00D923F0">
            <w:pPr>
              <w:rPr>
                <w:rFonts w:cstheme="minorHAnsi"/>
                <w:sz w:val="18"/>
                <w:szCs w:val="18"/>
              </w:rPr>
            </w:pPr>
            <w:r>
              <w:rPr>
                <w:rFonts w:cstheme="minorHAnsi"/>
                <w:sz w:val="18"/>
                <w:szCs w:val="18"/>
              </w:rPr>
              <w:t>Diensten voor logistieke hulp</w:t>
            </w:r>
          </w:p>
        </w:tc>
        <w:tc>
          <w:tcPr>
            <w:tcW w:w="3261" w:type="dxa"/>
          </w:tcPr>
          <w:p w:rsidR="009573B8" w:rsidRPr="00B84097" w:rsidRDefault="009573B8" w:rsidP="00566183">
            <w:pPr>
              <w:rPr>
                <w:rFonts w:cstheme="minorHAnsi"/>
                <w:sz w:val="18"/>
                <w:szCs w:val="18"/>
              </w:rPr>
            </w:pPr>
            <w:r>
              <w:rPr>
                <w:rFonts w:cstheme="minorHAnsi"/>
                <w:sz w:val="18"/>
                <w:szCs w:val="18"/>
              </w:rPr>
              <w:t>Maximaal 2 diensten voor logistieke hulp per gemeente</w:t>
            </w:r>
          </w:p>
        </w:tc>
        <w:tc>
          <w:tcPr>
            <w:tcW w:w="1863" w:type="dxa"/>
          </w:tcPr>
          <w:p w:rsidR="009573B8" w:rsidRPr="00B84097" w:rsidRDefault="009573B8" w:rsidP="00566183">
            <w:pPr>
              <w:rPr>
                <w:rFonts w:cstheme="minorHAnsi"/>
                <w:sz w:val="18"/>
                <w:szCs w:val="18"/>
              </w:rPr>
            </w:pPr>
            <w:r>
              <w:rPr>
                <w:rFonts w:cstheme="minorHAnsi"/>
                <w:sz w:val="18"/>
                <w:szCs w:val="18"/>
              </w:rPr>
              <w:t xml:space="preserve">1 erkend (OCMW </w:t>
            </w:r>
            <w:proofErr w:type="spellStart"/>
            <w:r>
              <w:rPr>
                <w:rFonts w:cstheme="minorHAnsi"/>
                <w:sz w:val="18"/>
                <w:szCs w:val="18"/>
              </w:rPr>
              <w:t>Affligem</w:t>
            </w:r>
            <w:proofErr w:type="spellEnd"/>
            <w:r>
              <w:rPr>
                <w:rFonts w:cstheme="minorHAnsi"/>
                <w:sz w:val="18"/>
                <w:szCs w:val="18"/>
              </w:rPr>
              <w:t>)</w:t>
            </w:r>
          </w:p>
        </w:tc>
        <w:tc>
          <w:tcPr>
            <w:tcW w:w="1863" w:type="dxa"/>
          </w:tcPr>
          <w:p w:rsidR="009573B8" w:rsidRPr="00B84097" w:rsidRDefault="009573B8" w:rsidP="00566183">
            <w:pPr>
              <w:rPr>
                <w:rFonts w:cstheme="minorHAnsi"/>
                <w:sz w:val="18"/>
                <w:szCs w:val="18"/>
              </w:rPr>
            </w:pPr>
            <w:r>
              <w:rPr>
                <w:rFonts w:cstheme="minorHAnsi"/>
                <w:sz w:val="18"/>
                <w:szCs w:val="18"/>
              </w:rPr>
              <w:t>40 erkend in 2013</w:t>
            </w:r>
          </w:p>
        </w:tc>
        <w:tc>
          <w:tcPr>
            <w:tcW w:w="1863" w:type="dxa"/>
          </w:tcPr>
          <w:p w:rsidR="009573B8" w:rsidRPr="00B84097" w:rsidRDefault="009573B8" w:rsidP="00566183">
            <w:pPr>
              <w:rPr>
                <w:rFonts w:cstheme="minorHAnsi"/>
                <w:sz w:val="18"/>
                <w:szCs w:val="18"/>
              </w:rPr>
            </w:pPr>
            <w:r>
              <w:rPr>
                <w:rFonts w:cstheme="minorHAnsi"/>
                <w:sz w:val="18"/>
                <w:szCs w:val="18"/>
              </w:rPr>
              <w:t>1 dienst</w:t>
            </w:r>
          </w:p>
        </w:tc>
        <w:tc>
          <w:tcPr>
            <w:tcW w:w="1863" w:type="dxa"/>
          </w:tcPr>
          <w:p w:rsidR="009573B8" w:rsidRPr="00B84097" w:rsidRDefault="009573B8" w:rsidP="00566183">
            <w:pPr>
              <w:rPr>
                <w:rFonts w:cstheme="minorHAnsi"/>
                <w:sz w:val="18"/>
                <w:szCs w:val="18"/>
              </w:rPr>
            </w:pPr>
            <w:r>
              <w:rPr>
                <w:rFonts w:cstheme="minorHAnsi"/>
                <w:sz w:val="18"/>
                <w:szCs w:val="18"/>
              </w:rPr>
              <w:t>40 diensten (1</w:t>
            </w:r>
            <w:r w:rsidRPr="00F147A6">
              <w:rPr>
                <w:rFonts w:cstheme="minorHAnsi"/>
                <w:sz w:val="18"/>
                <w:szCs w:val="18"/>
                <w:vertAlign w:val="superscript"/>
              </w:rPr>
              <w:t>ste</w:t>
            </w:r>
            <w:r>
              <w:rPr>
                <w:rFonts w:cstheme="minorHAnsi"/>
                <w:sz w:val="18"/>
                <w:szCs w:val="18"/>
              </w:rPr>
              <w:t xml:space="preserve"> dienst werd erkend vanaf 8/12/2011)</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3138" w:type="dxa"/>
          </w:tcPr>
          <w:p w:rsidR="009573B8" w:rsidRPr="00B84097" w:rsidRDefault="009573B8" w:rsidP="00566183">
            <w:pPr>
              <w:rPr>
                <w:rFonts w:cstheme="minorHAnsi"/>
                <w:sz w:val="18"/>
                <w:szCs w:val="18"/>
              </w:rPr>
            </w:pPr>
          </w:p>
        </w:tc>
      </w:tr>
      <w:tr w:rsidR="009573B8" w:rsidRPr="00B84097" w:rsidTr="009573B8">
        <w:trPr>
          <w:trHeight w:val="552"/>
        </w:trPr>
        <w:tc>
          <w:tcPr>
            <w:tcW w:w="2694" w:type="dxa"/>
            <w:shd w:val="clear" w:color="auto" w:fill="000000" w:themeFill="text1"/>
          </w:tcPr>
          <w:p w:rsidR="009573B8" w:rsidRDefault="009573B8">
            <w:pPr>
              <w:rPr>
                <w:rFonts w:cstheme="minorHAnsi"/>
                <w:sz w:val="18"/>
                <w:szCs w:val="18"/>
              </w:rPr>
            </w:pPr>
            <w:r>
              <w:rPr>
                <w:rFonts w:cstheme="minorHAnsi"/>
                <w:sz w:val="18"/>
                <w:szCs w:val="18"/>
              </w:rPr>
              <w:t>Diensten voor oppashulp</w:t>
            </w:r>
          </w:p>
        </w:tc>
        <w:tc>
          <w:tcPr>
            <w:tcW w:w="3261" w:type="dxa"/>
          </w:tcPr>
          <w:p w:rsidR="009573B8" w:rsidRPr="00B84097" w:rsidRDefault="009573B8" w:rsidP="00566183">
            <w:pPr>
              <w:rPr>
                <w:rFonts w:cstheme="minorHAnsi"/>
                <w:sz w:val="18"/>
                <w:szCs w:val="18"/>
              </w:rPr>
            </w:pPr>
            <w:r>
              <w:rPr>
                <w:rFonts w:cstheme="minorHAnsi"/>
                <w:sz w:val="18"/>
                <w:szCs w:val="18"/>
              </w:rPr>
              <w:t>Maximaal 6 diensten voor oppashulp  voor het bestuurlijk arrondissement Halle-Vilvoorde.</w:t>
            </w:r>
          </w:p>
        </w:tc>
        <w:tc>
          <w:tcPr>
            <w:tcW w:w="1863" w:type="dxa"/>
          </w:tcPr>
          <w:p w:rsidR="009573B8" w:rsidRPr="00B84097" w:rsidRDefault="009573B8" w:rsidP="00566183">
            <w:pPr>
              <w:rPr>
                <w:rFonts w:cstheme="minorHAnsi"/>
                <w:sz w:val="18"/>
                <w:szCs w:val="18"/>
              </w:rPr>
            </w:pPr>
            <w:r>
              <w:rPr>
                <w:rFonts w:cstheme="minorHAnsi"/>
                <w:sz w:val="18"/>
                <w:szCs w:val="18"/>
              </w:rPr>
              <w:t>3 erkend + 1 erkenning met ingang van 1/01/2014</w:t>
            </w:r>
          </w:p>
        </w:tc>
        <w:tc>
          <w:tcPr>
            <w:tcW w:w="1863" w:type="dxa"/>
          </w:tcPr>
          <w:p w:rsidR="009573B8" w:rsidRPr="00B84097" w:rsidRDefault="009573B8" w:rsidP="00566183">
            <w:pPr>
              <w:rPr>
                <w:rFonts w:cstheme="minorHAnsi"/>
                <w:sz w:val="18"/>
                <w:szCs w:val="18"/>
              </w:rPr>
            </w:pPr>
            <w:r>
              <w:rPr>
                <w:rFonts w:cstheme="minorHAnsi"/>
                <w:sz w:val="18"/>
                <w:szCs w:val="18"/>
              </w:rPr>
              <w:t>Invulling programmatie Vlaanderen +Brussel: 76% (48 diensten)</w:t>
            </w:r>
          </w:p>
        </w:tc>
        <w:tc>
          <w:tcPr>
            <w:tcW w:w="1863" w:type="dxa"/>
          </w:tcPr>
          <w:p w:rsidR="009573B8" w:rsidRDefault="009573B8" w:rsidP="00566183">
            <w:pPr>
              <w:rPr>
                <w:rFonts w:cstheme="minorHAnsi"/>
                <w:sz w:val="18"/>
                <w:szCs w:val="18"/>
              </w:rPr>
            </w:pPr>
            <w:r>
              <w:rPr>
                <w:rFonts w:cstheme="minorHAnsi"/>
                <w:sz w:val="18"/>
                <w:szCs w:val="18"/>
              </w:rPr>
              <w:t>Nieuw erkende initiatieven 1/01/2010 tot 1/01/2013: 0</w:t>
            </w:r>
          </w:p>
          <w:p w:rsidR="009573B8" w:rsidRPr="00B84097" w:rsidRDefault="009573B8" w:rsidP="00566183">
            <w:pPr>
              <w:rPr>
                <w:rFonts w:cstheme="minorHAnsi"/>
                <w:sz w:val="18"/>
                <w:szCs w:val="18"/>
              </w:rPr>
            </w:pPr>
            <w:r>
              <w:rPr>
                <w:rFonts w:cstheme="minorHAnsi"/>
                <w:sz w:val="18"/>
                <w:szCs w:val="18"/>
              </w:rPr>
              <w:t>Toename aantal werkelijk  gepresteerde uren oppas vanaf 2010 tot en met 2012: 15.163,56 uren (toename van 62,88% ten opzichte van 2010)</w:t>
            </w:r>
          </w:p>
        </w:tc>
        <w:tc>
          <w:tcPr>
            <w:tcW w:w="1863" w:type="dxa"/>
          </w:tcPr>
          <w:p w:rsidR="009573B8" w:rsidRDefault="009573B8" w:rsidP="00566183">
            <w:pPr>
              <w:rPr>
                <w:rFonts w:cstheme="minorHAnsi"/>
                <w:sz w:val="18"/>
                <w:szCs w:val="18"/>
              </w:rPr>
            </w:pPr>
            <w:r>
              <w:rPr>
                <w:rFonts w:cstheme="minorHAnsi"/>
                <w:sz w:val="18"/>
                <w:szCs w:val="18"/>
              </w:rPr>
              <w:t>Nieuw erkende initiatieven 1/01/2010 tot 1/01/2013: -1</w:t>
            </w:r>
          </w:p>
          <w:p w:rsidR="009573B8" w:rsidRPr="00B84097" w:rsidRDefault="009573B8" w:rsidP="00566183">
            <w:pPr>
              <w:rPr>
                <w:rFonts w:cstheme="minorHAnsi"/>
                <w:sz w:val="18"/>
                <w:szCs w:val="18"/>
              </w:rPr>
            </w:pPr>
            <w:r>
              <w:rPr>
                <w:rFonts w:cstheme="minorHAnsi"/>
                <w:sz w:val="18"/>
                <w:szCs w:val="18"/>
              </w:rPr>
              <w:t>Toename aantal werkelijk  gepresteerde uren oppas vanaf 2010 tot en met 2012: 100.859,42 uren (toename van 11,82% ten opzichte van 2010)</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1863" w:type="dxa"/>
          </w:tcPr>
          <w:p w:rsidR="009573B8" w:rsidRPr="00B84097" w:rsidRDefault="009573B8" w:rsidP="00566183">
            <w:pPr>
              <w:rPr>
                <w:rFonts w:cstheme="minorHAnsi"/>
                <w:sz w:val="18"/>
                <w:szCs w:val="18"/>
              </w:rPr>
            </w:pPr>
            <w:r>
              <w:rPr>
                <w:rFonts w:cstheme="minorHAnsi"/>
                <w:sz w:val="18"/>
                <w:szCs w:val="18"/>
              </w:rPr>
              <w:t>geen</w:t>
            </w:r>
          </w:p>
        </w:tc>
        <w:tc>
          <w:tcPr>
            <w:tcW w:w="3138" w:type="dxa"/>
          </w:tcPr>
          <w:p w:rsidR="009573B8" w:rsidRPr="00B84097" w:rsidRDefault="009573B8" w:rsidP="00566183">
            <w:pPr>
              <w:rPr>
                <w:rFonts w:cstheme="minorHAnsi"/>
                <w:sz w:val="18"/>
                <w:szCs w:val="18"/>
              </w:rPr>
            </w:pPr>
            <w:r>
              <w:rPr>
                <w:rFonts w:cstheme="minorHAnsi"/>
                <w:sz w:val="18"/>
                <w:szCs w:val="18"/>
              </w:rPr>
              <w:t>6 geprogrammeerd, benutting 50%</w:t>
            </w:r>
          </w:p>
        </w:tc>
      </w:tr>
      <w:tr w:rsidR="009573B8" w:rsidRPr="00B84097" w:rsidTr="009573B8">
        <w:trPr>
          <w:trHeight w:val="546"/>
        </w:trPr>
        <w:tc>
          <w:tcPr>
            <w:tcW w:w="2694" w:type="dxa"/>
            <w:shd w:val="clear" w:color="auto" w:fill="000000" w:themeFill="text1"/>
          </w:tcPr>
          <w:p w:rsidR="009573B8" w:rsidRDefault="009573B8">
            <w:pPr>
              <w:rPr>
                <w:rFonts w:cstheme="minorHAnsi"/>
                <w:sz w:val="18"/>
                <w:szCs w:val="18"/>
              </w:rPr>
            </w:pPr>
            <w:r>
              <w:rPr>
                <w:rFonts w:cstheme="minorHAnsi"/>
                <w:sz w:val="18"/>
                <w:szCs w:val="18"/>
              </w:rPr>
              <w:t>Lokaal dienstencentrum</w:t>
            </w:r>
          </w:p>
        </w:tc>
        <w:tc>
          <w:tcPr>
            <w:tcW w:w="3261" w:type="dxa"/>
          </w:tcPr>
          <w:p w:rsidR="009573B8" w:rsidRPr="00B84097" w:rsidRDefault="009573B8" w:rsidP="00566183">
            <w:pPr>
              <w:rPr>
                <w:rFonts w:cstheme="minorHAnsi"/>
                <w:sz w:val="18"/>
                <w:szCs w:val="18"/>
              </w:rPr>
            </w:pPr>
            <w:r>
              <w:rPr>
                <w:rFonts w:cstheme="minorHAnsi"/>
                <w:sz w:val="18"/>
                <w:szCs w:val="18"/>
              </w:rPr>
              <w:t xml:space="preserve">De programmatie wordt berekend per gemeente. Voor alle gemeenten die deel uitmaken van de beoogde regio,  bedraagt de totale programmatie 58 </w:t>
            </w:r>
            <w:proofErr w:type="spellStart"/>
            <w:r>
              <w:rPr>
                <w:rFonts w:cstheme="minorHAnsi"/>
                <w:sz w:val="18"/>
                <w:szCs w:val="18"/>
              </w:rPr>
              <w:t>LDC’s</w:t>
            </w:r>
            <w:proofErr w:type="spellEnd"/>
            <w:r>
              <w:rPr>
                <w:rFonts w:cstheme="minorHAnsi"/>
                <w:sz w:val="18"/>
                <w:szCs w:val="18"/>
              </w:rPr>
              <w:t>.</w:t>
            </w:r>
          </w:p>
        </w:tc>
        <w:tc>
          <w:tcPr>
            <w:tcW w:w="1863" w:type="dxa"/>
          </w:tcPr>
          <w:p w:rsidR="009573B8" w:rsidRPr="00B84097" w:rsidRDefault="009573B8" w:rsidP="00566183">
            <w:pPr>
              <w:rPr>
                <w:rFonts w:cstheme="minorHAnsi"/>
                <w:sz w:val="18"/>
                <w:szCs w:val="18"/>
              </w:rPr>
            </w:pPr>
            <w:r>
              <w:rPr>
                <w:rFonts w:cstheme="minorHAnsi"/>
                <w:sz w:val="18"/>
                <w:szCs w:val="18"/>
              </w:rPr>
              <w:t>12 erkend + 3 voorafgaand vergund</w:t>
            </w:r>
          </w:p>
        </w:tc>
        <w:tc>
          <w:tcPr>
            <w:tcW w:w="1863" w:type="dxa"/>
          </w:tcPr>
          <w:p w:rsidR="009573B8" w:rsidRPr="00B84097" w:rsidRDefault="009573B8" w:rsidP="00566183">
            <w:pPr>
              <w:rPr>
                <w:rFonts w:cstheme="minorHAnsi"/>
                <w:sz w:val="18"/>
                <w:szCs w:val="18"/>
              </w:rPr>
            </w:pPr>
            <w:r>
              <w:rPr>
                <w:rFonts w:cstheme="minorHAnsi"/>
                <w:sz w:val="18"/>
                <w:szCs w:val="18"/>
              </w:rPr>
              <w:t>Invulling programmatie Vlaanderen +Brussel: 35% (enkel erkende LDC – 206 LDC), 48% (erkende en vergunde LDC)</w:t>
            </w:r>
          </w:p>
        </w:tc>
        <w:tc>
          <w:tcPr>
            <w:tcW w:w="1863" w:type="dxa"/>
          </w:tcPr>
          <w:p w:rsidR="009573B8" w:rsidRPr="00B84097" w:rsidRDefault="009573B8" w:rsidP="00566183">
            <w:pPr>
              <w:rPr>
                <w:rFonts w:cstheme="minorHAnsi"/>
                <w:sz w:val="18"/>
                <w:szCs w:val="18"/>
              </w:rPr>
            </w:pPr>
            <w:r>
              <w:rPr>
                <w:rFonts w:cstheme="minorHAnsi"/>
                <w:sz w:val="18"/>
                <w:szCs w:val="18"/>
              </w:rPr>
              <w:t>Nieuw erkende initiatieven 1/01/2010 tot 1/01/2013: 3</w:t>
            </w:r>
          </w:p>
        </w:tc>
        <w:tc>
          <w:tcPr>
            <w:tcW w:w="1863" w:type="dxa"/>
          </w:tcPr>
          <w:p w:rsidR="009573B8" w:rsidRPr="00B84097" w:rsidRDefault="009573B8" w:rsidP="00566183">
            <w:pPr>
              <w:rPr>
                <w:rFonts w:cstheme="minorHAnsi"/>
                <w:sz w:val="18"/>
                <w:szCs w:val="18"/>
              </w:rPr>
            </w:pPr>
            <w:r>
              <w:rPr>
                <w:rFonts w:cstheme="minorHAnsi"/>
                <w:sz w:val="18"/>
                <w:szCs w:val="18"/>
              </w:rPr>
              <w:t>Nieuw erkende initiatieven 1/01/2010 tot 1/01/2013: 22</w:t>
            </w: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Default="009573B8" w:rsidP="00566183">
            <w:pPr>
              <w:rPr>
                <w:rFonts w:cstheme="minorHAnsi"/>
                <w:sz w:val="18"/>
                <w:szCs w:val="18"/>
              </w:rPr>
            </w:pPr>
            <w:r>
              <w:rPr>
                <w:rFonts w:cstheme="minorHAnsi"/>
                <w:sz w:val="18"/>
                <w:szCs w:val="18"/>
              </w:rPr>
              <w:t>58 geprogrammeerd,</w:t>
            </w:r>
          </w:p>
          <w:p w:rsidR="009573B8" w:rsidRDefault="009573B8" w:rsidP="00566183">
            <w:pPr>
              <w:rPr>
                <w:rFonts w:cstheme="minorHAnsi"/>
                <w:sz w:val="18"/>
                <w:szCs w:val="18"/>
              </w:rPr>
            </w:pPr>
            <w:r>
              <w:rPr>
                <w:rFonts w:cstheme="minorHAnsi"/>
                <w:sz w:val="18"/>
                <w:szCs w:val="18"/>
              </w:rPr>
              <w:t>benutting enkel erkende LDC: 20,7%</w:t>
            </w:r>
          </w:p>
          <w:p w:rsidR="009573B8" w:rsidRDefault="009573B8" w:rsidP="00566183">
            <w:pPr>
              <w:rPr>
                <w:rFonts w:cstheme="minorHAnsi"/>
                <w:sz w:val="18"/>
                <w:szCs w:val="18"/>
              </w:rPr>
            </w:pPr>
          </w:p>
          <w:p w:rsidR="009573B8" w:rsidRPr="00B84097" w:rsidRDefault="009573B8" w:rsidP="00566183">
            <w:pPr>
              <w:rPr>
                <w:rFonts w:cstheme="minorHAnsi"/>
                <w:sz w:val="18"/>
                <w:szCs w:val="18"/>
              </w:rPr>
            </w:pPr>
            <w:r>
              <w:rPr>
                <w:rFonts w:cstheme="minorHAnsi"/>
                <w:sz w:val="18"/>
                <w:szCs w:val="18"/>
              </w:rPr>
              <w:t>benutting erkende + vergunde LDC: 25,9%</w:t>
            </w:r>
          </w:p>
        </w:tc>
      </w:tr>
      <w:tr w:rsidR="009573B8" w:rsidRPr="00B84097" w:rsidTr="009573B8">
        <w:trPr>
          <w:trHeight w:val="567"/>
        </w:trPr>
        <w:tc>
          <w:tcPr>
            <w:tcW w:w="2694" w:type="dxa"/>
            <w:shd w:val="clear" w:color="auto" w:fill="000000" w:themeFill="text1"/>
          </w:tcPr>
          <w:p w:rsidR="009573B8" w:rsidRDefault="009573B8">
            <w:pPr>
              <w:rPr>
                <w:rFonts w:cstheme="minorHAnsi"/>
                <w:sz w:val="18"/>
                <w:szCs w:val="18"/>
              </w:rPr>
            </w:pPr>
            <w:r>
              <w:rPr>
                <w:rFonts w:cstheme="minorHAnsi"/>
                <w:sz w:val="18"/>
                <w:szCs w:val="18"/>
              </w:rPr>
              <w:t>Regionaal dienstencentrum</w:t>
            </w:r>
          </w:p>
        </w:tc>
        <w:tc>
          <w:tcPr>
            <w:tcW w:w="3261" w:type="dxa"/>
          </w:tcPr>
          <w:p w:rsidR="009573B8" w:rsidRPr="00B84097" w:rsidRDefault="009573B8" w:rsidP="00566183">
            <w:pPr>
              <w:rPr>
                <w:rFonts w:cstheme="minorHAnsi"/>
                <w:sz w:val="18"/>
                <w:szCs w:val="18"/>
              </w:rPr>
            </w:pPr>
            <w:r>
              <w:rPr>
                <w:rFonts w:cstheme="minorHAnsi"/>
                <w:sz w:val="18"/>
                <w:szCs w:val="18"/>
              </w:rPr>
              <w:t>Maximaal 6 RDC voor het bestuurlijk arrondissement Halle-Vilvoorde.</w:t>
            </w:r>
          </w:p>
        </w:tc>
        <w:tc>
          <w:tcPr>
            <w:tcW w:w="1863" w:type="dxa"/>
          </w:tcPr>
          <w:p w:rsidR="009573B8" w:rsidRPr="00B84097" w:rsidRDefault="009573B8" w:rsidP="00566183">
            <w:pPr>
              <w:rPr>
                <w:rFonts w:cstheme="minorHAnsi"/>
                <w:sz w:val="18"/>
                <w:szCs w:val="18"/>
              </w:rPr>
            </w:pPr>
            <w:r>
              <w:rPr>
                <w:rFonts w:cstheme="minorHAnsi"/>
                <w:sz w:val="18"/>
                <w:szCs w:val="18"/>
              </w:rPr>
              <w:t>5 erkend</w:t>
            </w:r>
          </w:p>
        </w:tc>
        <w:tc>
          <w:tcPr>
            <w:tcW w:w="1863" w:type="dxa"/>
          </w:tcPr>
          <w:p w:rsidR="009573B8" w:rsidRPr="00B84097" w:rsidRDefault="009573B8" w:rsidP="00566183">
            <w:pPr>
              <w:rPr>
                <w:rFonts w:cstheme="minorHAnsi"/>
                <w:sz w:val="18"/>
                <w:szCs w:val="18"/>
              </w:rPr>
            </w:pPr>
            <w:r>
              <w:rPr>
                <w:rFonts w:cstheme="minorHAnsi"/>
                <w:sz w:val="18"/>
                <w:szCs w:val="18"/>
              </w:rPr>
              <w:t>Invulling programmatie Vlaanderen +Brussel: 94% (59 RDC)</w:t>
            </w:r>
          </w:p>
        </w:tc>
        <w:tc>
          <w:tcPr>
            <w:tcW w:w="1863" w:type="dxa"/>
          </w:tcPr>
          <w:p w:rsidR="009573B8" w:rsidRPr="00B84097" w:rsidRDefault="009573B8" w:rsidP="00566183">
            <w:pPr>
              <w:rPr>
                <w:rFonts w:cstheme="minorHAnsi"/>
                <w:sz w:val="18"/>
                <w:szCs w:val="18"/>
              </w:rPr>
            </w:pPr>
            <w:r>
              <w:rPr>
                <w:rFonts w:cstheme="minorHAnsi"/>
                <w:sz w:val="18"/>
                <w:szCs w:val="18"/>
              </w:rPr>
              <w:t>Nieuw erkende initiatieven 1/01/2010 tot 1/01/2013: 1</w:t>
            </w:r>
          </w:p>
        </w:tc>
        <w:tc>
          <w:tcPr>
            <w:tcW w:w="1863" w:type="dxa"/>
          </w:tcPr>
          <w:p w:rsidR="009573B8" w:rsidRPr="00B84097" w:rsidRDefault="009573B8" w:rsidP="00566183">
            <w:pPr>
              <w:rPr>
                <w:rFonts w:cstheme="minorHAnsi"/>
                <w:sz w:val="18"/>
                <w:szCs w:val="18"/>
              </w:rPr>
            </w:pPr>
            <w:r>
              <w:rPr>
                <w:rFonts w:cstheme="minorHAnsi"/>
                <w:sz w:val="18"/>
                <w:szCs w:val="18"/>
              </w:rPr>
              <w:t>Nieuw erkende initiatieven 1/01/2010 tot 1/01/2013: 1</w:t>
            </w:r>
          </w:p>
        </w:tc>
        <w:tc>
          <w:tcPr>
            <w:tcW w:w="1863" w:type="dxa"/>
          </w:tcPr>
          <w:p w:rsidR="009573B8" w:rsidRPr="00B84097" w:rsidRDefault="009573B8" w:rsidP="00566183">
            <w:pPr>
              <w:rPr>
                <w:rFonts w:cstheme="minorHAnsi"/>
                <w:sz w:val="18"/>
                <w:szCs w:val="18"/>
              </w:rPr>
            </w:pPr>
          </w:p>
        </w:tc>
        <w:tc>
          <w:tcPr>
            <w:tcW w:w="1863" w:type="dxa"/>
          </w:tcPr>
          <w:p w:rsidR="009573B8" w:rsidRPr="00B84097" w:rsidRDefault="009573B8" w:rsidP="00566183">
            <w:pPr>
              <w:rPr>
                <w:rFonts w:cstheme="minorHAnsi"/>
                <w:sz w:val="18"/>
                <w:szCs w:val="18"/>
              </w:rPr>
            </w:pPr>
          </w:p>
        </w:tc>
        <w:tc>
          <w:tcPr>
            <w:tcW w:w="3138" w:type="dxa"/>
          </w:tcPr>
          <w:p w:rsidR="009573B8" w:rsidRDefault="009573B8" w:rsidP="00566183">
            <w:pPr>
              <w:rPr>
                <w:rFonts w:cstheme="minorHAnsi"/>
                <w:sz w:val="18"/>
                <w:szCs w:val="18"/>
              </w:rPr>
            </w:pPr>
            <w:r>
              <w:rPr>
                <w:rFonts w:cstheme="minorHAnsi"/>
                <w:sz w:val="18"/>
                <w:szCs w:val="18"/>
              </w:rPr>
              <w:t>6 geprogrammeerd,</w:t>
            </w:r>
          </w:p>
          <w:p w:rsidR="009573B8" w:rsidRPr="00B84097" w:rsidRDefault="009573B8" w:rsidP="00566183">
            <w:pPr>
              <w:rPr>
                <w:rFonts w:cstheme="minorHAnsi"/>
                <w:sz w:val="18"/>
                <w:szCs w:val="18"/>
              </w:rPr>
            </w:pPr>
            <w:r>
              <w:rPr>
                <w:rFonts w:cstheme="minorHAnsi"/>
                <w:sz w:val="18"/>
                <w:szCs w:val="18"/>
              </w:rPr>
              <w:t>benutting 83,33%</w:t>
            </w:r>
          </w:p>
        </w:tc>
      </w:tr>
      <w:tr w:rsidR="009573B8" w:rsidRPr="00B84097" w:rsidTr="009573B8">
        <w:trPr>
          <w:trHeight w:val="561"/>
        </w:trPr>
        <w:tc>
          <w:tcPr>
            <w:tcW w:w="2694" w:type="dxa"/>
            <w:shd w:val="clear" w:color="auto" w:fill="000000" w:themeFill="text1"/>
          </w:tcPr>
          <w:p w:rsidR="009573B8" w:rsidRDefault="009573B8">
            <w:pPr>
              <w:rPr>
                <w:rFonts w:cstheme="minorHAnsi"/>
                <w:sz w:val="18"/>
                <w:szCs w:val="18"/>
              </w:rPr>
            </w:pPr>
            <w:r>
              <w:rPr>
                <w:rFonts w:cstheme="minorHAnsi"/>
                <w:sz w:val="18"/>
                <w:szCs w:val="18"/>
              </w:rPr>
              <w:t>Dagcentrum voor palliatieve zorg</w:t>
            </w:r>
          </w:p>
        </w:tc>
        <w:tc>
          <w:tcPr>
            <w:tcW w:w="3261"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3138" w:type="dxa"/>
          </w:tcPr>
          <w:p w:rsidR="009573B8" w:rsidRPr="00B84097" w:rsidRDefault="009573B8">
            <w:pPr>
              <w:rPr>
                <w:rFonts w:cstheme="minorHAnsi"/>
                <w:sz w:val="18"/>
                <w:szCs w:val="18"/>
              </w:rPr>
            </w:pPr>
          </w:p>
        </w:tc>
      </w:tr>
      <w:tr w:rsidR="009573B8" w:rsidRPr="00B84097" w:rsidTr="009573B8">
        <w:trPr>
          <w:trHeight w:val="450"/>
        </w:trPr>
        <w:tc>
          <w:tcPr>
            <w:tcW w:w="2694" w:type="dxa"/>
            <w:shd w:val="clear" w:color="auto" w:fill="000000" w:themeFill="text1"/>
          </w:tcPr>
          <w:p w:rsidR="009573B8" w:rsidRDefault="009573B8">
            <w:pPr>
              <w:rPr>
                <w:rFonts w:cstheme="minorHAnsi"/>
                <w:sz w:val="18"/>
                <w:szCs w:val="18"/>
              </w:rPr>
            </w:pPr>
            <w:r>
              <w:rPr>
                <w:rFonts w:cstheme="minorHAnsi"/>
                <w:sz w:val="18"/>
                <w:szCs w:val="18"/>
              </w:rPr>
              <w:t>Collectieve autonome dagopvang</w:t>
            </w:r>
          </w:p>
        </w:tc>
        <w:tc>
          <w:tcPr>
            <w:tcW w:w="3261"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1863" w:type="dxa"/>
          </w:tcPr>
          <w:p w:rsidR="009573B8" w:rsidRPr="00B84097" w:rsidRDefault="009573B8">
            <w:pPr>
              <w:rPr>
                <w:rFonts w:cstheme="minorHAnsi"/>
                <w:sz w:val="18"/>
                <w:szCs w:val="18"/>
              </w:rPr>
            </w:pPr>
          </w:p>
        </w:tc>
        <w:tc>
          <w:tcPr>
            <w:tcW w:w="3138" w:type="dxa"/>
          </w:tcPr>
          <w:p w:rsidR="009573B8" w:rsidRPr="00B84097" w:rsidRDefault="009573B8">
            <w:pPr>
              <w:rPr>
                <w:rFonts w:cstheme="minorHAnsi"/>
                <w:sz w:val="18"/>
                <w:szCs w:val="18"/>
              </w:rPr>
            </w:pPr>
          </w:p>
        </w:tc>
      </w:tr>
    </w:tbl>
    <w:p w:rsidR="00C815B8" w:rsidRPr="00763B56" w:rsidRDefault="00C815B8" w:rsidP="00763B56">
      <w:pPr>
        <w:rPr>
          <w:lang w:val="nl-NL"/>
        </w:rPr>
      </w:pPr>
    </w:p>
    <w:sectPr w:rsidR="00C815B8" w:rsidRPr="00763B56" w:rsidSect="0043143F">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2154"/>
    <w:multiLevelType w:val="multilevel"/>
    <w:tmpl w:val="8194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15582"/>
    <w:multiLevelType w:val="hybridMultilevel"/>
    <w:tmpl w:val="6C846824"/>
    <w:lvl w:ilvl="0" w:tplc="4822A13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CCC5956"/>
    <w:multiLevelType w:val="hybridMultilevel"/>
    <w:tmpl w:val="2BDACABA"/>
    <w:lvl w:ilvl="0" w:tplc="00A4F6D6">
      <w:start w:val="1"/>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D3228A1"/>
    <w:multiLevelType w:val="multilevel"/>
    <w:tmpl w:val="E282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B8"/>
    <w:rsid w:val="0001052D"/>
    <w:rsid w:val="000A32A0"/>
    <w:rsid w:val="001172E6"/>
    <w:rsid w:val="001610E9"/>
    <w:rsid w:val="00171ECE"/>
    <w:rsid w:val="0018208C"/>
    <w:rsid w:val="00227FD3"/>
    <w:rsid w:val="00351AAE"/>
    <w:rsid w:val="00360C35"/>
    <w:rsid w:val="0038459D"/>
    <w:rsid w:val="003C33FC"/>
    <w:rsid w:val="003D13FA"/>
    <w:rsid w:val="003D2BCB"/>
    <w:rsid w:val="003F3A9B"/>
    <w:rsid w:val="0043143F"/>
    <w:rsid w:val="00445C7F"/>
    <w:rsid w:val="004A6F5D"/>
    <w:rsid w:val="004D3885"/>
    <w:rsid w:val="00566183"/>
    <w:rsid w:val="005D2D69"/>
    <w:rsid w:val="00662037"/>
    <w:rsid w:val="006C6BB3"/>
    <w:rsid w:val="00763B56"/>
    <w:rsid w:val="00863DAC"/>
    <w:rsid w:val="00895CEE"/>
    <w:rsid w:val="00952938"/>
    <w:rsid w:val="009573B8"/>
    <w:rsid w:val="009810D6"/>
    <w:rsid w:val="009E2009"/>
    <w:rsid w:val="00A81949"/>
    <w:rsid w:val="00A84BAF"/>
    <w:rsid w:val="00AC1BE4"/>
    <w:rsid w:val="00B02E21"/>
    <w:rsid w:val="00B84097"/>
    <w:rsid w:val="00BD632E"/>
    <w:rsid w:val="00C478C5"/>
    <w:rsid w:val="00C772B3"/>
    <w:rsid w:val="00C815B8"/>
    <w:rsid w:val="00D923F0"/>
    <w:rsid w:val="00F02FC3"/>
    <w:rsid w:val="00F4463B"/>
    <w:rsid w:val="00F60F64"/>
    <w:rsid w:val="00F7502D"/>
    <w:rsid w:val="00FC11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1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84097"/>
    <w:pPr>
      <w:ind w:left="720"/>
      <w:contextualSpacing/>
    </w:pPr>
  </w:style>
  <w:style w:type="character" w:styleId="Hyperlink">
    <w:name w:val="Hyperlink"/>
    <w:basedOn w:val="Standaardalinea-lettertype"/>
    <w:uiPriority w:val="99"/>
    <w:semiHidden/>
    <w:unhideWhenUsed/>
    <w:rsid w:val="00763B56"/>
    <w:rPr>
      <w:color w:val="5B94FF"/>
      <w:u w:val="single"/>
    </w:rPr>
  </w:style>
  <w:style w:type="character" w:styleId="Nadruk">
    <w:name w:val="Emphasis"/>
    <w:basedOn w:val="Standaardalinea-lettertype"/>
    <w:uiPriority w:val="20"/>
    <w:qFormat/>
    <w:rsid w:val="00763B56"/>
    <w:rPr>
      <w:rFonts w:ascii="Cambria" w:hAnsi="Cambria" w:hint="default"/>
      <w:i/>
      <w:iCs/>
    </w:rPr>
  </w:style>
  <w:style w:type="paragraph" w:styleId="Normaalweb">
    <w:name w:val="Normal (Web)"/>
    <w:basedOn w:val="Standaard"/>
    <w:uiPriority w:val="99"/>
    <w:semiHidden/>
    <w:unhideWhenUsed/>
    <w:rsid w:val="00763B5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B02E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1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84097"/>
    <w:pPr>
      <w:ind w:left="720"/>
      <w:contextualSpacing/>
    </w:pPr>
  </w:style>
  <w:style w:type="character" w:styleId="Hyperlink">
    <w:name w:val="Hyperlink"/>
    <w:basedOn w:val="Standaardalinea-lettertype"/>
    <w:uiPriority w:val="99"/>
    <w:semiHidden/>
    <w:unhideWhenUsed/>
    <w:rsid w:val="00763B56"/>
    <w:rPr>
      <w:color w:val="5B94FF"/>
      <w:u w:val="single"/>
    </w:rPr>
  </w:style>
  <w:style w:type="character" w:styleId="Nadruk">
    <w:name w:val="Emphasis"/>
    <w:basedOn w:val="Standaardalinea-lettertype"/>
    <w:uiPriority w:val="20"/>
    <w:qFormat/>
    <w:rsid w:val="00763B56"/>
    <w:rPr>
      <w:rFonts w:ascii="Cambria" w:hAnsi="Cambria" w:hint="default"/>
      <w:i/>
      <w:iCs/>
    </w:rPr>
  </w:style>
  <w:style w:type="paragraph" w:styleId="Normaalweb">
    <w:name w:val="Normal (Web)"/>
    <w:basedOn w:val="Standaard"/>
    <w:uiPriority w:val="99"/>
    <w:semiHidden/>
    <w:unhideWhenUsed/>
    <w:rsid w:val="00763B5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B02E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004">
      <w:bodyDiv w:val="1"/>
      <w:marLeft w:val="0"/>
      <w:marRight w:val="0"/>
      <w:marTop w:val="0"/>
      <w:marBottom w:val="0"/>
      <w:divBdr>
        <w:top w:val="none" w:sz="0" w:space="0" w:color="auto"/>
        <w:left w:val="none" w:sz="0" w:space="0" w:color="auto"/>
        <w:bottom w:val="none" w:sz="0" w:space="0" w:color="auto"/>
        <w:right w:val="none" w:sz="0" w:space="0" w:color="auto"/>
      </w:divBdr>
    </w:div>
    <w:div w:id="505898517">
      <w:bodyDiv w:val="1"/>
      <w:marLeft w:val="0"/>
      <w:marRight w:val="0"/>
      <w:marTop w:val="0"/>
      <w:marBottom w:val="0"/>
      <w:divBdr>
        <w:top w:val="none" w:sz="0" w:space="0" w:color="auto"/>
        <w:left w:val="none" w:sz="0" w:space="0" w:color="auto"/>
        <w:bottom w:val="none" w:sz="0" w:space="0" w:color="auto"/>
        <w:right w:val="none" w:sz="0" w:space="0" w:color="auto"/>
      </w:divBdr>
      <w:divsChild>
        <w:div w:id="2143885374">
          <w:marLeft w:val="0"/>
          <w:marRight w:val="0"/>
          <w:marTop w:val="0"/>
          <w:marBottom w:val="0"/>
          <w:divBdr>
            <w:top w:val="none" w:sz="0" w:space="0" w:color="auto"/>
            <w:left w:val="none" w:sz="0" w:space="0" w:color="auto"/>
            <w:bottom w:val="none" w:sz="0" w:space="0" w:color="auto"/>
            <w:right w:val="none" w:sz="0" w:space="0" w:color="auto"/>
          </w:divBdr>
          <w:divsChild>
            <w:div w:id="182673621">
              <w:marLeft w:val="0"/>
              <w:marRight w:val="0"/>
              <w:marTop w:val="0"/>
              <w:marBottom w:val="0"/>
              <w:divBdr>
                <w:top w:val="none" w:sz="0" w:space="0" w:color="auto"/>
                <w:left w:val="none" w:sz="0" w:space="0" w:color="auto"/>
                <w:bottom w:val="none" w:sz="0" w:space="0" w:color="auto"/>
                <w:right w:val="none" w:sz="0" w:space="0" w:color="auto"/>
              </w:divBdr>
              <w:divsChild>
                <w:div w:id="19087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1309">
      <w:bodyDiv w:val="1"/>
      <w:marLeft w:val="0"/>
      <w:marRight w:val="0"/>
      <w:marTop w:val="0"/>
      <w:marBottom w:val="0"/>
      <w:divBdr>
        <w:top w:val="none" w:sz="0" w:space="0" w:color="auto"/>
        <w:left w:val="none" w:sz="0" w:space="0" w:color="auto"/>
        <w:bottom w:val="none" w:sz="0" w:space="0" w:color="auto"/>
        <w:right w:val="none" w:sz="0" w:space="0" w:color="auto"/>
      </w:divBdr>
    </w:div>
    <w:div w:id="793139846">
      <w:bodyDiv w:val="1"/>
      <w:marLeft w:val="0"/>
      <w:marRight w:val="0"/>
      <w:marTop w:val="0"/>
      <w:marBottom w:val="0"/>
      <w:divBdr>
        <w:top w:val="none" w:sz="0" w:space="0" w:color="auto"/>
        <w:left w:val="none" w:sz="0" w:space="0" w:color="auto"/>
        <w:bottom w:val="none" w:sz="0" w:space="0" w:color="auto"/>
        <w:right w:val="none" w:sz="0" w:space="0" w:color="auto"/>
      </w:divBdr>
      <w:divsChild>
        <w:div w:id="1416315756">
          <w:marLeft w:val="0"/>
          <w:marRight w:val="0"/>
          <w:marTop w:val="0"/>
          <w:marBottom w:val="0"/>
          <w:divBdr>
            <w:top w:val="none" w:sz="0" w:space="0" w:color="auto"/>
            <w:left w:val="none" w:sz="0" w:space="0" w:color="auto"/>
            <w:bottom w:val="none" w:sz="0" w:space="0" w:color="auto"/>
            <w:right w:val="none" w:sz="0" w:space="0" w:color="auto"/>
          </w:divBdr>
          <w:divsChild>
            <w:div w:id="1283683872">
              <w:marLeft w:val="0"/>
              <w:marRight w:val="0"/>
              <w:marTop w:val="0"/>
              <w:marBottom w:val="0"/>
              <w:divBdr>
                <w:top w:val="none" w:sz="0" w:space="0" w:color="auto"/>
                <w:left w:val="none" w:sz="0" w:space="0" w:color="auto"/>
                <w:bottom w:val="none" w:sz="0" w:space="0" w:color="auto"/>
                <w:right w:val="none" w:sz="0" w:space="0" w:color="auto"/>
              </w:divBdr>
              <w:divsChild>
                <w:div w:id="29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805">
      <w:bodyDiv w:val="1"/>
      <w:marLeft w:val="0"/>
      <w:marRight w:val="0"/>
      <w:marTop w:val="0"/>
      <w:marBottom w:val="0"/>
      <w:divBdr>
        <w:top w:val="none" w:sz="0" w:space="0" w:color="auto"/>
        <w:left w:val="none" w:sz="0" w:space="0" w:color="auto"/>
        <w:bottom w:val="none" w:sz="0" w:space="0" w:color="auto"/>
        <w:right w:val="none" w:sz="0" w:space="0" w:color="auto"/>
      </w:divBdr>
    </w:div>
    <w:div w:id="1136679138">
      <w:bodyDiv w:val="1"/>
      <w:marLeft w:val="0"/>
      <w:marRight w:val="0"/>
      <w:marTop w:val="0"/>
      <w:marBottom w:val="0"/>
      <w:divBdr>
        <w:top w:val="none" w:sz="0" w:space="0" w:color="auto"/>
        <w:left w:val="none" w:sz="0" w:space="0" w:color="auto"/>
        <w:bottom w:val="none" w:sz="0" w:space="0" w:color="auto"/>
        <w:right w:val="none" w:sz="0" w:space="0" w:color="auto"/>
      </w:divBdr>
    </w:div>
    <w:div w:id="1284534374">
      <w:bodyDiv w:val="1"/>
      <w:marLeft w:val="0"/>
      <w:marRight w:val="0"/>
      <w:marTop w:val="0"/>
      <w:marBottom w:val="0"/>
      <w:divBdr>
        <w:top w:val="none" w:sz="0" w:space="0" w:color="auto"/>
        <w:left w:val="none" w:sz="0" w:space="0" w:color="auto"/>
        <w:bottom w:val="none" w:sz="0" w:space="0" w:color="auto"/>
        <w:right w:val="none" w:sz="0" w:space="0" w:color="auto"/>
      </w:divBdr>
    </w:div>
    <w:div w:id="1295326979">
      <w:bodyDiv w:val="1"/>
      <w:marLeft w:val="0"/>
      <w:marRight w:val="0"/>
      <w:marTop w:val="0"/>
      <w:marBottom w:val="0"/>
      <w:divBdr>
        <w:top w:val="none" w:sz="0" w:space="0" w:color="auto"/>
        <w:left w:val="none" w:sz="0" w:space="0" w:color="auto"/>
        <w:bottom w:val="none" w:sz="0" w:space="0" w:color="auto"/>
        <w:right w:val="none" w:sz="0" w:space="0" w:color="auto"/>
      </w:divBdr>
    </w:div>
    <w:div w:id="1396507313">
      <w:bodyDiv w:val="1"/>
      <w:marLeft w:val="0"/>
      <w:marRight w:val="0"/>
      <w:marTop w:val="0"/>
      <w:marBottom w:val="0"/>
      <w:divBdr>
        <w:top w:val="none" w:sz="0" w:space="0" w:color="auto"/>
        <w:left w:val="none" w:sz="0" w:space="0" w:color="auto"/>
        <w:bottom w:val="none" w:sz="0" w:space="0" w:color="auto"/>
        <w:right w:val="none" w:sz="0" w:space="0" w:color="auto"/>
      </w:divBdr>
    </w:div>
    <w:div w:id="1518688103">
      <w:bodyDiv w:val="1"/>
      <w:marLeft w:val="0"/>
      <w:marRight w:val="0"/>
      <w:marTop w:val="0"/>
      <w:marBottom w:val="0"/>
      <w:divBdr>
        <w:top w:val="none" w:sz="0" w:space="0" w:color="auto"/>
        <w:left w:val="none" w:sz="0" w:space="0" w:color="auto"/>
        <w:bottom w:val="none" w:sz="0" w:space="0" w:color="auto"/>
        <w:right w:val="none" w:sz="0" w:space="0" w:color="auto"/>
      </w:divBdr>
    </w:div>
    <w:div w:id="1560823612">
      <w:bodyDiv w:val="1"/>
      <w:marLeft w:val="0"/>
      <w:marRight w:val="0"/>
      <w:marTop w:val="0"/>
      <w:marBottom w:val="0"/>
      <w:divBdr>
        <w:top w:val="none" w:sz="0" w:space="0" w:color="auto"/>
        <w:left w:val="none" w:sz="0" w:space="0" w:color="auto"/>
        <w:bottom w:val="none" w:sz="0" w:space="0" w:color="auto"/>
        <w:right w:val="none" w:sz="0" w:space="0" w:color="auto"/>
      </w:divBdr>
    </w:div>
    <w:div w:id="1640957763">
      <w:bodyDiv w:val="1"/>
      <w:marLeft w:val="0"/>
      <w:marRight w:val="0"/>
      <w:marTop w:val="0"/>
      <w:marBottom w:val="0"/>
      <w:divBdr>
        <w:top w:val="none" w:sz="0" w:space="0" w:color="auto"/>
        <w:left w:val="none" w:sz="0" w:space="0" w:color="auto"/>
        <w:bottom w:val="none" w:sz="0" w:space="0" w:color="auto"/>
        <w:right w:val="none" w:sz="0" w:space="0" w:color="auto"/>
      </w:divBdr>
    </w:div>
    <w:div w:id="1646810395">
      <w:bodyDiv w:val="1"/>
      <w:marLeft w:val="0"/>
      <w:marRight w:val="0"/>
      <w:marTop w:val="0"/>
      <w:marBottom w:val="0"/>
      <w:divBdr>
        <w:top w:val="none" w:sz="0" w:space="0" w:color="auto"/>
        <w:left w:val="none" w:sz="0" w:space="0" w:color="auto"/>
        <w:bottom w:val="none" w:sz="0" w:space="0" w:color="auto"/>
        <w:right w:val="none" w:sz="0" w:space="0" w:color="auto"/>
      </w:divBdr>
      <w:divsChild>
        <w:div w:id="6761017">
          <w:marLeft w:val="0"/>
          <w:marRight w:val="0"/>
          <w:marTop w:val="100"/>
          <w:marBottom w:val="100"/>
          <w:divBdr>
            <w:top w:val="none" w:sz="0" w:space="0" w:color="auto"/>
            <w:left w:val="none" w:sz="0" w:space="0" w:color="auto"/>
            <w:bottom w:val="none" w:sz="0" w:space="0" w:color="auto"/>
            <w:right w:val="none" w:sz="0" w:space="0" w:color="auto"/>
          </w:divBdr>
        </w:div>
      </w:divsChild>
    </w:div>
    <w:div w:id="1762682583">
      <w:bodyDiv w:val="1"/>
      <w:marLeft w:val="0"/>
      <w:marRight w:val="0"/>
      <w:marTop w:val="0"/>
      <w:marBottom w:val="0"/>
      <w:divBdr>
        <w:top w:val="none" w:sz="0" w:space="0" w:color="auto"/>
        <w:left w:val="none" w:sz="0" w:space="0" w:color="auto"/>
        <w:bottom w:val="none" w:sz="0" w:space="0" w:color="auto"/>
        <w:right w:val="none" w:sz="0" w:space="0" w:color="auto"/>
      </w:divBdr>
    </w:div>
    <w:div w:id="1924803416">
      <w:bodyDiv w:val="1"/>
      <w:marLeft w:val="0"/>
      <w:marRight w:val="0"/>
      <w:marTop w:val="0"/>
      <w:marBottom w:val="0"/>
      <w:divBdr>
        <w:top w:val="none" w:sz="0" w:space="0" w:color="auto"/>
        <w:left w:val="none" w:sz="0" w:space="0" w:color="auto"/>
        <w:bottom w:val="none" w:sz="0" w:space="0" w:color="auto"/>
        <w:right w:val="none" w:sz="0" w:space="0" w:color="auto"/>
      </w:divBdr>
    </w:div>
    <w:div w:id="20852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2642</Words>
  <Characters>14532</Characters>
  <Application>Microsoft Office Word</Application>
  <DocSecurity>4</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Vreckem, Isabelle</dc:creator>
  <cp:lastModifiedBy>Sandra Quaethoven</cp:lastModifiedBy>
  <cp:revision>2</cp:revision>
  <cp:lastPrinted>2014-02-05T09:44:00Z</cp:lastPrinted>
  <dcterms:created xsi:type="dcterms:W3CDTF">2014-02-07T14:35:00Z</dcterms:created>
  <dcterms:modified xsi:type="dcterms:W3CDTF">2014-02-07T14:35:00Z</dcterms:modified>
</cp:coreProperties>
</file>