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10F61"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D10F61"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EC3793"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r w:rsidR="000976E9">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D10F61"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10F61" w:rsidRPr="00326A58">
        <w:rPr>
          <w:b w:val="0"/>
        </w:rPr>
      </w:r>
      <w:r w:rsidR="00D10F61" w:rsidRPr="00326A58">
        <w:rPr>
          <w:b w:val="0"/>
        </w:rPr>
        <w:fldChar w:fldCharType="separate"/>
      </w:r>
      <w:r w:rsidR="00393BC7">
        <w:rPr>
          <w:b w:val="0"/>
        </w:rPr>
        <w:t>2</w:t>
      </w:r>
      <w:r w:rsidR="00007B94">
        <w:rPr>
          <w:b w:val="0"/>
        </w:rPr>
        <w:t>82</w:t>
      </w:r>
      <w:r w:rsidR="00D10F61"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D10F61">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D10F61">
        <w:rPr>
          <w:b w:val="0"/>
        </w:rPr>
      </w:r>
      <w:r w:rsidR="00D10F61">
        <w:rPr>
          <w:b w:val="0"/>
        </w:rPr>
        <w:fldChar w:fldCharType="separate"/>
      </w:r>
      <w:r w:rsidR="00007B94">
        <w:rPr>
          <w:b w:val="0"/>
        </w:rPr>
        <w:t>7</w:t>
      </w:r>
      <w:r w:rsidR="00D10F61">
        <w:rPr>
          <w:b w:val="0"/>
        </w:rPr>
        <w:fldChar w:fldCharType="end"/>
      </w:r>
      <w:bookmarkEnd w:id="3"/>
      <w:r w:rsidRPr="00326A58">
        <w:rPr>
          <w:b w:val="0"/>
        </w:rPr>
        <w:t xml:space="preserve"> </w:t>
      </w:r>
      <w:bookmarkStart w:id="4" w:name="Dropdown2"/>
      <w:r w:rsidR="00D10F61">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A359FE">
        <w:rPr>
          <w:b w:val="0"/>
        </w:rPr>
      </w:r>
      <w:r w:rsidR="00A359FE">
        <w:rPr>
          <w:b w:val="0"/>
        </w:rPr>
        <w:fldChar w:fldCharType="separate"/>
      </w:r>
      <w:r w:rsidR="00D10F61">
        <w:rPr>
          <w:b w:val="0"/>
        </w:rPr>
        <w:fldChar w:fldCharType="end"/>
      </w:r>
      <w:bookmarkEnd w:id="4"/>
      <w:r w:rsidRPr="00326A58">
        <w:rPr>
          <w:b w:val="0"/>
        </w:rPr>
        <w:t xml:space="preserve"> </w:t>
      </w:r>
      <w:bookmarkStart w:id="5" w:name="Dropdown3"/>
      <w:r w:rsidR="00D10F61">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A359FE">
        <w:rPr>
          <w:b w:val="0"/>
        </w:rPr>
      </w:r>
      <w:r w:rsidR="00A359FE">
        <w:rPr>
          <w:b w:val="0"/>
        </w:rPr>
        <w:fldChar w:fldCharType="separate"/>
      </w:r>
      <w:r w:rsidR="00D10F61">
        <w:rPr>
          <w:b w:val="0"/>
        </w:rPr>
        <w:fldChar w:fldCharType="end"/>
      </w:r>
      <w:bookmarkEnd w:id="5"/>
    </w:p>
    <w:p w:rsidR="000976E9" w:rsidRDefault="000976E9" w:rsidP="000976E9">
      <w:pPr>
        <w:rPr>
          <w:szCs w:val="22"/>
        </w:rPr>
      </w:pPr>
      <w:r>
        <w:rPr>
          <w:szCs w:val="22"/>
        </w:rPr>
        <w:t xml:space="preserve">van </w:t>
      </w:r>
      <w:r w:rsidR="00D10F61"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10F61" w:rsidRPr="009D7043">
        <w:rPr>
          <w:rStyle w:val="AntwoordNaamMinisterChar"/>
        </w:rPr>
      </w:r>
      <w:r w:rsidR="00D10F61" w:rsidRPr="009D7043">
        <w:rPr>
          <w:rStyle w:val="AntwoordNaamMinisterChar"/>
        </w:rPr>
        <w:fldChar w:fldCharType="separate"/>
      </w:r>
      <w:r w:rsidR="00D30071">
        <w:rPr>
          <w:rStyle w:val="AntwoordNaamMinisterChar"/>
        </w:rPr>
        <w:t xml:space="preserve">ann </w:t>
      </w:r>
      <w:r w:rsidR="00EC3793">
        <w:rPr>
          <w:rStyle w:val="AntwoordNaamMinisterChar"/>
        </w:rPr>
        <w:t>b</w:t>
      </w:r>
      <w:r w:rsidR="00D30071">
        <w:rPr>
          <w:rStyle w:val="AntwoordNaamMinisterChar"/>
        </w:rPr>
        <w:t>russeel</w:t>
      </w:r>
      <w:r w:rsidR="00D10F61"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A6837" w:rsidRPr="00CA6837" w:rsidRDefault="00CA6837" w:rsidP="00EC3793">
      <w:pPr>
        <w:pStyle w:val="Lijstalinea"/>
        <w:numPr>
          <w:ilvl w:val="0"/>
          <w:numId w:val="9"/>
        </w:numPr>
        <w:ind w:left="426" w:hanging="426"/>
        <w:jc w:val="both"/>
        <w:rPr>
          <w:szCs w:val="22"/>
        </w:rPr>
      </w:pPr>
      <w:r w:rsidRPr="00CA6837">
        <w:rPr>
          <w:szCs w:val="22"/>
        </w:rPr>
        <w:lastRenderedPageBreak/>
        <w:t>In onder</w:t>
      </w:r>
      <w:r w:rsidR="00EC3793">
        <w:rPr>
          <w:szCs w:val="22"/>
        </w:rPr>
        <w:t>staande tabel vindt de Vlaamse v</w:t>
      </w:r>
      <w:r w:rsidRPr="00CA6837">
        <w:rPr>
          <w:szCs w:val="22"/>
        </w:rPr>
        <w:t>olksvertegenwoordiger de v</w:t>
      </w:r>
      <w:r w:rsidR="00007B94">
        <w:rPr>
          <w:szCs w:val="22"/>
        </w:rPr>
        <w:t>erdeling van de Lottogelden 2013</w:t>
      </w:r>
      <w:r w:rsidRPr="00CA6837">
        <w:rPr>
          <w:szCs w:val="22"/>
        </w:rPr>
        <w:t xml:space="preserve"> over de beleidsdomeinen.</w:t>
      </w:r>
    </w:p>
    <w:p w:rsidR="00CA6837" w:rsidRDefault="00CA6837" w:rsidP="00CA6837">
      <w:pPr>
        <w:ind w:left="708"/>
        <w:jc w:val="both"/>
        <w:rPr>
          <w:szCs w:val="22"/>
        </w:rPr>
      </w:pPr>
    </w:p>
    <w:tbl>
      <w:tblPr>
        <w:tblpPr w:leftFromText="180" w:rightFromText="180" w:vertAnchor="page" w:horzAnchor="page" w:tblpX="1723" w:tblpY="5206"/>
        <w:tblW w:w="9288" w:type="dxa"/>
        <w:tblLook w:val="04A0" w:firstRow="1" w:lastRow="0" w:firstColumn="1" w:lastColumn="0" w:noHBand="0" w:noVBand="1"/>
      </w:tblPr>
      <w:tblGrid>
        <w:gridCol w:w="1791"/>
        <w:gridCol w:w="3461"/>
        <w:gridCol w:w="872"/>
        <w:gridCol w:w="1584"/>
        <w:gridCol w:w="1580"/>
      </w:tblGrid>
      <w:tr w:rsidR="00445AC6" w:rsidRPr="0054317F" w:rsidTr="00445AC6">
        <w:trPr>
          <w:trHeight w:val="270"/>
          <w:tblHeader/>
        </w:trPr>
        <w:tc>
          <w:tcPr>
            <w:tcW w:w="1791" w:type="dxa"/>
            <w:tcBorders>
              <w:top w:val="single" w:sz="8" w:space="0" w:color="auto"/>
              <w:left w:val="single" w:sz="8" w:space="0" w:color="auto"/>
              <w:bottom w:val="single" w:sz="4" w:space="0" w:color="auto"/>
              <w:right w:val="nil"/>
            </w:tcBorders>
          </w:tcPr>
          <w:p w:rsidR="00445AC6" w:rsidRPr="0054317F" w:rsidRDefault="00445AC6" w:rsidP="00445AC6">
            <w:pPr>
              <w:rPr>
                <w:rFonts w:ascii="Arial" w:hAnsi="Arial" w:cs="Arial"/>
                <w:b/>
                <w:sz w:val="20"/>
                <w:szCs w:val="20"/>
                <w:lang w:val="en-GB" w:eastAsia="en-GB"/>
              </w:rPr>
            </w:pPr>
            <w:proofErr w:type="spellStart"/>
            <w:r w:rsidRPr="0054317F">
              <w:rPr>
                <w:rFonts w:ascii="Arial" w:hAnsi="Arial" w:cs="Arial"/>
                <w:b/>
                <w:sz w:val="20"/>
                <w:szCs w:val="20"/>
                <w:lang w:val="en-GB" w:eastAsia="en-GB"/>
              </w:rPr>
              <w:t>beleidsdomein</w:t>
            </w:r>
            <w:proofErr w:type="spellEnd"/>
          </w:p>
        </w:tc>
        <w:tc>
          <w:tcPr>
            <w:tcW w:w="3461" w:type="dxa"/>
            <w:tcBorders>
              <w:top w:val="single" w:sz="8" w:space="0" w:color="auto"/>
              <w:left w:val="single" w:sz="8" w:space="0" w:color="auto"/>
              <w:bottom w:val="single" w:sz="4" w:space="0" w:color="auto"/>
              <w:right w:val="nil"/>
            </w:tcBorders>
            <w:shd w:val="clear" w:color="auto" w:fill="auto"/>
            <w:noWrap/>
            <w:hideMark/>
          </w:tcPr>
          <w:p w:rsidR="00445AC6" w:rsidRPr="0054317F" w:rsidRDefault="00445AC6" w:rsidP="00445AC6">
            <w:pPr>
              <w:rPr>
                <w:rFonts w:ascii="Arial" w:hAnsi="Arial" w:cs="Arial"/>
                <w:b/>
                <w:sz w:val="20"/>
                <w:szCs w:val="20"/>
                <w:lang w:val="en-GB" w:eastAsia="en-GB"/>
              </w:rPr>
            </w:pPr>
            <w:proofErr w:type="spellStart"/>
            <w:r w:rsidRPr="0054317F">
              <w:rPr>
                <w:rFonts w:ascii="Arial" w:hAnsi="Arial" w:cs="Arial"/>
                <w:b/>
                <w:sz w:val="20"/>
                <w:szCs w:val="20"/>
                <w:lang w:val="en-GB" w:eastAsia="en-GB"/>
              </w:rPr>
              <w:t>libellé</w:t>
            </w:r>
            <w:proofErr w:type="spellEnd"/>
          </w:p>
        </w:tc>
        <w:tc>
          <w:tcPr>
            <w:tcW w:w="872" w:type="dxa"/>
            <w:tcBorders>
              <w:top w:val="single" w:sz="8" w:space="0" w:color="auto"/>
              <w:left w:val="single" w:sz="4" w:space="0" w:color="auto"/>
              <w:bottom w:val="single" w:sz="4" w:space="0" w:color="auto"/>
              <w:right w:val="single" w:sz="4" w:space="0" w:color="auto"/>
            </w:tcBorders>
            <w:shd w:val="clear" w:color="auto" w:fill="auto"/>
            <w:hideMark/>
          </w:tcPr>
          <w:p w:rsidR="00445AC6" w:rsidRPr="0054317F" w:rsidRDefault="00445AC6" w:rsidP="00445AC6">
            <w:pPr>
              <w:rPr>
                <w:rFonts w:ascii="Arial" w:hAnsi="Arial" w:cs="Arial"/>
                <w:b/>
                <w:sz w:val="20"/>
                <w:szCs w:val="20"/>
                <w:lang w:val="en-GB" w:eastAsia="en-GB"/>
              </w:rPr>
            </w:pPr>
            <w:proofErr w:type="spellStart"/>
            <w:r w:rsidRPr="0054317F">
              <w:rPr>
                <w:rFonts w:ascii="Arial" w:hAnsi="Arial" w:cs="Arial"/>
                <w:b/>
                <w:sz w:val="20"/>
                <w:szCs w:val="20"/>
                <w:lang w:val="en-GB" w:eastAsia="en-GB"/>
              </w:rPr>
              <w:t>entiteit</w:t>
            </w:r>
            <w:proofErr w:type="spellEnd"/>
          </w:p>
        </w:tc>
        <w:tc>
          <w:tcPr>
            <w:tcW w:w="1584" w:type="dxa"/>
            <w:tcBorders>
              <w:top w:val="single" w:sz="8" w:space="0" w:color="auto"/>
              <w:left w:val="nil"/>
              <w:bottom w:val="single" w:sz="4" w:space="0" w:color="auto"/>
              <w:right w:val="single" w:sz="4" w:space="0" w:color="auto"/>
            </w:tcBorders>
            <w:shd w:val="clear" w:color="auto" w:fill="auto"/>
            <w:hideMark/>
          </w:tcPr>
          <w:p w:rsidR="00445AC6" w:rsidRPr="0054317F" w:rsidRDefault="00445AC6" w:rsidP="00445AC6">
            <w:pPr>
              <w:rPr>
                <w:rFonts w:ascii="Arial" w:hAnsi="Arial" w:cs="Arial"/>
                <w:b/>
                <w:sz w:val="20"/>
                <w:szCs w:val="20"/>
                <w:lang w:val="en-GB" w:eastAsia="en-GB"/>
              </w:rPr>
            </w:pPr>
            <w:r w:rsidRPr="0054317F">
              <w:rPr>
                <w:rFonts w:ascii="Arial" w:hAnsi="Arial" w:cs="Arial"/>
                <w:b/>
                <w:sz w:val="20"/>
                <w:szCs w:val="20"/>
                <w:lang w:val="en-GB" w:eastAsia="en-GB"/>
              </w:rPr>
              <w:t> </w:t>
            </w:r>
            <w:proofErr w:type="spellStart"/>
            <w:r w:rsidRPr="0054317F">
              <w:rPr>
                <w:rFonts w:ascii="Arial" w:hAnsi="Arial" w:cs="Arial"/>
                <w:b/>
                <w:sz w:val="20"/>
                <w:szCs w:val="20"/>
                <w:lang w:val="en-GB" w:eastAsia="en-GB"/>
              </w:rPr>
              <w:t>basisallocatie</w:t>
            </w:r>
            <w:proofErr w:type="spellEnd"/>
          </w:p>
        </w:tc>
        <w:tc>
          <w:tcPr>
            <w:tcW w:w="1580" w:type="dxa"/>
            <w:tcBorders>
              <w:top w:val="single" w:sz="8" w:space="0" w:color="auto"/>
              <w:left w:val="nil"/>
              <w:bottom w:val="single" w:sz="4" w:space="0" w:color="auto"/>
              <w:right w:val="single" w:sz="8" w:space="0" w:color="auto"/>
            </w:tcBorders>
            <w:shd w:val="clear" w:color="auto" w:fill="auto"/>
            <w:noWrap/>
            <w:hideMark/>
          </w:tcPr>
          <w:p w:rsidR="00445AC6" w:rsidRPr="0054317F" w:rsidRDefault="00445AC6" w:rsidP="00445AC6">
            <w:pPr>
              <w:rPr>
                <w:rFonts w:ascii="Arial" w:hAnsi="Arial" w:cs="Arial"/>
                <w:b/>
                <w:sz w:val="20"/>
                <w:szCs w:val="20"/>
                <w:lang w:val="en-GB" w:eastAsia="en-GB"/>
              </w:rPr>
            </w:pPr>
            <w:proofErr w:type="spellStart"/>
            <w:r w:rsidRPr="0054317F">
              <w:rPr>
                <w:rFonts w:ascii="Arial" w:hAnsi="Arial" w:cs="Arial"/>
                <w:b/>
                <w:sz w:val="20"/>
                <w:szCs w:val="20"/>
                <w:lang w:val="en-GB" w:eastAsia="en-GB"/>
              </w:rPr>
              <w:t>krediet</w:t>
            </w:r>
            <w:proofErr w:type="spellEnd"/>
            <w:r w:rsidRPr="0054317F">
              <w:rPr>
                <w:rFonts w:ascii="Arial" w:hAnsi="Arial" w:cs="Arial"/>
                <w:b/>
                <w:sz w:val="20"/>
                <w:szCs w:val="20"/>
                <w:lang w:val="en-GB" w:eastAsia="en-GB"/>
              </w:rPr>
              <w:t xml:space="preserve"> </w:t>
            </w:r>
            <w:proofErr w:type="spellStart"/>
            <w:r w:rsidRPr="0054317F">
              <w:rPr>
                <w:rFonts w:ascii="Arial" w:hAnsi="Arial" w:cs="Arial"/>
                <w:b/>
                <w:sz w:val="20"/>
                <w:szCs w:val="20"/>
                <w:lang w:val="en-GB" w:eastAsia="en-GB"/>
              </w:rPr>
              <w:t>in k</w:t>
            </w:r>
            <w:proofErr w:type="spellEnd"/>
            <w:r w:rsidRPr="0054317F">
              <w:rPr>
                <w:rFonts w:ascii="Arial" w:hAnsi="Arial" w:cs="Arial"/>
                <w:b/>
                <w:sz w:val="20"/>
                <w:szCs w:val="20"/>
                <w:lang w:val="en-GB" w:eastAsia="en-GB"/>
              </w:rPr>
              <w:t xml:space="preserve"> euro</w:t>
            </w:r>
          </w:p>
        </w:tc>
      </w:tr>
      <w:tr w:rsidR="00445AC6" w:rsidRPr="0054317F" w:rsidTr="00445AC6">
        <w:trPr>
          <w:trHeight w:val="765"/>
        </w:trPr>
        <w:tc>
          <w:tcPr>
            <w:tcW w:w="1791" w:type="dxa"/>
            <w:tcBorders>
              <w:top w:val="single" w:sz="4" w:space="0" w:color="auto"/>
              <w:left w:val="single" w:sz="4" w:space="0" w:color="auto"/>
              <w:bottom w:val="single" w:sz="4" w:space="0" w:color="auto"/>
              <w:right w:val="nil"/>
            </w:tcBorders>
          </w:tcPr>
          <w:p w:rsidR="00445AC6" w:rsidRPr="0054317F" w:rsidRDefault="00445AC6" w:rsidP="00445AC6">
            <w:pPr>
              <w:rPr>
                <w:rFonts w:ascii="Arial" w:hAnsi="Arial" w:cs="Arial"/>
                <w:sz w:val="20"/>
                <w:szCs w:val="20"/>
                <w:lang w:val="nl-BE" w:eastAsia="en-GB"/>
              </w:rPr>
            </w:pPr>
            <w:r w:rsidRPr="0054317F">
              <w:rPr>
                <w:rFonts w:ascii="Arial" w:hAnsi="Arial" w:cs="Arial"/>
                <w:sz w:val="20"/>
                <w:szCs w:val="20"/>
                <w:lang w:val="nl-BE" w:eastAsia="en-GB"/>
              </w:rPr>
              <w:t>Welzijn, Volksgezondheid en Gezin</w:t>
            </w:r>
          </w:p>
        </w:tc>
        <w:tc>
          <w:tcPr>
            <w:tcW w:w="3461" w:type="dxa"/>
            <w:tcBorders>
              <w:top w:val="single" w:sz="4" w:space="0" w:color="auto"/>
              <w:left w:val="single" w:sz="4" w:space="0" w:color="auto"/>
              <w:bottom w:val="single" w:sz="4" w:space="0" w:color="auto"/>
              <w:right w:val="nil"/>
            </w:tcBorders>
            <w:shd w:val="clear" w:color="auto" w:fill="auto"/>
            <w:hideMark/>
          </w:tcPr>
          <w:p w:rsidR="00445AC6" w:rsidRPr="0054317F" w:rsidRDefault="00445AC6" w:rsidP="00445AC6">
            <w:pPr>
              <w:rPr>
                <w:rFonts w:ascii="Arial" w:hAnsi="Arial" w:cs="Arial"/>
                <w:sz w:val="20"/>
                <w:szCs w:val="20"/>
                <w:lang w:val="nl-BE" w:eastAsia="en-GB"/>
              </w:rPr>
            </w:pPr>
            <w:r w:rsidRPr="0054317F">
              <w:rPr>
                <w:rFonts w:ascii="Arial" w:hAnsi="Arial" w:cs="Arial"/>
                <w:sz w:val="20"/>
                <w:szCs w:val="20"/>
                <w:lang w:val="nl-BE" w:eastAsia="en-GB"/>
              </w:rPr>
              <w:t>INKOMENSOVERDRACHTEN BINNEN EEN INSTITUTIONELE GROEP - AAN ADMINISTRATIEVE OPENBARE INSTELLINGEN (AOI) - ANDERE DOTATIES DIE EEN SPECIFIEKE LINK HEBBEN MET DE BEGROTING - I.V.A. KIND EN GEZIN GEFINANCIERD MET DE NETTO-OPBRENGST VAN DE NATIONALE LOTERIJ</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445AC6" w:rsidRPr="0054317F" w:rsidRDefault="00445AC6" w:rsidP="00445AC6">
            <w:pPr>
              <w:rPr>
                <w:rFonts w:ascii="Arial" w:hAnsi="Arial" w:cs="Arial"/>
                <w:sz w:val="20"/>
                <w:szCs w:val="20"/>
                <w:lang w:val="en-GB" w:eastAsia="en-GB"/>
              </w:rPr>
            </w:pPr>
            <w:r w:rsidRPr="0054317F">
              <w:rPr>
                <w:rFonts w:ascii="Arial" w:hAnsi="Arial" w:cs="Arial"/>
                <w:sz w:val="20"/>
                <w:szCs w:val="20"/>
                <w:lang w:val="en-GB" w:eastAsia="en-GB"/>
              </w:rPr>
              <w:t>GB0</w:t>
            </w:r>
          </w:p>
        </w:tc>
        <w:tc>
          <w:tcPr>
            <w:tcW w:w="1584" w:type="dxa"/>
            <w:tcBorders>
              <w:top w:val="single" w:sz="4" w:space="0" w:color="auto"/>
              <w:left w:val="nil"/>
              <w:bottom w:val="single" w:sz="4" w:space="0" w:color="auto"/>
              <w:right w:val="single" w:sz="4" w:space="0" w:color="auto"/>
            </w:tcBorders>
            <w:shd w:val="clear" w:color="auto" w:fill="auto"/>
            <w:hideMark/>
          </w:tcPr>
          <w:p w:rsidR="00445AC6" w:rsidRPr="0054317F" w:rsidRDefault="00445AC6" w:rsidP="00445AC6">
            <w:pPr>
              <w:rPr>
                <w:rFonts w:ascii="Arial" w:hAnsi="Arial" w:cs="Arial"/>
                <w:sz w:val="20"/>
                <w:szCs w:val="20"/>
                <w:lang w:val="en-GB" w:eastAsia="en-GB"/>
              </w:rPr>
            </w:pPr>
            <w:r w:rsidRPr="0054317F">
              <w:rPr>
                <w:rFonts w:ascii="Arial" w:hAnsi="Arial" w:cs="Arial"/>
                <w:sz w:val="20"/>
                <w:szCs w:val="20"/>
                <w:lang w:val="en-GB" w:eastAsia="en-GB"/>
              </w:rPr>
              <w:t>GF001 4142</w:t>
            </w:r>
          </w:p>
        </w:tc>
        <w:tc>
          <w:tcPr>
            <w:tcW w:w="1580" w:type="dxa"/>
            <w:tcBorders>
              <w:top w:val="single" w:sz="4" w:space="0" w:color="auto"/>
              <w:left w:val="nil"/>
              <w:bottom w:val="single" w:sz="4" w:space="0" w:color="auto"/>
              <w:right w:val="single" w:sz="4" w:space="0" w:color="auto"/>
            </w:tcBorders>
            <w:shd w:val="clear" w:color="auto" w:fill="auto"/>
            <w:hideMark/>
          </w:tcPr>
          <w:p w:rsidR="00445AC6" w:rsidRPr="0054317F" w:rsidRDefault="00445AC6" w:rsidP="00445AC6">
            <w:pPr>
              <w:jc w:val="right"/>
              <w:rPr>
                <w:rFonts w:ascii="Arial" w:hAnsi="Arial" w:cs="Arial"/>
                <w:sz w:val="20"/>
                <w:szCs w:val="20"/>
                <w:lang w:val="en-GB" w:eastAsia="en-GB"/>
              </w:rPr>
            </w:pPr>
            <w:r w:rsidRPr="0054317F">
              <w:rPr>
                <w:rFonts w:ascii="Arial" w:hAnsi="Arial" w:cs="Arial"/>
                <w:sz w:val="20"/>
                <w:szCs w:val="20"/>
                <w:lang w:val="en-GB" w:eastAsia="en-GB"/>
              </w:rPr>
              <w:t>561</w:t>
            </w:r>
          </w:p>
        </w:tc>
      </w:tr>
      <w:tr w:rsidR="00445AC6" w:rsidRPr="0054317F" w:rsidTr="00445AC6">
        <w:trPr>
          <w:trHeight w:val="765"/>
        </w:trPr>
        <w:tc>
          <w:tcPr>
            <w:tcW w:w="1791" w:type="dxa"/>
            <w:tcBorders>
              <w:top w:val="single" w:sz="4" w:space="0" w:color="auto"/>
              <w:left w:val="single" w:sz="4" w:space="0" w:color="auto"/>
              <w:bottom w:val="single" w:sz="4" w:space="0" w:color="auto"/>
              <w:right w:val="nil"/>
            </w:tcBorders>
          </w:tcPr>
          <w:p w:rsidR="00445AC6" w:rsidRPr="0054317F" w:rsidRDefault="00445AC6" w:rsidP="00445AC6">
            <w:pPr>
              <w:rPr>
                <w:rFonts w:ascii="Arial" w:hAnsi="Arial" w:cs="Arial"/>
                <w:sz w:val="20"/>
                <w:szCs w:val="20"/>
                <w:lang w:val="nl-BE" w:eastAsia="en-GB"/>
              </w:rPr>
            </w:pPr>
            <w:r w:rsidRPr="0054317F">
              <w:rPr>
                <w:rFonts w:ascii="Arial" w:hAnsi="Arial" w:cs="Arial"/>
                <w:sz w:val="20"/>
                <w:szCs w:val="20"/>
                <w:lang w:val="nl-BE" w:eastAsia="en-GB"/>
              </w:rPr>
              <w:t>Welzijn, Volksgezondheid en Gezin</w:t>
            </w:r>
          </w:p>
        </w:tc>
        <w:tc>
          <w:tcPr>
            <w:tcW w:w="3461" w:type="dxa"/>
            <w:tcBorders>
              <w:top w:val="single" w:sz="4" w:space="0" w:color="auto"/>
              <w:left w:val="single" w:sz="4" w:space="0" w:color="auto"/>
              <w:bottom w:val="single" w:sz="4" w:space="0" w:color="auto"/>
              <w:right w:val="nil"/>
            </w:tcBorders>
            <w:shd w:val="clear" w:color="auto" w:fill="auto"/>
            <w:hideMark/>
          </w:tcPr>
          <w:p w:rsidR="00445AC6" w:rsidRPr="0054317F" w:rsidRDefault="00445AC6" w:rsidP="00445AC6">
            <w:pPr>
              <w:rPr>
                <w:rFonts w:ascii="Arial" w:hAnsi="Arial" w:cs="Arial"/>
                <w:sz w:val="20"/>
                <w:szCs w:val="20"/>
                <w:lang w:val="nl-BE" w:eastAsia="en-GB"/>
              </w:rPr>
            </w:pPr>
            <w:r w:rsidRPr="0054317F">
              <w:rPr>
                <w:rFonts w:ascii="Arial" w:hAnsi="Arial" w:cs="Arial"/>
                <w:sz w:val="20"/>
                <w:szCs w:val="20"/>
                <w:lang w:val="nl-BE" w:eastAsia="en-GB"/>
              </w:rPr>
              <w:t>INKOMENSOVERDRACHTEN BINNEN EEN INSTITUTIONELE GROEP - AAN ADMINISTRATIEVE OPENBARE INSTELLINGEN (AOI) - WERKING ALGEMEEN - I.V.A. VLAAMS AGENTSCHAP VOOR PERSONEN MET EEN HANDICAP GEFINANCIERD MET DE NETTO OPBRENGST VAN DE WINST VAN DE NATIONALE LOTERIJ</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445AC6" w:rsidRPr="0054317F" w:rsidRDefault="00445AC6" w:rsidP="00445AC6">
            <w:pPr>
              <w:rPr>
                <w:rFonts w:ascii="Arial" w:hAnsi="Arial" w:cs="Arial"/>
                <w:sz w:val="20"/>
                <w:szCs w:val="20"/>
                <w:lang w:val="en-GB" w:eastAsia="en-GB"/>
              </w:rPr>
            </w:pPr>
            <w:r w:rsidRPr="0054317F">
              <w:rPr>
                <w:rFonts w:ascii="Arial" w:hAnsi="Arial" w:cs="Arial"/>
                <w:sz w:val="20"/>
                <w:szCs w:val="20"/>
                <w:lang w:val="en-GB" w:eastAsia="en-GB"/>
              </w:rPr>
              <w:t>GB0</w:t>
            </w:r>
          </w:p>
        </w:tc>
        <w:tc>
          <w:tcPr>
            <w:tcW w:w="1584" w:type="dxa"/>
            <w:tcBorders>
              <w:top w:val="single" w:sz="4" w:space="0" w:color="auto"/>
              <w:left w:val="nil"/>
              <w:bottom w:val="single" w:sz="4" w:space="0" w:color="auto"/>
              <w:right w:val="single" w:sz="4" w:space="0" w:color="auto"/>
            </w:tcBorders>
            <w:shd w:val="clear" w:color="auto" w:fill="auto"/>
            <w:hideMark/>
          </w:tcPr>
          <w:p w:rsidR="00445AC6" w:rsidRPr="0054317F" w:rsidRDefault="00445AC6" w:rsidP="00445AC6">
            <w:pPr>
              <w:rPr>
                <w:rFonts w:ascii="Arial" w:hAnsi="Arial" w:cs="Arial"/>
                <w:sz w:val="20"/>
                <w:szCs w:val="20"/>
                <w:lang w:val="en-GB" w:eastAsia="en-GB"/>
              </w:rPr>
            </w:pPr>
            <w:r w:rsidRPr="0054317F">
              <w:rPr>
                <w:rFonts w:ascii="Arial" w:hAnsi="Arial" w:cs="Arial"/>
                <w:sz w:val="20"/>
                <w:szCs w:val="20"/>
                <w:lang w:val="en-GB" w:eastAsia="en-GB"/>
              </w:rPr>
              <w:t>GG001 4141</w:t>
            </w:r>
          </w:p>
        </w:tc>
        <w:tc>
          <w:tcPr>
            <w:tcW w:w="1580" w:type="dxa"/>
            <w:tcBorders>
              <w:top w:val="single" w:sz="4" w:space="0" w:color="auto"/>
              <w:left w:val="nil"/>
              <w:bottom w:val="single" w:sz="4" w:space="0" w:color="auto"/>
              <w:right w:val="single" w:sz="4" w:space="0" w:color="auto"/>
            </w:tcBorders>
            <w:shd w:val="clear" w:color="auto" w:fill="auto"/>
            <w:hideMark/>
          </w:tcPr>
          <w:p w:rsidR="00445AC6" w:rsidRPr="0054317F" w:rsidRDefault="00445AC6" w:rsidP="00445AC6">
            <w:pPr>
              <w:jc w:val="right"/>
              <w:rPr>
                <w:rFonts w:ascii="Arial" w:hAnsi="Arial" w:cs="Arial"/>
                <w:sz w:val="20"/>
                <w:szCs w:val="20"/>
                <w:lang w:val="en-GB" w:eastAsia="en-GB"/>
              </w:rPr>
            </w:pPr>
            <w:r w:rsidRPr="0054317F">
              <w:rPr>
                <w:rFonts w:ascii="Arial" w:hAnsi="Arial" w:cs="Arial"/>
                <w:sz w:val="20"/>
                <w:szCs w:val="20"/>
                <w:lang w:val="en-GB" w:eastAsia="en-GB"/>
              </w:rPr>
              <w:t>6051</w:t>
            </w:r>
          </w:p>
        </w:tc>
      </w:tr>
      <w:tr w:rsidR="00445AC6" w:rsidRPr="0054317F" w:rsidTr="00445AC6">
        <w:trPr>
          <w:trHeight w:val="510"/>
        </w:trPr>
        <w:tc>
          <w:tcPr>
            <w:tcW w:w="1791" w:type="dxa"/>
            <w:tcBorders>
              <w:top w:val="single" w:sz="4" w:space="0" w:color="auto"/>
              <w:left w:val="single" w:sz="4" w:space="0" w:color="auto"/>
              <w:bottom w:val="single" w:sz="4" w:space="0" w:color="auto"/>
              <w:right w:val="nil"/>
            </w:tcBorders>
          </w:tcPr>
          <w:p w:rsidR="00445AC6" w:rsidRPr="0054317F" w:rsidRDefault="00445AC6" w:rsidP="00445AC6">
            <w:pPr>
              <w:rPr>
                <w:rFonts w:ascii="Arial" w:hAnsi="Arial" w:cs="Arial"/>
                <w:sz w:val="20"/>
                <w:szCs w:val="20"/>
                <w:lang w:val="nl-BE" w:eastAsia="en-GB"/>
              </w:rPr>
            </w:pPr>
            <w:r w:rsidRPr="0054317F">
              <w:rPr>
                <w:rFonts w:ascii="Arial" w:hAnsi="Arial" w:cs="Arial"/>
                <w:sz w:val="20"/>
                <w:szCs w:val="20"/>
                <w:lang w:val="nl-BE" w:eastAsia="en-GB"/>
              </w:rPr>
              <w:t>Welzijn, Volksgezondheid en Gezin</w:t>
            </w:r>
          </w:p>
        </w:tc>
        <w:tc>
          <w:tcPr>
            <w:tcW w:w="3461" w:type="dxa"/>
            <w:tcBorders>
              <w:top w:val="single" w:sz="4" w:space="0" w:color="auto"/>
              <w:left w:val="single" w:sz="4" w:space="0" w:color="auto"/>
              <w:bottom w:val="single" w:sz="4" w:space="0" w:color="auto"/>
              <w:right w:val="nil"/>
            </w:tcBorders>
            <w:shd w:val="clear" w:color="auto" w:fill="auto"/>
            <w:hideMark/>
          </w:tcPr>
          <w:p w:rsidR="00445AC6" w:rsidRPr="0054317F" w:rsidRDefault="00445AC6" w:rsidP="00445AC6">
            <w:pPr>
              <w:rPr>
                <w:rFonts w:ascii="Arial" w:hAnsi="Arial" w:cs="Arial"/>
                <w:sz w:val="20"/>
                <w:szCs w:val="20"/>
                <w:lang w:val="nl-BE" w:eastAsia="en-GB"/>
              </w:rPr>
            </w:pPr>
            <w:r w:rsidRPr="0054317F">
              <w:rPr>
                <w:rFonts w:ascii="Arial" w:hAnsi="Arial" w:cs="Arial"/>
                <w:sz w:val="20"/>
                <w:szCs w:val="20"/>
                <w:lang w:val="nl-BE" w:eastAsia="en-GB"/>
              </w:rPr>
              <w:t>INKOMENSOVERDRACHTEN AAN VZW'S TEN BEHOEVE VAN DE GEZINNEN - ALGEMEEN WELZIJNSBELEID GEFINANCIERD MET DE NETTO OPBRENGST VAN DE WINST VAN DE NATIONALE LOTERIJ</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445AC6" w:rsidRPr="0054317F" w:rsidRDefault="00445AC6" w:rsidP="00445AC6">
            <w:pPr>
              <w:rPr>
                <w:rFonts w:ascii="Arial" w:hAnsi="Arial" w:cs="Arial"/>
                <w:sz w:val="20"/>
                <w:szCs w:val="20"/>
                <w:lang w:val="en-GB" w:eastAsia="en-GB"/>
              </w:rPr>
            </w:pPr>
            <w:r w:rsidRPr="0054317F">
              <w:rPr>
                <w:rFonts w:ascii="Arial" w:hAnsi="Arial" w:cs="Arial"/>
                <w:sz w:val="20"/>
                <w:szCs w:val="20"/>
                <w:lang w:val="en-GB" w:eastAsia="en-GB"/>
              </w:rPr>
              <w:t>GB0</w:t>
            </w:r>
          </w:p>
        </w:tc>
        <w:tc>
          <w:tcPr>
            <w:tcW w:w="1584" w:type="dxa"/>
            <w:tcBorders>
              <w:top w:val="single" w:sz="4" w:space="0" w:color="auto"/>
              <w:left w:val="nil"/>
              <w:bottom w:val="single" w:sz="4" w:space="0" w:color="auto"/>
              <w:right w:val="single" w:sz="4" w:space="0" w:color="auto"/>
            </w:tcBorders>
            <w:shd w:val="clear" w:color="auto" w:fill="auto"/>
            <w:hideMark/>
          </w:tcPr>
          <w:p w:rsidR="00445AC6" w:rsidRPr="0054317F" w:rsidRDefault="00445AC6" w:rsidP="00445AC6">
            <w:pPr>
              <w:rPr>
                <w:rFonts w:ascii="Arial" w:hAnsi="Arial" w:cs="Arial"/>
                <w:sz w:val="20"/>
                <w:szCs w:val="20"/>
                <w:lang w:val="en-GB" w:eastAsia="en-GB"/>
              </w:rPr>
            </w:pPr>
            <w:r w:rsidRPr="0054317F">
              <w:rPr>
                <w:rFonts w:ascii="Arial" w:hAnsi="Arial" w:cs="Arial"/>
                <w:sz w:val="20"/>
                <w:szCs w:val="20"/>
                <w:lang w:val="en-GB" w:eastAsia="en-GB"/>
              </w:rPr>
              <w:t>GC040 3300</w:t>
            </w:r>
          </w:p>
        </w:tc>
        <w:tc>
          <w:tcPr>
            <w:tcW w:w="1580" w:type="dxa"/>
            <w:tcBorders>
              <w:top w:val="single" w:sz="4" w:space="0" w:color="auto"/>
              <w:left w:val="nil"/>
              <w:bottom w:val="single" w:sz="4" w:space="0" w:color="auto"/>
              <w:right w:val="single" w:sz="4" w:space="0" w:color="auto"/>
            </w:tcBorders>
            <w:shd w:val="clear" w:color="auto" w:fill="auto"/>
            <w:hideMark/>
          </w:tcPr>
          <w:p w:rsidR="00445AC6" w:rsidRPr="0054317F" w:rsidRDefault="00445AC6" w:rsidP="00445AC6">
            <w:pPr>
              <w:jc w:val="right"/>
              <w:rPr>
                <w:rFonts w:ascii="Arial" w:hAnsi="Arial" w:cs="Arial"/>
                <w:sz w:val="20"/>
                <w:szCs w:val="20"/>
                <w:lang w:val="en-GB" w:eastAsia="en-GB"/>
              </w:rPr>
            </w:pPr>
            <w:r w:rsidRPr="0054317F">
              <w:rPr>
                <w:rFonts w:ascii="Arial" w:hAnsi="Arial" w:cs="Arial"/>
                <w:sz w:val="20"/>
                <w:szCs w:val="20"/>
                <w:lang w:val="en-GB" w:eastAsia="en-GB"/>
              </w:rPr>
              <w:t>77</w:t>
            </w:r>
          </w:p>
        </w:tc>
      </w:tr>
      <w:tr w:rsidR="00445AC6" w:rsidRPr="0054317F" w:rsidTr="00445AC6">
        <w:trPr>
          <w:trHeight w:val="765"/>
        </w:trPr>
        <w:tc>
          <w:tcPr>
            <w:tcW w:w="1791" w:type="dxa"/>
            <w:tcBorders>
              <w:top w:val="single" w:sz="4" w:space="0" w:color="auto"/>
              <w:left w:val="single" w:sz="4" w:space="0" w:color="auto"/>
              <w:bottom w:val="single" w:sz="4" w:space="0" w:color="auto"/>
              <w:right w:val="nil"/>
            </w:tcBorders>
          </w:tcPr>
          <w:p w:rsidR="00445AC6" w:rsidRPr="0054317F" w:rsidRDefault="00445AC6" w:rsidP="00445AC6">
            <w:pPr>
              <w:rPr>
                <w:rFonts w:ascii="Arial" w:hAnsi="Arial" w:cs="Arial"/>
                <w:sz w:val="20"/>
                <w:szCs w:val="20"/>
                <w:lang w:val="nl-BE" w:eastAsia="en-GB"/>
              </w:rPr>
            </w:pPr>
            <w:r w:rsidRPr="0054317F">
              <w:rPr>
                <w:rFonts w:ascii="Arial" w:hAnsi="Arial" w:cs="Arial"/>
                <w:sz w:val="20"/>
                <w:szCs w:val="20"/>
                <w:lang w:val="nl-BE" w:eastAsia="en-GB"/>
              </w:rPr>
              <w:t>Welzijn, Volksgezondheid en Gezin</w:t>
            </w:r>
          </w:p>
        </w:tc>
        <w:tc>
          <w:tcPr>
            <w:tcW w:w="3461" w:type="dxa"/>
            <w:tcBorders>
              <w:top w:val="single" w:sz="4" w:space="0" w:color="auto"/>
              <w:left w:val="single" w:sz="4" w:space="0" w:color="auto"/>
              <w:bottom w:val="single" w:sz="4" w:space="0" w:color="auto"/>
              <w:right w:val="nil"/>
            </w:tcBorders>
            <w:shd w:val="clear" w:color="auto" w:fill="auto"/>
            <w:hideMark/>
          </w:tcPr>
          <w:p w:rsidR="00445AC6" w:rsidRPr="0054317F" w:rsidRDefault="00445AC6" w:rsidP="00445AC6">
            <w:pPr>
              <w:rPr>
                <w:rFonts w:ascii="Arial" w:hAnsi="Arial" w:cs="Arial"/>
                <w:sz w:val="20"/>
                <w:szCs w:val="20"/>
                <w:lang w:val="nl-BE" w:eastAsia="en-GB"/>
              </w:rPr>
            </w:pPr>
            <w:r w:rsidRPr="0054317F">
              <w:rPr>
                <w:rFonts w:ascii="Arial" w:hAnsi="Arial" w:cs="Arial"/>
                <w:sz w:val="20"/>
                <w:szCs w:val="20"/>
                <w:lang w:val="nl-BE" w:eastAsia="en-GB"/>
              </w:rPr>
              <w:t>INKOMENSOVERDRACHTEN AAN VZW'S TEN BEHOEVE VAN DE GEZINNEN - HET ZORG- EN GEZONDHEIDSBELEID, GEFINANCIERD MET DE NETTO-OPBRENGST VAN DE WINST VAN DE NATIONALE LOTERIJ</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445AC6" w:rsidRPr="0054317F" w:rsidRDefault="00445AC6" w:rsidP="00445AC6">
            <w:pPr>
              <w:rPr>
                <w:rFonts w:ascii="Arial" w:hAnsi="Arial" w:cs="Arial"/>
                <w:sz w:val="20"/>
                <w:szCs w:val="20"/>
                <w:lang w:val="en-GB" w:eastAsia="en-GB"/>
              </w:rPr>
            </w:pPr>
            <w:r w:rsidRPr="0054317F">
              <w:rPr>
                <w:rFonts w:ascii="Arial" w:hAnsi="Arial" w:cs="Arial"/>
                <w:sz w:val="20"/>
                <w:szCs w:val="20"/>
                <w:lang w:val="en-GB" w:eastAsia="en-GB"/>
              </w:rPr>
              <w:t>GE0</w:t>
            </w:r>
          </w:p>
        </w:tc>
        <w:tc>
          <w:tcPr>
            <w:tcW w:w="1584" w:type="dxa"/>
            <w:tcBorders>
              <w:top w:val="single" w:sz="4" w:space="0" w:color="auto"/>
              <w:left w:val="nil"/>
              <w:bottom w:val="single" w:sz="4" w:space="0" w:color="auto"/>
              <w:right w:val="single" w:sz="4" w:space="0" w:color="auto"/>
            </w:tcBorders>
            <w:shd w:val="clear" w:color="auto" w:fill="auto"/>
            <w:hideMark/>
          </w:tcPr>
          <w:p w:rsidR="00445AC6" w:rsidRPr="0054317F" w:rsidRDefault="00445AC6" w:rsidP="00445AC6">
            <w:pPr>
              <w:rPr>
                <w:rFonts w:ascii="Arial" w:hAnsi="Arial" w:cs="Arial"/>
                <w:sz w:val="20"/>
                <w:szCs w:val="20"/>
                <w:lang w:val="en-GB" w:eastAsia="en-GB"/>
              </w:rPr>
            </w:pPr>
            <w:r w:rsidRPr="0054317F">
              <w:rPr>
                <w:rFonts w:ascii="Arial" w:hAnsi="Arial" w:cs="Arial"/>
                <w:sz w:val="20"/>
                <w:szCs w:val="20"/>
                <w:lang w:val="en-GB" w:eastAsia="en-GB"/>
              </w:rPr>
              <w:t>GD322 3300</w:t>
            </w:r>
          </w:p>
        </w:tc>
        <w:tc>
          <w:tcPr>
            <w:tcW w:w="1580" w:type="dxa"/>
            <w:tcBorders>
              <w:top w:val="single" w:sz="4" w:space="0" w:color="auto"/>
              <w:left w:val="nil"/>
              <w:bottom w:val="single" w:sz="4" w:space="0" w:color="auto"/>
              <w:right w:val="single" w:sz="4" w:space="0" w:color="auto"/>
            </w:tcBorders>
            <w:shd w:val="clear" w:color="auto" w:fill="auto"/>
            <w:hideMark/>
          </w:tcPr>
          <w:p w:rsidR="00445AC6" w:rsidRPr="0054317F" w:rsidRDefault="00445AC6" w:rsidP="00445AC6">
            <w:pPr>
              <w:jc w:val="right"/>
              <w:rPr>
                <w:rFonts w:ascii="Arial" w:hAnsi="Arial" w:cs="Arial"/>
                <w:sz w:val="20"/>
                <w:szCs w:val="20"/>
                <w:lang w:val="en-GB" w:eastAsia="en-GB"/>
              </w:rPr>
            </w:pPr>
            <w:r w:rsidRPr="0054317F">
              <w:rPr>
                <w:rFonts w:ascii="Arial" w:hAnsi="Arial" w:cs="Arial"/>
                <w:sz w:val="20"/>
                <w:szCs w:val="20"/>
                <w:lang w:val="en-GB" w:eastAsia="en-GB"/>
              </w:rPr>
              <w:t>361</w:t>
            </w:r>
          </w:p>
        </w:tc>
      </w:tr>
      <w:tr w:rsidR="00445AC6" w:rsidRPr="0054317F" w:rsidTr="00445AC6">
        <w:trPr>
          <w:trHeight w:val="510"/>
        </w:trPr>
        <w:tc>
          <w:tcPr>
            <w:tcW w:w="1791" w:type="dxa"/>
            <w:tcBorders>
              <w:top w:val="single" w:sz="4" w:space="0" w:color="auto"/>
              <w:left w:val="single" w:sz="4" w:space="0" w:color="auto"/>
              <w:bottom w:val="single" w:sz="4" w:space="0" w:color="auto"/>
              <w:right w:val="nil"/>
            </w:tcBorders>
          </w:tcPr>
          <w:p w:rsidR="00445AC6" w:rsidRPr="0054317F" w:rsidRDefault="00445AC6" w:rsidP="00445AC6">
            <w:pPr>
              <w:rPr>
                <w:rFonts w:ascii="Arial" w:hAnsi="Arial" w:cs="Arial"/>
                <w:sz w:val="20"/>
                <w:szCs w:val="20"/>
                <w:lang w:val="nl-BE" w:eastAsia="en-GB"/>
              </w:rPr>
            </w:pPr>
            <w:r w:rsidRPr="0054317F">
              <w:rPr>
                <w:rFonts w:ascii="Arial" w:hAnsi="Arial" w:cs="Arial"/>
                <w:sz w:val="20"/>
                <w:szCs w:val="20"/>
                <w:lang w:val="nl-BE" w:eastAsia="en-GB"/>
              </w:rPr>
              <w:t>Welzijn, Volksgezondheid en Gezin</w:t>
            </w:r>
          </w:p>
        </w:tc>
        <w:tc>
          <w:tcPr>
            <w:tcW w:w="3461" w:type="dxa"/>
            <w:tcBorders>
              <w:top w:val="single" w:sz="4" w:space="0" w:color="auto"/>
              <w:left w:val="single" w:sz="4" w:space="0" w:color="auto"/>
              <w:bottom w:val="single" w:sz="4" w:space="0" w:color="auto"/>
              <w:right w:val="nil"/>
            </w:tcBorders>
            <w:shd w:val="clear" w:color="auto" w:fill="auto"/>
            <w:hideMark/>
          </w:tcPr>
          <w:p w:rsidR="00445AC6" w:rsidRPr="0054317F" w:rsidRDefault="00445AC6" w:rsidP="00445AC6">
            <w:pPr>
              <w:rPr>
                <w:rFonts w:ascii="Arial" w:hAnsi="Arial" w:cs="Arial"/>
                <w:sz w:val="20"/>
                <w:szCs w:val="20"/>
                <w:lang w:val="nl-BE" w:eastAsia="en-GB"/>
              </w:rPr>
            </w:pPr>
            <w:r w:rsidRPr="0054317F">
              <w:rPr>
                <w:rFonts w:ascii="Arial" w:hAnsi="Arial" w:cs="Arial"/>
                <w:sz w:val="20"/>
                <w:szCs w:val="20"/>
                <w:lang w:val="nl-BE" w:eastAsia="en-GB"/>
              </w:rPr>
              <w:t>INKOMENSOVERDRACHTEN AAN VZW'S TEN BEHOEVE VAN DE GEZINNEN - WELZIJNSBELEID</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445AC6" w:rsidRPr="0054317F" w:rsidRDefault="00445AC6" w:rsidP="00445AC6">
            <w:pPr>
              <w:rPr>
                <w:rFonts w:ascii="Arial" w:hAnsi="Arial" w:cs="Arial"/>
                <w:sz w:val="20"/>
                <w:szCs w:val="20"/>
                <w:lang w:val="en-GB" w:eastAsia="en-GB"/>
              </w:rPr>
            </w:pPr>
            <w:r w:rsidRPr="0054317F">
              <w:rPr>
                <w:rFonts w:ascii="Arial" w:hAnsi="Arial" w:cs="Arial"/>
                <w:sz w:val="20"/>
                <w:szCs w:val="20"/>
                <w:lang w:val="en-GB" w:eastAsia="en-GB"/>
              </w:rPr>
              <w:t>GB0</w:t>
            </w:r>
          </w:p>
        </w:tc>
        <w:tc>
          <w:tcPr>
            <w:tcW w:w="1584" w:type="dxa"/>
            <w:tcBorders>
              <w:top w:val="single" w:sz="4" w:space="0" w:color="auto"/>
              <w:left w:val="nil"/>
              <w:bottom w:val="single" w:sz="4" w:space="0" w:color="auto"/>
              <w:right w:val="single" w:sz="4" w:space="0" w:color="auto"/>
            </w:tcBorders>
            <w:shd w:val="clear" w:color="auto" w:fill="auto"/>
            <w:hideMark/>
          </w:tcPr>
          <w:p w:rsidR="00445AC6" w:rsidRPr="0054317F" w:rsidRDefault="00445AC6" w:rsidP="00445AC6">
            <w:pPr>
              <w:rPr>
                <w:rFonts w:ascii="Arial" w:hAnsi="Arial" w:cs="Arial"/>
                <w:sz w:val="20"/>
                <w:szCs w:val="20"/>
                <w:lang w:val="en-GB" w:eastAsia="en-GB"/>
              </w:rPr>
            </w:pPr>
            <w:r w:rsidRPr="0054317F">
              <w:rPr>
                <w:rFonts w:ascii="Arial" w:hAnsi="Arial" w:cs="Arial"/>
                <w:sz w:val="20"/>
                <w:szCs w:val="20"/>
                <w:lang w:val="en-GB" w:eastAsia="en-GB"/>
              </w:rPr>
              <w:t>GC038 3300</w:t>
            </w:r>
          </w:p>
        </w:tc>
        <w:tc>
          <w:tcPr>
            <w:tcW w:w="1580" w:type="dxa"/>
            <w:tcBorders>
              <w:top w:val="single" w:sz="4" w:space="0" w:color="auto"/>
              <w:left w:val="nil"/>
              <w:bottom w:val="single" w:sz="4" w:space="0" w:color="auto"/>
              <w:right w:val="single" w:sz="4" w:space="0" w:color="auto"/>
            </w:tcBorders>
            <w:shd w:val="clear" w:color="auto" w:fill="auto"/>
            <w:hideMark/>
          </w:tcPr>
          <w:p w:rsidR="00445AC6" w:rsidRPr="0054317F" w:rsidRDefault="00445AC6" w:rsidP="00445AC6">
            <w:pPr>
              <w:jc w:val="right"/>
              <w:rPr>
                <w:rFonts w:ascii="Arial" w:hAnsi="Arial" w:cs="Arial"/>
                <w:sz w:val="20"/>
                <w:szCs w:val="20"/>
                <w:lang w:val="en-GB" w:eastAsia="en-GB"/>
              </w:rPr>
            </w:pPr>
            <w:r w:rsidRPr="0054317F">
              <w:rPr>
                <w:rFonts w:ascii="Arial" w:hAnsi="Arial" w:cs="Arial"/>
                <w:sz w:val="20"/>
                <w:szCs w:val="20"/>
                <w:lang w:val="en-GB" w:eastAsia="en-GB"/>
              </w:rPr>
              <w:t>50</w:t>
            </w:r>
          </w:p>
        </w:tc>
      </w:tr>
    </w:tbl>
    <w:p w:rsidR="00BB6D43" w:rsidRPr="0054317F" w:rsidRDefault="00BB6D43">
      <w:r w:rsidRPr="0054317F">
        <w:br w:type="page"/>
      </w:r>
    </w:p>
    <w:tbl>
      <w:tblPr>
        <w:tblpPr w:leftFromText="180" w:rightFromText="180" w:vertAnchor="page" w:horzAnchor="page" w:tblpX="1978" w:tblpY="6862"/>
        <w:tblW w:w="9288" w:type="dxa"/>
        <w:tblLook w:val="04A0" w:firstRow="1" w:lastRow="0" w:firstColumn="1" w:lastColumn="0" w:noHBand="0" w:noVBand="1"/>
      </w:tblPr>
      <w:tblGrid>
        <w:gridCol w:w="1791"/>
        <w:gridCol w:w="3461"/>
        <w:gridCol w:w="872"/>
        <w:gridCol w:w="1584"/>
        <w:gridCol w:w="1580"/>
      </w:tblGrid>
      <w:tr w:rsidR="00F44E64" w:rsidRPr="0054317F" w:rsidTr="00BB6D43">
        <w:trPr>
          <w:trHeight w:val="510"/>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lastRenderedPageBreak/>
              <w:t>Welzijn, Volksgezondheid en Gezin</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INKOMENSOVERDRACHTEN AAN VZW'S TEN BEHOEVE VAN DE GEZINNEN - ALGEMEEN EN FORENSISCH WELZIJNSWERK</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GB0</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GC020 3300</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jc w:val="right"/>
              <w:rPr>
                <w:rFonts w:ascii="Arial" w:hAnsi="Arial" w:cs="Arial"/>
                <w:sz w:val="20"/>
                <w:szCs w:val="20"/>
                <w:lang w:val="en-GB" w:eastAsia="en-GB"/>
              </w:rPr>
            </w:pPr>
            <w:r w:rsidRPr="0054317F">
              <w:rPr>
                <w:rFonts w:ascii="Arial" w:hAnsi="Arial" w:cs="Arial"/>
                <w:sz w:val="20"/>
                <w:szCs w:val="20"/>
                <w:lang w:val="en-GB" w:eastAsia="en-GB"/>
              </w:rPr>
              <w:t>232</w:t>
            </w:r>
          </w:p>
        </w:tc>
      </w:tr>
      <w:tr w:rsidR="00F44E64" w:rsidRPr="0054317F" w:rsidTr="00BB6D43">
        <w:trPr>
          <w:trHeight w:val="510"/>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Welzijn, Volksgezondheid en Gezin</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INKOMENSOVERDRACHTEN AAN VZW'S TEN BEHOEVE VAN DE GEZINNEN - GEORGANISEERD VRIJWILLIGERSWERK IN HET KADER VAN DE WELZIJNS- EN DE GEZONDHEIDSSECTOR</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GB0</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GC028 3300</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jc w:val="right"/>
              <w:rPr>
                <w:rFonts w:ascii="Arial" w:hAnsi="Arial" w:cs="Arial"/>
                <w:sz w:val="20"/>
                <w:szCs w:val="20"/>
                <w:lang w:val="en-GB" w:eastAsia="en-GB"/>
              </w:rPr>
            </w:pPr>
            <w:r w:rsidRPr="0054317F">
              <w:rPr>
                <w:rFonts w:ascii="Arial" w:hAnsi="Arial" w:cs="Arial"/>
                <w:sz w:val="20"/>
                <w:szCs w:val="20"/>
                <w:lang w:val="en-GB" w:eastAsia="en-GB"/>
              </w:rPr>
              <w:t>250</w:t>
            </w:r>
          </w:p>
        </w:tc>
      </w:tr>
      <w:tr w:rsidR="00F44E64" w:rsidRPr="0054317F" w:rsidTr="00BB6D43">
        <w:trPr>
          <w:trHeight w:val="510"/>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Welzijn, Volksgezondheid en Gezin</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OVERIGE SOCIALE UITKERINGEN - UITKERINGEN IN NATURA - SOMMIGE ERKENDE EN GESUBSIDIEERDE WOONZORGVOORZIENINGEN EN VERENIGINGEN (INCL. ONDERHOUDSKOSTEN VESTA)</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GE0</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GD329 3432</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jc w:val="right"/>
              <w:rPr>
                <w:rFonts w:ascii="Arial" w:hAnsi="Arial" w:cs="Arial"/>
                <w:sz w:val="20"/>
                <w:szCs w:val="20"/>
                <w:lang w:val="en-GB" w:eastAsia="en-GB"/>
              </w:rPr>
            </w:pPr>
            <w:r w:rsidRPr="0054317F">
              <w:rPr>
                <w:rFonts w:ascii="Arial" w:hAnsi="Arial" w:cs="Arial"/>
                <w:sz w:val="20"/>
                <w:szCs w:val="20"/>
                <w:lang w:val="en-GB" w:eastAsia="en-GB"/>
              </w:rPr>
              <w:t>320</w:t>
            </w:r>
          </w:p>
        </w:tc>
      </w:tr>
      <w:tr w:rsidR="00F44E64" w:rsidRPr="0054317F" w:rsidTr="00BB6D43">
        <w:trPr>
          <w:trHeight w:val="765"/>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Welzijn, Volksgezondheid en Gezin</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INKOMENSOVERDRACHTEN BINNEN EEN INSTITUTIONELE GROEP - AAN ADMINISTRATIEVE OPENBARE INSTELLINGEN (AOI) - WERKING ALGEMEEN - I.V.A. FONDS JONGERENWELZIJN VOOR UITGAVEN I.V.M. BEGELEIDINGSMAATREGELEN IN HET KADER VAN DE BIJZONDERE JEUGDBIJSTAND</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GB0</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GE000 4141</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jc w:val="right"/>
              <w:rPr>
                <w:rFonts w:ascii="Arial" w:hAnsi="Arial" w:cs="Arial"/>
                <w:sz w:val="20"/>
                <w:szCs w:val="20"/>
                <w:lang w:val="en-GB" w:eastAsia="en-GB"/>
              </w:rPr>
            </w:pPr>
            <w:r w:rsidRPr="0054317F">
              <w:rPr>
                <w:rFonts w:ascii="Arial" w:hAnsi="Arial" w:cs="Arial"/>
                <w:sz w:val="20"/>
                <w:szCs w:val="20"/>
                <w:lang w:val="en-GB" w:eastAsia="en-GB"/>
              </w:rPr>
              <w:t>376</w:t>
            </w:r>
          </w:p>
        </w:tc>
      </w:tr>
      <w:tr w:rsidR="00F44E64" w:rsidRPr="0054317F" w:rsidTr="00BB6D43">
        <w:trPr>
          <w:trHeight w:val="510"/>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Leefmilieu, Natuur en Energie</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INKOMENSOVERDRACHTEN AAN VZW'S TEN BEHOEVE VAN DE GEZINNEN - NETTO OPBRENGST VAN DE WINST VAN DE NATIONALE LOTERIJ VOOR DIERENWELZIJN</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LD0</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LD309 3300</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54317F" w:rsidP="00F44E64">
            <w:pPr>
              <w:jc w:val="right"/>
              <w:rPr>
                <w:rFonts w:ascii="Arial" w:hAnsi="Arial" w:cs="Arial"/>
                <w:sz w:val="20"/>
                <w:szCs w:val="20"/>
                <w:lang w:val="en-GB" w:eastAsia="en-GB"/>
              </w:rPr>
            </w:pPr>
            <w:r w:rsidRPr="0054317F">
              <w:rPr>
                <w:rFonts w:ascii="Arial" w:hAnsi="Arial" w:cs="Arial"/>
                <w:sz w:val="20"/>
                <w:szCs w:val="20"/>
                <w:lang w:val="en-GB" w:eastAsia="en-GB"/>
              </w:rPr>
              <w:t>69</w:t>
            </w:r>
          </w:p>
        </w:tc>
      </w:tr>
      <w:tr w:rsidR="00F44E64" w:rsidRPr="0054317F" w:rsidTr="00BB6D43">
        <w:trPr>
          <w:trHeight w:val="765"/>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Leefmilieu, Natuur en Energie</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INKOMENSOVERDRACHTEN AAN VZW'S TEN BEHOEVE VAN DE GEZINNEN - NETTO OPBRENGST VAN DE WINST VAN DE NATIONALE LOTERIJ VOOR ONDERSTEUNING VAN BOSGROEPEN EN PROJECTEN BEHEERSEENHEDEN EN DE PROMOTIE VAN DE VINKENKWEEK</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 xml:space="preserve">LD0 </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LD310 3300</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54317F" w:rsidP="00F44E64">
            <w:pPr>
              <w:jc w:val="right"/>
              <w:rPr>
                <w:rFonts w:ascii="Arial" w:hAnsi="Arial" w:cs="Arial"/>
                <w:sz w:val="20"/>
                <w:szCs w:val="20"/>
                <w:lang w:val="en-GB" w:eastAsia="en-GB"/>
              </w:rPr>
            </w:pPr>
            <w:r w:rsidRPr="0054317F">
              <w:rPr>
                <w:rFonts w:ascii="Arial" w:hAnsi="Arial" w:cs="Arial"/>
                <w:sz w:val="20"/>
                <w:szCs w:val="20"/>
                <w:lang w:val="en-GB" w:eastAsia="en-GB"/>
              </w:rPr>
              <w:t>14</w:t>
            </w:r>
          </w:p>
        </w:tc>
      </w:tr>
      <w:tr w:rsidR="00F44E64" w:rsidRPr="0054317F" w:rsidTr="00BB6D43">
        <w:trPr>
          <w:trHeight w:val="510"/>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Leefmilieu, Natuur en Energie</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INVESTERINGSBIJDRAGEN AAN VZW'S TEN BEHOEVE VAN DE GEZINNEN - NETTO OPBRENGST VAN DE WINST VAN DE NATIONALE LOTERIJ VOOR DE AANKOOP EN BEHEER/INRICHTING VAN NATUURGEBIEDEN</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 xml:space="preserve">LD0 </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LD312 5210</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54317F" w:rsidP="00F44E64">
            <w:pPr>
              <w:jc w:val="right"/>
              <w:rPr>
                <w:rFonts w:ascii="Arial" w:hAnsi="Arial" w:cs="Arial"/>
                <w:sz w:val="20"/>
                <w:szCs w:val="20"/>
                <w:lang w:val="en-GB" w:eastAsia="en-GB"/>
              </w:rPr>
            </w:pPr>
            <w:r w:rsidRPr="0054317F">
              <w:rPr>
                <w:rFonts w:ascii="Arial" w:hAnsi="Arial" w:cs="Arial"/>
                <w:sz w:val="20"/>
                <w:szCs w:val="20"/>
                <w:lang w:val="en-GB" w:eastAsia="en-GB"/>
              </w:rPr>
              <w:t>321</w:t>
            </w:r>
          </w:p>
        </w:tc>
      </w:tr>
      <w:tr w:rsidR="00F44E64" w:rsidRPr="0054317F" w:rsidTr="00BB6D43">
        <w:trPr>
          <w:trHeight w:val="765"/>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Beleidsdomein Cultuur, Jeugd, Sport en Media</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INKOMENSOVERDRACHTEN, DIE GEEN EXPLOITATIESUBSIDIES ZIJN, AAN BEDRIJVEN EN FINANCIËLE INSTELLINGEN - ONDERSTEUNING INITIATIEVEN TOEGANKELIJKHEID TELEVISIEPROGRAMMA'S CONFORM ART. 151 VAN HET MEDIADECREET</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HB0</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HH035 3200</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jc w:val="right"/>
              <w:rPr>
                <w:rFonts w:ascii="Arial" w:hAnsi="Arial" w:cs="Arial"/>
                <w:sz w:val="20"/>
                <w:szCs w:val="20"/>
                <w:lang w:val="en-GB" w:eastAsia="en-GB"/>
              </w:rPr>
            </w:pPr>
            <w:r w:rsidRPr="0054317F">
              <w:rPr>
                <w:rFonts w:ascii="Arial" w:hAnsi="Arial" w:cs="Arial"/>
                <w:sz w:val="20"/>
                <w:szCs w:val="20"/>
                <w:lang w:val="en-GB" w:eastAsia="en-GB"/>
              </w:rPr>
              <w:t>250</w:t>
            </w:r>
          </w:p>
        </w:tc>
      </w:tr>
      <w:tr w:rsidR="00F44E64" w:rsidRPr="0054317F" w:rsidTr="00BB6D43">
        <w:trPr>
          <w:trHeight w:val="765"/>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lastRenderedPageBreak/>
              <w:t>Beleidsdomein Cultuur, Jeugd, Sport en Media</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INKOMENSOVERDRACHTEN BINNEN EEN INSTITUTIONELE GROEP - AAN ADMINISTRATIEVE OPENBARE INSTELLINGEN (AOI) - I.V.A. BLOSO GEFINANCIERD IN UITVOERING VAN ARTIKEL 62 BIS FINANCIERINGSWET</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 xml:space="preserve">HB0 </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HF030 4140</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jc w:val="right"/>
              <w:rPr>
                <w:rFonts w:ascii="Arial" w:hAnsi="Arial" w:cs="Arial"/>
                <w:sz w:val="20"/>
                <w:szCs w:val="20"/>
                <w:lang w:val="en-GB" w:eastAsia="en-GB"/>
              </w:rPr>
            </w:pPr>
            <w:r w:rsidRPr="0054317F">
              <w:rPr>
                <w:rFonts w:ascii="Arial" w:hAnsi="Arial" w:cs="Arial"/>
                <w:sz w:val="20"/>
                <w:szCs w:val="20"/>
                <w:lang w:val="en-GB" w:eastAsia="en-GB"/>
              </w:rPr>
              <w:t>5608</w:t>
            </w:r>
          </w:p>
        </w:tc>
      </w:tr>
      <w:tr w:rsidR="00F44E64" w:rsidRPr="0054317F" w:rsidTr="00BB6D43">
        <w:trPr>
          <w:trHeight w:val="510"/>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Beleidsdomein Cultuur, Jeugd, Sport en Media</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INKOMENSOVERDRACHTEN AAN VZW'S TEN BEHOEVE VAN DE GEZINNEN - UITVOERING VAN ARTIKEL 62 BIS FINANCIERINGSWET VOOR ALGEMEEN CULTUURBELEID</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 xml:space="preserve">HB0 </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HC030 3300</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54317F">
            <w:pPr>
              <w:rPr>
                <w:rFonts w:ascii="Arial" w:hAnsi="Arial" w:cs="Arial"/>
                <w:sz w:val="20"/>
                <w:szCs w:val="20"/>
                <w:lang w:val="en-GB" w:eastAsia="en-GB"/>
              </w:rPr>
            </w:pPr>
            <w:r w:rsidRPr="0054317F">
              <w:rPr>
                <w:rFonts w:ascii="Arial" w:hAnsi="Arial" w:cs="Arial"/>
                <w:sz w:val="20"/>
                <w:szCs w:val="20"/>
                <w:lang w:val="en-GB" w:eastAsia="en-GB"/>
              </w:rPr>
              <w:t xml:space="preserve">                  12</w:t>
            </w:r>
            <w:r w:rsidR="0054317F" w:rsidRPr="0054317F">
              <w:rPr>
                <w:rFonts w:ascii="Arial" w:hAnsi="Arial" w:cs="Arial"/>
                <w:sz w:val="20"/>
                <w:szCs w:val="20"/>
                <w:lang w:val="en-GB" w:eastAsia="en-GB"/>
              </w:rPr>
              <w:t>5</w:t>
            </w:r>
            <w:r w:rsidRPr="0054317F">
              <w:rPr>
                <w:rFonts w:ascii="Arial" w:hAnsi="Arial" w:cs="Arial"/>
                <w:sz w:val="20"/>
                <w:szCs w:val="20"/>
                <w:lang w:val="en-GB" w:eastAsia="en-GB"/>
              </w:rPr>
              <w:t xml:space="preserve"> </w:t>
            </w:r>
          </w:p>
        </w:tc>
      </w:tr>
      <w:tr w:rsidR="00F44E64" w:rsidRPr="0054317F" w:rsidTr="00BB6D43">
        <w:trPr>
          <w:trHeight w:val="765"/>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Beleidsdomein Cultuur, Jeugd, Sport en Media</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INKOMENSOVERDRACHTEN AAN VZW'S TEN BEHOEVE VAN DE GEZINNEN - UITVOERING VAN ARTIKEL 62 BIS FINANCIERINGSWET VOOR DE KWALITEITSBEVORDERING BINNEN DE AMATEURKUNSTEN (PRO MEMORIE)</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 xml:space="preserve">HC0 </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HD126 3300</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 xml:space="preserve">                     -   </w:t>
            </w:r>
          </w:p>
        </w:tc>
      </w:tr>
      <w:tr w:rsidR="00F44E64" w:rsidRPr="0054317F" w:rsidTr="00BB6D43">
        <w:trPr>
          <w:trHeight w:val="510"/>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Beleidsdomein Cultuur, Jeugd, Sport en Media</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INKOMENSOVERDRACHTEN AAN VZW'S TEN BEHOEVE VAN DE GEZINNEN - UITVOERING VAN ARTIKEL 62 BIS FINANCIERINGSWET VOOR HET PARTICIPATIEBELEID</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 xml:space="preserve">HC0 </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HD127 3300</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 xml:space="preserve">                1.056 </w:t>
            </w:r>
          </w:p>
        </w:tc>
      </w:tr>
      <w:tr w:rsidR="00F44E64" w:rsidRPr="0054317F" w:rsidTr="00BB6D43">
        <w:trPr>
          <w:trHeight w:val="510"/>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Beleidsdomein Cultuur, Jeugd, Sport en Media</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INKOMENSOVERDRACHTEN AAN VZW'S TEN BEHOEVE VAN DE GEZINNEN - UITVOERING VAN ARTIKEL 62 BIS FINANCIERINGSWET VOOR ERFGOED</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HD0</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HE244 3300</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54317F">
            <w:pPr>
              <w:rPr>
                <w:rFonts w:ascii="Arial" w:hAnsi="Arial" w:cs="Arial"/>
                <w:sz w:val="20"/>
                <w:szCs w:val="20"/>
                <w:lang w:val="en-GB" w:eastAsia="en-GB"/>
              </w:rPr>
            </w:pPr>
            <w:r w:rsidRPr="0054317F">
              <w:rPr>
                <w:rFonts w:ascii="Arial" w:hAnsi="Arial" w:cs="Arial"/>
                <w:sz w:val="20"/>
                <w:szCs w:val="20"/>
                <w:lang w:val="en-GB" w:eastAsia="en-GB"/>
              </w:rPr>
              <w:t xml:space="preserve">                       </w:t>
            </w:r>
          </w:p>
        </w:tc>
      </w:tr>
      <w:tr w:rsidR="00F44E64" w:rsidRPr="0054317F" w:rsidTr="00BB6D43">
        <w:trPr>
          <w:trHeight w:val="510"/>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Beleidsdomein Cultuur, Jeugd, Sport en Media</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INKOMENSOVERDRACHTEN AAN VZW'S TEN BEHOEVE VAN DE GEZINNEN - UITVOERING VAN ARTIKEL 62 BIS FINANCIERINGSWET VOOR ERFGOED</w:t>
            </w:r>
          </w:p>
        </w:tc>
        <w:tc>
          <w:tcPr>
            <w:tcW w:w="872"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HD0</w:t>
            </w:r>
          </w:p>
        </w:tc>
        <w:tc>
          <w:tcPr>
            <w:tcW w:w="1584"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HE243 3300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jc w:val="right"/>
              <w:rPr>
                <w:rFonts w:ascii="Arial" w:hAnsi="Arial" w:cs="Arial"/>
                <w:sz w:val="20"/>
                <w:szCs w:val="20"/>
                <w:lang w:val="en-GB" w:eastAsia="en-GB"/>
              </w:rPr>
            </w:pPr>
            <w:r w:rsidRPr="0054317F">
              <w:rPr>
                <w:rFonts w:ascii="Arial" w:hAnsi="Arial" w:cs="Arial"/>
                <w:sz w:val="20"/>
                <w:szCs w:val="20"/>
                <w:lang w:val="en-GB" w:eastAsia="en-GB"/>
              </w:rPr>
              <w:t>500</w:t>
            </w:r>
          </w:p>
        </w:tc>
      </w:tr>
      <w:tr w:rsidR="00F44E64" w:rsidRPr="0054317F" w:rsidTr="00BB6D43">
        <w:trPr>
          <w:trHeight w:val="510"/>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Beleidsdomein Cultuur, Jeugd, Sport en Media</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INKOMENSOVERDRACHTEN AAN VZW'S TEN BEHOEVE VAN DE GEZINNEN - UITVOERING VAN ARTIKEL 62 BIS FINANCIERINGSWET VOOR DE KUNSTEN (PRO MEMORIE)</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HD0</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HE280 3300</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 </w:t>
            </w:r>
          </w:p>
        </w:tc>
      </w:tr>
      <w:tr w:rsidR="00F44E64" w:rsidRPr="0054317F" w:rsidTr="00BB6D43">
        <w:trPr>
          <w:trHeight w:val="765"/>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Beleidsdomein Cultuur, Jeugd, Sport en Media</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INKOMENSOVERDRACHTEN BINNEN EEN INSTITUTIONELE GROEP - AAN ADMINISTRATIEVE OPENBARE INSTELLINGEN (AOI) - ANDERE DOTATIES DIE EEN SPECIFIEKE LINK HEBBEN MET DE BEGROTING - VLAAMSE OPERA GEFINANCIERD IN UITVOERING VAN ARTIKEL 62 BIS FINANCIERINGSWET</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HD0</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HE262 4142</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54317F">
            <w:pPr>
              <w:rPr>
                <w:rFonts w:ascii="Arial" w:hAnsi="Arial" w:cs="Arial"/>
                <w:sz w:val="20"/>
                <w:szCs w:val="20"/>
                <w:lang w:val="en-GB" w:eastAsia="en-GB"/>
              </w:rPr>
            </w:pPr>
            <w:r w:rsidRPr="0054317F">
              <w:rPr>
                <w:rFonts w:ascii="Arial" w:hAnsi="Arial" w:cs="Arial"/>
                <w:sz w:val="20"/>
                <w:szCs w:val="20"/>
                <w:lang w:val="en-GB" w:eastAsia="en-GB"/>
              </w:rPr>
              <w:t xml:space="preserve">                2.90</w:t>
            </w:r>
            <w:r w:rsidR="0054317F" w:rsidRPr="0054317F">
              <w:rPr>
                <w:rFonts w:ascii="Arial" w:hAnsi="Arial" w:cs="Arial"/>
                <w:sz w:val="20"/>
                <w:szCs w:val="20"/>
                <w:lang w:val="en-GB" w:eastAsia="en-GB"/>
              </w:rPr>
              <w:t>6</w:t>
            </w:r>
          </w:p>
        </w:tc>
      </w:tr>
      <w:tr w:rsidR="00F44E64" w:rsidRPr="0054317F" w:rsidTr="00BB6D43">
        <w:trPr>
          <w:trHeight w:val="765"/>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Internationaal Vlaanderen</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 xml:space="preserve">INKOMENSOVERDRACHTEN BINNEN EEN INSTITUTIONELE GROEP - AAN ADMINISTRATIEVE OPENBARE INSTELLINGEN (AOI) - I.V.A. TOERISME VLAANDEREN </w:t>
            </w:r>
            <w:r w:rsidRPr="0054317F">
              <w:rPr>
                <w:rFonts w:ascii="Arial" w:hAnsi="Arial" w:cs="Arial"/>
                <w:sz w:val="20"/>
                <w:szCs w:val="20"/>
                <w:lang w:val="nl-BE" w:eastAsia="en-GB"/>
              </w:rPr>
              <w:lastRenderedPageBreak/>
              <w:t>GEFINANCIERD MET DE NETTO OPBRENGST VAN DE WINST VAN DE NATIONALE LOTERIJ VOOR TOERISME</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lastRenderedPageBreak/>
              <w:t xml:space="preserve">DB0 </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DG014 4140</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jc w:val="right"/>
              <w:rPr>
                <w:rFonts w:ascii="Arial" w:hAnsi="Arial" w:cs="Arial"/>
                <w:sz w:val="20"/>
                <w:szCs w:val="20"/>
                <w:lang w:val="en-GB" w:eastAsia="en-GB"/>
              </w:rPr>
            </w:pPr>
            <w:r w:rsidRPr="0054317F">
              <w:rPr>
                <w:rFonts w:ascii="Arial" w:hAnsi="Arial" w:cs="Arial"/>
                <w:sz w:val="20"/>
                <w:szCs w:val="20"/>
                <w:lang w:val="en-GB" w:eastAsia="en-GB"/>
              </w:rPr>
              <w:t>394</w:t>
            </w:r>
          </w:p>
        </w:tc>
      </w:tr>
      <w:tr w:rsidR="00F44E64" w:rsidRPr="0054317F" w:rsidTr="00BB6D43">
        <w:trPr>
          <w:trHeight w:val="765"/>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lastRenderedPageBreak/>
              <w:t>Economie Wetenschap en Innovatie</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INKOMENSOVERDRACHTEN BINNEN EEN INSTITUTIONELE GROEP - AAN ANDERE EENHEDEN VAN DE OVERHEID - GEFINANCIERD MET DE NETTO OPBRENGST VAN DE WINST VAN DE NATIONALE LOTERIJ VOOR F.W.O.</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EB0</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EE137 4170</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jc w:val="right"/>
              <w:rPr>
                <w:rFonts w:ascii="Arial" w:hAnsi="Arial" w:cs="Arial"/>
                <w:sz w:val="20"/>
                <w:szCs w:val="20"/>
                <w:lang w:val="en-GB" w:eastAsia="en-GB"/>
              </w:rPr>
            </w:pPr>
            <w:r w:rsidRPr="0054317F">
              <w:rPr>
                <w:rFonts w:ascii="Arial" w:hAnsi="Arial" w:cs="Arial"/>
                <w:sz w:val="20"/>
                <w:szCs w:val="20"/>
                <w:lang w:val="en-GB" w:eastAsia="en-GB"/>
              </w:rPr>
              <w:t>11463</w:t>
            </w:r>
          </w:p>
        </w:tc>
      </w:tr>
      <w:tr w:rsidR="0054317F" w:rsidRPr="0054317F" w:rsidTr="00BB6D43">
        <w:trPr>
          <w:trHeight w:val="510"/>
        </w:trPr>
        <w:tc>
          <w:tcPr>
            <w:tcW w:w="1791" w:type="dxa"/>
            <w:tcBorders>
              <w:top w:val="single" w:sz="4" w:space="0" w:color="auto"/>
              <w:left w:val="single" w:sz="4" w:space="0" w:color="auto"/>
              <w:bottom w:val="single" w:sz="4" w:space="0" w:color="auto"/>
              <w:right w:val="nil"/>
            </w:tcBorders>
          </w:tcPr>
          <w:p w:rsidR="0054317F" w:rsidRPr="0054317F" w:rsidRDefault="0054317F" w:rsidP="00F44E64">
            <w:pPr>
              <w:rPr>
                <w:rFonts w:ascii="Arial" w:hAnsi="Arial" w:cs="Arial"/>
                <w:sz w:val="20"/>
                <w:szCs w:val="20"/>
                <w:lang w:val="nl-BE" w:eastAsia="en-GB"/>
              </w:rPr>
            </w:pPr>
          </w:p>
        </w:tc>
        <w:tc>
          <w:tcPr>
            <w:tcW w:w="3461" w:type="dxa"/>
            <w:tcBorders>
              <w:top w:val="single" w:sz="4" w:space="0" w:color="auto"/>
              <w:left w:val="single" w:sz="4" w:space="0" w:color="auto"/>
              <w:bottom w:val="single" w:sz="4" w:space="0" w:color="auto"/>
              <w:right w:val="nil"/>
            </w:tcBorders>
            <w:shd w:val="clear" w:color="auto" w:fill="auto"/>
          </w:tcPr>
          <w:p w:rsidR="0054317F" w:rsidRPr="0054317F" w:rsidRDefault="0054317F" w:rsidP="00F44E64">
            <w:pPr>
              <w:rPr>
                <w:rFonts w:ascii="Arial" w:hAnsi="Arial" w:cs="Arial"/>
                <w:sz w:val="20"/>
                <w:szCs w:val="20"/>
                <w:lang w:val="nl-BE" w:eastAsia="en-GB"/>
              </w:rPr>
            </w:pPr>
            <w:r w:rsidRPr="0054317F">
              <w:rPr>
                <w:rFonts w:ascii="Arial" w:hAnsi="Arial" w:cs="Arial"/>
                <w:sz w:val="20"/>
                <w:szCs w:val="20"/>
                <w:lang w:val="nl-BE" w:eastAsia="en-GB"/>
              </w:rPr>
              <w:t>BUSBEGELEIDING</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54317F" w:rsidRPr="0054317F" w:rsidRDefault="0054317F" w:rsidP="00F44E64">
            <w:pPr>
              <w:rPr>
                <w:rFonts w:ascii="Arial" w:hAnsi="Arial" w:cs="Arial"/>
                <w:sz w:val="20"/>
                <w:szCs w:val="20"/>
                <w:lang w:val="en-GB" w:eastAsia="en-GB"/>
              </w:rPr>
            </w:pPr>
            <w:r w:rsidRPr="0054317F">
              <w:rPr>
                <w:rFonts w:ascii="Arial" w:hAnsi="Arial" w:cs="Arial"/>
                <w:sz w:val="20"/>
                <w:szCs w:val="20"/>
                <w:lang w:val="en-GB" w:eastAsia="en-GB"/>
              </w:rPr>
              <w:t>FB0</w:t>
            </w:r>
          </w:p>
        </w:tc>
        <w:tc>
          <w:tcPr>
            <w:tcW w:w="1584" w:type="dxa"/>
            <w:tcBorders>
              <w:top w:val="single" w:sz="4" w:space="0" w:color="auto"/>
              <w:left w:val="nil"/>
              <w:bottom w:val="single" w:sz="4" w:space="0" w:color="auto"/>
              <w:right w:val="single" w:sz="4" w:space="0" w:color="auto"/>
            </w:tcBorders>
            <w:shd w:val="clear" w:color="auto" w:fill="auto"/>
          </w:tcPr>
          <w:p w:rsidR="0054317F" w:rsidRPr="0054317F" w:rsidRDefault="0054317F" w:rsidP="00F44E64">
            <w:pPr>
              <w:rPr>
                <w:rFonts w:ascii="Arial" w:hAnsi="Arial" w:cs="Arial"/>
                <w:sz w:val="20"/>
                <w:szCs w:val="20"/>
                <w:lang w:val="en-GB" w:eastAsia="en-GB"/>
              </w:rPr>
            </w:pPr>
            <w:r w:rsidRPr="0054317F">
              <w:rPr>
                <w:rFonts w:ascii="Arial" w:hAnsi="Arial" w:cs="Arial"/>
                <w:sz w:val="20"/>
                <w:szCs w:val="20"/>
                <w:lang w:val="en-GB" w:eastAsia="en-GB"/>
              </w:rPr>
              <w:t>FO027 4410</w:t>
            </w:r>
          </w:p>
        </w:tc>
        <w:tc>
          <w:tcPr>
            <w:tcW w:w="1580" w:type="dxa"/>
            <w:tcBorders>
              <w:top w:val="single" w:sz="4" w:space="0" w:color="auto"/>
              <w:left w:val="nil"/>
              <w:bottom w:val="single" w:sz="4" w:space="0" w:color="auto"/>
              <w:right w:val="single" w:sz="4" w:space="0" w:color="auto"/>
            </w:tcBorders>
            <w:shd w:val="clear" w:color="auto" w:fill="auto"/>
          </w:tcPr>
          <w:p w:rsidR="0054317F" w:rsidRPr="0054317F" w:rsidRDefault="0054317F" w:rsidP="00F44E64">
            <w:pPr>
              <w:jc w:val="right"/>
              <w:rPr>
                <w:rFonts w:ascii="Arial" w:hAnsi="Arial" w:cs="Arial"/>
                <w:sz w:val="20"/>
                <w:szCs w:val="20"/>
                <w:lang w:val="en-GB" w:eastAsia="en-GB"/>
              </w:rPr>
            </w:pPr>
            <w:r w:rsidRPr="0054317F">
              <w:rPr>
                <w:rFonts w:ascii="Arial" w:hAnsi="Arial" w:cs="Arial"/>
                <w:sz w:val="20"/>
                <w:szCs w:val="20"/>
                <w:lang w:val="en-GB" w:eastAsia="en-GB"/>
              </w:rPr>
              <w:t>333</w:t>
            </w:r>
          </w:p>
        </w:tc>
      </w:tr>
      <w:tr w:rsidR="00F44E64" w:rsidRPr="0054317F" w:rsidTr="00BB6D43">
        <w:trPr>
          <w:trHeight w:val="510"/>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Onderwijs en Vorming</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INKOMENSOVERDRACHTEN AAN VZW'S TEN BEHOEVE VAN DE GEZINNEN - PROJECTEN GEFINANCIERD MET DE NETTO OPBRENGST VAN DE WINST VAN DE NATIONALE LOTERIJ</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 xml:space="preserve">FC0 </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54317F">
            <w:pPr>
              <w:rPr>
                <w:rFonts w:ascii="Arial" w:hAnsi="Arial" w:cs="Arial"/>
                <w:sz w:val="20"/>
                <w:szCs w:val="20"/>
                <w:lang w:val="en-GB" w:eastAsia="en-GB"/>
              </w:rPr>
            </w:pPr>
            <w:r w:rsidRPr="0054317F">
              <w:rPr>
                <w:rFonts w:ascii="Arial" w:hAnsi="Arial" w:cs="Arial"/>
                <w:sz w:val="20"/>
                <w:szCs w:val="20"/>
                <w:lang w:val="en-GB" w:eastAsia="en-GB"/>
              </w:rPr>
              <w:t>F</w:t>
            </w:r>
            <w:r w:rsidR="0054317F" w:rsidRPr="0054317F">
              <w:rPr>
                <w:rFonts w:ascii="Arial" w:hAnsi="Arial" w:cs="Arial"/>
                <w:sz w:val="20"/>
                <w:szCs w:val="20"/>
                <w:lang w:val="en-GB" w:eastAsia="en-GB"/>
              </w:rPr>
              <w:t>O069</w:t>
            </w:r>
            <w:r w:rsidRPr="0054317F">
              <w:rPr>
                <w:rFonts w:ascii="Arial" w:hAnsi="Arial" w:cs="Arial"/>
                <w:sz w:val="20"/>
                <w:szCs w:val="20"/>
                <w:lang w:val="en-GB" w:eastAsia="en-GB"/>
              </w:rPr>
              <w:t xml:space="preserve"> 3300</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54317F" w:rsidP="00F44E64">
            <w:pPr>
              <w:jc w:val="right"/>
              <w:rPr>
                <w:rFonts w:ascii="Arial" w:hAnsi="Arial" w:cs="Arial"/>
                <w:sz w:val="20"/>
                <w:szCs w:val="20"/>
                <w:lang w:val="en-GB" w:eastAsia="en-GB"/>
              </w:rPr>
            </w:pPr>
            <w:r w:rsidRPr="0054317F">
              <w:rPr>
                <w:rFonts w:ascii="Arial" w:hAnsi="Arial" w:cs="Arial"/>
                <w:sz w:val="20"/>
                <w:szCs w:val="20"/>
                <w:lang w:val="en-GB" w:eastAsia="en-GB"/>
              </w:rPr>
              <w:t>83</w:t>
            </w:r>
          </w:p>
        </w:tc>
      </w:tr>
      <w:tr w:rsidR="00F44E64" w:rsidRPr="0054317F" w:rsidTr="00BB6D43">
        <w:trPr>
          <w:trHeight w:val="510"/>
        </w:trPr>
        <w:tc>
          <w:tcPr>
            <w:tcW w:w="1791" w:type="dxa"/>
            <w:tcBorders>
              <w:top w:val="single" w:sz="4" w:space="0" w:color="auto"/>
              <w:left w:val="single" w:sz="4" w:space="0" w:color="auto"/>
              <w:bottom w:val="single" w:sz="4" w:space="0" w:color="auto"/>
              <w:right w:val="nil"/>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Werk en Sociale Economie</w:t>
            </w:r>
          </w:p>
        </w:tc>
        <w:tc>
          <w:tcPr>
            <w:tcW w:w="3461" w:type="dxa"/>
            <w:tcBorders>
              <w:top w:val="single" w:sz="4" w:space="0" w:color="auto"/>
              <w:left w:val="single" w:sz="4" w:space="0" w:color="auto"/>
              <w:bottom w:val="single" w:sz="4" w:space="0" w:color="auto"/>
              <w:right w:val="nil"/>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INVESTERINGSBIJDRAGEN AAN VZW'S TEN BEHOEVE VAN DE GEZINNEN - NATIONALE LOTERIJMIDDELEN  VOOR INVESTERINGSUITGAVEN BOUW EN UITRUSTING VAN BESCHUTTE WERKPLAATSEN</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 xml:space="preserve">JC0 </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JE209 5210</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54317F" w:rsidP="00F44E64">
            <w:pPr>
              <w:jc w:val="right"/>
              <w:rPr>
                <w:rFonts w:ascii="Arial" w:hAnsi="Arial" w:cs="Arial"/>
                <w:sz w:val="20"/>
                <w:szCs w:val="20"/>
                <w:lang w:val="en-GB" w:eastAsia="en-GB"/>
              </w:rPr>
            </w:pPr>
            <w:r w:rsidRPr="0054317F">
              <w:rPr>
                <w:rFonts w:ascii="Arial" w:hAnsi="Arial" w:cs="Arial"/>
                <w:sz w:val="20"/>
                <w:szCs w:val="20"/>
                <w:lang w:val="en-GB" w:eastAsia="en-GB"/>
              </w:rPr>
              <w:t>417</w:t>
            </w:r>
          </w:p>
        </w:tc>
      </w:tr>
      <w:tr w:rsidR="00F44E64" w:rsidRPr="0054317F" w:rsidTr="00BB6D43">
        <w:trPr>
          <w:trHeight w:val="765"/>
        </w:trPr>
        <w:tc>
          <w:tcPr>
            <w:tcW w:w="1791" w:type="dxa"/>
            <w:tcBorders>
              <w:top w:val="single" w:sz="4" w:space="0" w:color="auto"/>
              <w:left w:val="single" w:sz="4" w:space="0" w:color="auto"/>
              <w:bottom w:val="single" w:sz="4" w:space="0" w:color="auto"/>
              <w:right w:val="single" w:sz="4" w:space="0" w:color="auto"/>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Beleidsdomein Cultuur, Jeugd, Sport en Media</w:t>
            </w:r>
          </w:p>
        </w:tc>
        <w:tc>
          <w:tcPr>
            <w:tcW w:w="3461"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DE SPORTPARTICIPATIE VERHOGEN ZODAT MEER MENSEN LEVENSLANG SPORTEN</w:t>
            </w:r>
          </w:p>
        </w:tc>
        <w:tc>
          <w:tcPr>
            <w:tcW w:w="872"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HB0</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HB0/1HF-G-2-C/WT</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jc w:val="right"/>
              <w:rPr>
                <w:rFonts w:ascii="Arial" w:hAnsi="Arial" w:cs="Arial"/>
                <w:sz w:val="20"/>
                <w:szCs w:val="20"/>
                <w:lang w:val="en-GB" w:eastAsia="en-GB"/>
              </w:rPr>
            </w:pPr>
            <w:r w:rsidRPr="0054317F">
              <w:rPr>
                <w:rFonts w:ascii="Arial" w:hAnsi="Arial" w:cs="Arial"/>
                <w:sz w:val="20"/>
                <w:szCs w:val="20"/>
                <w:lang w:val="en-GB" w:eastAsia="en-GB"/>
              </w:rPr>
              <w:t>25</w:t>
            </w:r>
          </w:p>
        </w:tc>
      </w:tr>
      <w:tr w:rsidR="00F44E64" w:rsidRPr="0054317F" w:rsidTr="00BB6D43">
        <w:trPr>
          <w:trHeight w:val="765"/>
        </w:trPr>
        <w:tc>
          <w:tcPr>
            <w:tcW w:w="1791" w:type="dxa"/>
            <w:tcBorders>
              <w:top w:val="single" w:sz="4" w:space="0" w:color="auto"/>
              <w:left w:val="single" w:sz="4" w:space="0" w:color="auto"/>
              <w:bottom w:val="single" w:sz="4" w:space="0" w:color="auto"/>
              <w:right w:val="single" w:sz="4" w:space="0" w:color="auto"/>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Beleidsdomein Cultuur, Jeugd, Sport en Media</w:t>
            </w:r>
          </w:p>
        </w:tc>
        <w:tc>
          <w:tcPr>
            <w:tcW w:w="3461"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nl-BE" w:eastAsia="en-GB"/>
              </w:rPr>
            </w:pPr>
            <w:r w:rsidRPr="0054317F">
              <w:rPr>
                <w:rFonts w:ascii="Arial" w:hAnsi="Arial" w:cs="Arial"/>
                <w:sz w:val="20"/>
                <w:szCs w:val="20"/>
                <w:lang w:val="nl-BE" w:eastAsia="en-GB"/>
              </w:rPr>
              <w:t>HET VOEREN VAN EEN PLANMATIG SPORTINFRASTRUCTUURBELEID</w:t>
            </w:r>
          </w:p>
        </w:tc>
        <w:tc>
          <w:tcPr>
            <w:tcW w:w="872"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HB0</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HB0/1HF-G-2-E/WT</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jc w:val="right"/>
              <w:rPr>
                <w:rFonts w:ascii="Arial" w:hAnsi="Arial" w:cs="Arial"/>
                <w:sz w:val="20"/>
                <w:szCs w:val="20"/>
                <w:lang w:val="en-GB" w:eastAsia="en-GB"/>
              </w:rPr>
            </w:pPr>
            <w:r w:rsidRPr="0054317F">
              <w:rPr>
                <w:rFonts w:ascii="Arial" w:hAnsi="Arial" w:cs="Arial"/>
                <w:sz w:val="20"/>
                <w:szCs w:val="20"/>
                <w:lang w:val="en-GB" w:eastAsia="en-GB"/>
              </w:rPr>
              <w:t>1965</w:t>
            </w:r>
          </w:p>
        </w:tc>
      </w:tr>
      <w:tr w:rsidR="00F44E64" w:rsidRPr="0054317F" w:rsidTr="00BB6D43">
        <w:trPr>
          <w:trHeight w:val="765"/>
        </w:trPr>
        <w:tc>
          <w:tcPr>
            <w:tcW w:w="1791" w:type="dxa"/>
            <w:tcBorders>
              <w:top w:val="single" w:sz="4" w:space="0" w:color="auto"/>
              <w:left w:val="single" w:sz="4" w:space="0" w:color="auto"/>
              <w:bottom w:val="single" w:sz="4" w:space="0" w:color="auto"/>
              <w:right w:val="single" w:sz="4" w:space="0" w:color="auto"/>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Beleidsdomein Cultuur, Jeugd, Sport en Media</w:t>
            </w:r>
          </w:p>
        </w:tc>
        <w:tc>
          <w:tcPr>
            <w:tcW w:w="3461"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TOPSPORTBELEID</w:t>
            </w:r>
          </w:p>
        </w:tc>
        <w:tc>
          <w:tcPr>
            <w:tcW w:w="872"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HB0</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HB0/1HF-G-2-A/WT</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jc w:val="right"/>
              <w:rPr>
                <w:rFonts w:ascii="Arial" w:hAnsi="Arial" w:cs="Arial"/>
                <w:sz w:val="20"/>
                <w:szCs w:val="20"/>
                <w:lang w:val="en-GB" w:eastAsia="en-GB"/>
              </w:rPr>
            </w:pPr>
            <w:r w:rsidRPr="0054317F">
              <w:rPr>
                <w:rFonts w:ascii="Arial" w:hAnsi="Arial" w:cs="Arial"/>
                <w:sz w:val="20"/>
                <w:szCs w:val="20"/>
                <w:lang w:val="en-GB" w:eastAsia="en-GB"/>
              </w:rPr>
              <w:t>255</w:t>
            </w:r>
          </w:p>
        </w:tc>
      </w:tr>
      <w:tr w:rsidR="00F44E64" w:rsidRPr="004F0F16" w:rsidTr="00BB6D43">
        <w:trPr>
          <w:trHeight w:val="525"/>
        </w:trPr>
        <w:tc>
          <w:tcPr>
            <w:tcW w:w="1791" w:type="dxa"/>
            <w:tcBorders>
              <w:top w:val="single" w:sz="4" w:space="0" w:color="auto"/>
              <w:left w:val="single" w:sz="4" w:space="0" w:color="auto"/>
              <w:bottom w:val="single" w:sz="4" w:space="0" w:color="auto"/>
              <w:right w:val="single" w:sz="4" w:space="0" w:color="auto"/>
            </w:tcBorders>
          </w:tcPr>
          <w:p w:rsidR="00F44E64" w:rsidRPr="0054317F" w:rsidRDefault="007D1292" w:rsidP="00F44E64">
            <w:pPr>
              <w:rPr>
                <w:rFonts w:ascii="Arial" w:hAnsi="Arial" w:cs="Arial"/>
                <w:sz w:val="20"/>
                <w:szCs w:val="20"/>
                <w:lang w:val="nl-BE" w:eastAsia="en-GB"/>
              </w:rPr>
            </w:pPr>
            <w:r w:rsidRPr="0054317F">
              <w:rPr>
                <w:rFonts w:ascii="Arial" w:hAnsi="Arial" w:cs="Arial"/>
                <w:sz w:val="20"/>
                <w:szCs w:val="20"/>
                <w:lang w:val="nl-BE" w:eastAsia="en-GB"/>
              </w:rPr>
              <w:t>Beleidsdomein Cultuur, Jeugd, Sport en Media</w:t>
            </w:r>
          </w:p>
        </w:tc>
        <w:tc>
          <w:tcPr>
            <w:tcW w:w="3461" w:type="dxa"/>
            <w:tcBorders>
              <w:top w:val="single" w:sz="4" w:space="0" w:color="auto"/>
              <w:left w:val="single" w:sz="4" w:space="0" w:color="auto"/>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BLOSO</w:t>
            </w:r>
          </w:p>
        </w:tc>
        <w:tc>
          <w:tcPr>
            <w:tcW w:w="872"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HB0</w:t>
            </w:r>
          </w:p>
        </w:tc>
        <w:tc>
          <w:tcPr>
            <w:tcW w:w="1584" w:type="dxa"/>
            <w:tcBorders>
              <w:top w:val="single" w:sz="4" w:space="0" w:color="auto"/>
              <w:left w:val="nil"/>
              <w:bottom w:val="single" w:sz="4" w:space="0" w:color="auto"/>
              <w:right w:val="single" w:sz="4" w:space="0" w:color="auto"/>
            </w:tcBorders>
            <w:shd w:val="clear" w:color="auto" w:fill="auto"/>
            <w:hideMark/>
          </w:tcPr>
          <w:p w:rsidR="00F44E64" w:rsidRPr="0054317F" w:rsidRDefault="00F44E64" w:rsidP="00F44E64">
            <w:pPr>
              <w:rPr>
                <w:rFonts w:ascii="Arial" w:hAnsi="Arial" w:cs="Arial"/>
                <w:sz w:val="20"/>
                <w:szCs w:val="20"/>
                <w:lang w:val="en-GB" w:eastAsia="en-GB"/>
              </w:rPr>
            </w:pPr>
            <w:r w:rsidRPr="0054317F">
              <w:rPr>
                <w:rFonts w:ascii="Arial" w:hAnsi="Arial" w:cs="Arial"/>
                <w:sz w:val="20"/>
                <w:szCs w:val="20"/>
                <w:lang w:val="en-GB" w:eastAsia="en-GB"/>
              </w:rPr>
              <w:t>HB0/1HF-G-5-Y/IS</w:t>
            </w:r>
          </w:p>
        </w:tc>
        <w:tc>
          <w:tcPr>
            <w:tcW w:w="1580" w:type="dxa"/>
            <w:tcBorders>
              <w:top w:val="single" w:sz="4" w:space="0" w:color="auto"/>
              <w:left w:val="nil"/>
              <w:bottom w:val="single" w:sz="4" w:space="0" w:color="auto"/>
              <w:right w:val="single" w:sz="4" w:space="0" w:color="auto"/>
            </w:tcBorders>
            <w:shd w:val="clear" w:color="auto" w:fill="auto"/>
            <w:hideMark/>
          </w:tcPr>
          <w:p w:rsidR="00F44E64" w:rsidRPr="004F0F16" w:rsidRDefault="00F44E64" w:rsidP="00F44E64">
            <w:pPr>
              <w:jc w:val="right"/>
              <w:rPr>
                <w:rFonts w:ascii="Arial" w:hAnsi="Arial" w:cs="Arial"/>
                <w:sz w:val="20"/>
                <w:szCs w:val="20"/>
                <w:lang w:val="en-GB" w:eastAsia="en-GB"/>
              </w:rPr>
            </w:pPr>
            <w:r w:rsidRPr="0054317F">
              <w:rPr>
                <w:rFonts w:ascii="Arial" w:hAnsi="Arial" w:cs="Arial"/>
                <w:sz w:val="20"/>
                <w:szCs w:val="20"/>
                <w:lang w:val="en-GB" w:eastAsia="en-GB"/>
              </w:rPr>
              <w:t>525</w:t>
            </w:r>
          </w:p>
        </w:tc>
      </w:tr>
    </w:tbl>
    <w:p w:rsidR="000545B2" w:rsidRDefault="000545B2" w:rsidP="00D30071">
      <w:pPr>
        <w:jc w:val="both"/>
        <w:rPr>
          <w:szCs w:val="22"/>
        </w:rPr>
      </w:pPr>
      <w:bookmarkStart w:id="6" w:name="_GoBack"/>
      <w:bookmarkEnd w:id="6"/>
    </w:p>
    <w:p w:rsidR="000545B2" w:rsidRDefault="000545B2" w:rsidP="00D30071">
      <w:pPr>
        <w:jc w:val="both"/>
        <w:rPr>
          <w:szCs w:val="22"/>
        </w:rPr>
      </w:pPr>
    </w:p>
    <w:p w:rsidR="00D30071" w:rsidRDefault="000545B2" w:rsidP="000545B2">
      <w:pPr>
        <w:pStyle w:val="StandaardSV"/>
        <w:numPr>
          <w:ilvl w:val="0"/>
          <w:numId w:val="9"/>
        </w:numPr>
        <w:rPr>
          <w:sz w:val="22"/>
          <w:szCs w:val="22"/>
          <w:u w:val="single"/>
        </w:rPr>
      </w:pPr>
      <w:r w:rsidRPr="000545B2">
        <w:rPr>
          <w:sz w:val="22"/>
          <w:szCs w:val="22"/>
          <w:u w:val="single"/>
        </w:rPr>
        <w:t>Minister Lieten</w:t>
      </w:r>
    </w:p>
    <w:p w:rsidR="000545B2" w:rsidRDefault="000545B2" w:rsidP="000545B2">
      <w:pPr>
        <w:pStyle w:val="StandaardSV"/>
        <w:ind w:left="720"/>
        <w:rPr>
          <w:sz w:val="22"/>
          <w:szCs w:val="22"/>
          <w:u w:val="single"/>
        </w:rPr>
      </w:pPr>
    </w:p>
    <w:p w:rsidR="000545B2" w:rsidRDefault="002B221B" w:rsidP="000545B2">
      <w:pPr>
        <w:pStyle w:val="StandaardSV"/>
        <w:ind w:left="720"/>
        <w:rPr>
          <w:i/>
          <w:sz w:val="22"/>
          <w:szCs w:val="22"/>
        </w:rPr>
      </w:pPr>
      <w:r>
        <w:rPr>
          <w:i/>
          <w:sz w:val="22"/>
          <w:szCs w:val="22"/>
        </w:rPr>
        <w:t>Bevoegdheid W</w:t>
      </w:r>
      <w:r w:rsidR="000545B2" w:rsidRPr="000545B2">
        <w:rPr>
          <w:i/>
          <w:sz w:val="22"/>
          <w:szCs w:val="22"/>
        </w:rPr>
        <w:t>etenschappen</w:t>
      </w:r>
    </w:p>
    <w:p w:rsidR="000545B2" w:rsidRDefault="000545B2" w:rsidP="000545B2">
      <w:pPr>
        <w:pStyle w:val="StandaardSV"/>
        <w:ind w:left="720"/>
        <w:rPr>
          <w:i/>
          <w:sz w:val="22"/>
          <w:szCs w:val="22"/>
        </w:rPr>
      </w:pPr>
    </w:p>
    <w:p w:rsidR="000545B2" w:rsidRPr="000545B2" w:rsidRDefault="000545B2" w:rsidP="000545B2">
      <w:pPr>
        <w:pStyle w:val="StandaardSV"/>
        <w:ind w:left="720"/>
        <w:rPr>
          <w:sz w:val="22"/>
          <w:szCs w:val="22"/>
        </w:rPr>
      </w:pPr>
      <w:r w:rsidRPr="000545B2">
        <w:rPr>
          <w:sz w:val="22"/>
          <w:szCs w:val="22"/>
        </w:rPr>
        <w:t xml:space="preserve">Deze middelen worden toegevoegd aan de gewone actiemiddelen van het FWO en hiermee wordt ook onderzoek in het kader van humanitaire acties gefinancierd, zoals bepaald in de samenwerkingsovereenkomst. </w:t>
      </w:r>
    </w:p>
    <w:p w:rsidR="000545B2" w:rsidRPr="000545B2" w:rsidRDefault="000545B2" w:rsidP="000545B2">
      <w:pPr>
        <w:pStyle w:val="StandaardSV"/>
        <w:ind w:left="720"/>
        <w:rPr>
          <w:sz w:val="22"/>
          <w:szCs w:val="22"/>
        </w:rPr>
      </w:pPr>
    </w:p>
    <w:p w:rsidR="000545B2" w:rsidRPr="000545B2" w:rsidRDefault="000545B2" w:rsidP="002B221B">
      <w:pPr>
        <w:pStyle w:val="StandaardSV"/>
        <w:ind w:left="720"/>
        <w:rPr>
          <w:sz w:val="22"/>
          <w:szCs w:val="22"/>
        </w:rPr>
      </w:pPr>
      <w:r w:rsidRPr="000545B2">
        <w:rPr>
          <w:sz w:val="22"/>
          <w:szCs w:val="22"/>
        </w:rPr>
        <w:t xml:space="preserve">De middelen van de Nationale Loterij aan de Vlaamse overheid en toegekend aan het Fonds Wetenschappelijk Onderzoek – Vlaanderen (FWO) ten bedrage van 11.463.000 euro in 2013 kunnen, onder de voorwaarden van de samenwerkingsovereenkomst afgesloten met de Vlaamse overheid, worden toegevoegd aan de gewone actiemiddelen van het FWO. Het FWO keurde in 2013 315 nieuwe, meerjarige projecten goed. Deze toelage omvat een bedrag van 0,45 miljoen euro ter ondersteuning van onderzoek in het raam van humanitaire acties, zoals </w:t>
      </w:r>
      <w:r w:rsidRPr="000545B2">
        <w:rPr>
          <w:sz w:val="22"/>
          <w:szCs w:val="22"/>
        </w:rPr>
        <w:lastRenderedPageBreak/>
        <w:t>‘Levenslijn’ en ‘Kom op tegen Kanker’. In 2013 werd de humanitaire actie ‘Levenslijn’ gesteund.  Concreet werden hiermee 3 nieuwe, meerjarige projecten gefinancierd.</w:t>
      </w:r>
    </w:p>
    <w:p w:rsidR="000545B2" w:rsidRDefault="000545B2" w:rsidP="002B221B">
      <w:pPr>
        <w:pStyle w:val="StandaardSV"/>
        <w:rPr>
          <w:sz w:val="22"/>
          <w:szCs w:val="22"/>
        </w:rPr>
      </w:pPr>
    </w:p>
    <w:p w:rsidR="00446985" w:rsidRDefault="00446985" w:rsidP="000545B2">
      <w:pPr>
        <w:pStyle w:val="StandaardSV"/>
        <w:ind w:left="720"/>
        <w:rPr>
          <w:i/>
          <w:sz w:val="22"/>
          <w:szCs w:val="22"/>
        </w:rPr>
      </w:pPr>
      <w:r w:rsidRPr="000545B2">
        <w:rPr>
          <w:i/>
          <w:sz w:val="22"/>
          <w:szCs w:val="22"/>
        </w:rPr>
        <w:t xml:space="preserve">Bevoegdheid </w:t>
      </w:r>
      <w:r>
        <w:rPr>
          <w:i/>
          <w:sz w:val="22"/>
          <w:szCs w:val="22"/>
        </w:rPr>
        <w:t>Media</w:t>
      </w:r>
    </w:p>
    <w:p w:rsidR="00446985" w:rsidRDefault="00446985" w:rsidP="000545B2">
      <w:pPr>
        <w:pStyle w:val="StandaardSV"/>
        <w:ind w:left="720"/>
        <w:rPr>
          <w:i/>
          <w:sz w:val="22"/>
          <w:szCs w:val="22"/>
        </w:rPr>
      </w:pPr>
    </w:p>
    <w:p w:rsidR="00446985" w:rsidRPr="00446985" w:rsidRDefault="00446985" w:rsidP="00446985">
      <w:pPr>
        <w:pStyle w:val="StandaardSV"/>
        <w:ind w:left="720"/>
        <w:rPr>
          <w:sz w:val="22"/>
          <w:szCs w:val="22"/>
        </w:rPr>
      </w:pPr>
      <w:r w:rsidRPr="00446985">
        <w:rPr>
          <w:sz w:val="22"/>
          <w:szCs w:val="22"/>
        </w:rPr>
        <w:t>Op de basisallocatie HB0 HH035 3200 stond voor 2013 een bedrag van 474.000 euro ingeschreven, waarvan 250.000 euro afkomstig is van de Lotto-gelden. Voor subsidies voor toegankelijkheid van televisieprogramma’s werden conform artikel 151 van het Mediadecreet twee subsidieaanvragen ingediend:</w:t>
      </w:r>
    </w:p>
    <w:p w:rsidR="00446985" w:rsidRPr="00446985" w:rsidRDefault="00446985" w:rsidP="00446985">
      <w:pPr>
        <w:pStyle w:val="StandaardSV"/>
        <w:ind w:left="720"/>
        <w:rPr>
          <w:sz w:val="22"/>
          <w:szCs w:val="22"/>
        </w:rPr>
      </w:pPr>
      <w:r w:rsidRPr="00446985">
        <w:rPr>
          <w:sz w:val="22"/>
          <w:szCs w:val="22"/>
        </w:rPr>
        <w:t>•</w:t>
      </w:r>
      <w:r w:rsidRPr="00446985">
        <w:rPr>
          <w:sz w:val="22"/>
          <w:szCs w:val="22"/>
        </w:rPr>
        <w:tab/>
      </w:r>
      <w:proofErr w:type="spellStart"/>
      <w:r w:rsidRPr="00446985">
        <w:rPr>
          <w:sz w:val="22"/>
          <w:szCs w:val="22"/>
        </w:rPr>
        <w:t>VMMa</w:t>
      </w:r>
      <w:proofErr w:type="spellEnd"/>
      <w:r w:rsidRPr="00446985">
        <w:rPr>
          <w:sz w:val="22"/>
          <w:szCs w:val="22"/>
        </w:rPr>
        <w:t xml:space="preserve"> diende een aanvraag in voor 524.338,71 euro (= totaal geraamde kostprijs)</w:t>
      </w:r>
    </w:p>
    <w:p w:rsidR="00446985" w:rsidRPr="00446985" w:rsidRDefault="00446985" w:rsidP="00446985">
      <w:pPr>
        <w:pStyle w:val="StandaardSV"/>
        <w:ind w:left="720"/>
        <w:rPr>
          <w:sz w:val="22"/>
          <w:szCs w:val="22"/>
        </w:rPr>
      </w:pPr>
      <w:r w:rsidRPr="00446985">
        <w:rPr>
          <w:sz w:val="22"/>
          <w:szCs w:val="22"/>
        </w:rPr>
        <w:t>•</w:t>
      </w:r>
      <w:r w:rsidRPr="00446985">
        <w:rPr>
          <w:sz w:val="22"/>
          <w:szCs w:val="22"/>
        </w:rPr>
        <w:tab/>
        <w:t>SBS Belgium diende een aanvraag in voor 161.202 euro (totaal geraamde kostprijs: 252.484 euro)</w:t>
      </w:r>
    </w:p>
    <w:p w:rsidR="00446985" w:rsidRDefault="00446985" w:rsidP="00446985">
      <w:pPr>
        <w:pStyle w:val="StandaardSV"/>
        <w:ind w:left="720"/>
        <w:rPr>
          <w:sz w:val="22"/>
          <w:szCs w:val="22"/>
        </w:rPr>
      </w:pPr>
      <w:r w:rsidRPr="00446985">
        <w:rPr>
          <w:sz w:val="22"/>
          <w:szCs w:val="22"/>
        </w:rPr>
        <w:t xml:space="preserve">De twee aanvragen werden goedgekeurd, respectievelijk voor een bedrag van 351.000 euro (voor </w:t>
      </w:r>
      <w:proofErr w:type="spellStart"/>
      <w:r w:rsidRPr="00446985">
        <w:rPr>
          <w:sz w:val="22"/>
          <w:szCs w:val="22"/>
        </w:rPr>
        <w:t>VMMa</w:t>
      </w:r>
      <w:proofErr w:type="spellEnd"/>
      <w:r w:rsidRPr="00446985">
        <w:rPr>
          <w:sz w:val="22"/>
          <w:szCs w:val="22"/>
        </w:rPr>
        <w:t>) en 123.000 euro (SBS Belgium).</w:t>
      </w:r>
    </w:p>
    <w:p w:rsidR="002B221B" w:rsidRDefault="002B221B" w:rsidP="00446985">
      <w:pPr>
        <w:pStyle w:val="StandaardSV"/>
        <w:ind w:left="720"/>
        <w:rPr>
          <w:sz w:val="22"/>
          <w:szCs w:val="22"/>
        </w:rPr>
      </w:pPr>
    </w:p>
    <w:p w:rsidR="002B221B" w:rsidRDefault="002B221B" w:rsidP="002B221B">
      <w:pPr>
        <w:pStyle w:val="StandaardSV"/>
        <w:ind w:left="720"/>
        <w:rPr>
          <w:sz w:val="22"/>
          <w:szCs w:val="22"/>
          <w:u w:val="single"/>
        </w:rPr>
      </w:pPr>
      <w:r w:rsidRPr="000545B2">
        <w:rPr>
          <w:sz w:val="22"/>
          <w:szCs w:val="22"/>
          <w:u w:val="single"/>
        </w:rPr>
        <w:t xml:space="preserve">Minister </w:t>
      </w:r>
      <w:r>
        <w:rPr>
          <w:sz w:val="22"/>
          <w:szCs w:val="22"/>
          <w:u w:val="single"/>
        </w:rPr>
        <w:t>Bourgeois</w:t>
      </w:r>
    </w:p>
    <w:p w:rsidR="00E766B9" w:rsidRDefault="00E766B9" w:rsidP="002B221B">
      <w:pPr>
        <w:pStyle w:val="StandaardSV"/>
        <w:ind w:left="720"/>
        <w:rPr>
          <w:sz w:val="22"/>
          <w:szCs w:val="22"/>
          <w:u w:val="single"/>
        </w:rPr>
      </w:pPr>
    </w:p>
    <w:p w:rsidR="00E766B9" w:rsidRDefault="00E766B9" w:rsidP="00E766B9">
      <w:pPr>
        <w:pStyle w:val="StandaardSV"/>
        <w:ind w:left="720"/>
        <w:rPr>
          <w:i/>
          <w:sz w:val="22"/>
          <w:szCs w:val="22"/>
        </w:rPr>
      </w:pPr>
      <w:r w:rsidRPr="000545B2">
        <w:rPr>
          <w:i/>
          <w:sz w:val="22"/>
          <w:szCs w:val="22"/>
        </w:rPr>
        <w:t xml:space="preserve">Bevoegdheid </w:t>
      </w:r>
      <w:r>
        <w:rPr>
          <w:i/>
          <w:sz w:val="22"/>
          <w:szCs w:val="22"/>
        </w:rPr>
        <w:t>Toerisme</w:t>
      </w:r>
    </w:p>
    <w:p w:rsidR="00E766B9" w:rsidRDefault="00E766B9" w:rsidP="00E766B9">
      <w:pPr>
        <w:pStyle w:val="StandaardSV"/>
        <w:rPr>
          <w:sz w:val="22"/>
          <w:szCs w:val="22"/>
          <w:u w:val="single"/>
        </w:rPr>
      </w:pPr>
    </w:p>
    <w:p w:rsidR="00E766B9" w:rsidRDefault="00E766B9" w:rsidP="00E766B9">
      <w:pPr>
        <w:pStyle w:val="StandaardSV"/>
        <w:ind w:left="708"/>
        <w:rPr>
          <w:sz w:val="22"/>
          <w:szCs w:val="22"/>
        </w:rPr>
      </w:pPr>
      <w:r>
        <w:rPr>
          <w:sz w:val="22"/>
          <w:szCs w:val="22"/>
        </w:rPr>
        <w:t>Toerisme Vlaanderen gebruikt de jaarlijkse dotatie gefinancierd met de netto opbrengst van de winst van de Nationale Loterij niet om één of enkele specifieke projecten te ondersteunen, maar voegt ze bij de algemene werkingsdotatie en betaalt daaruit allerhande subsidies. Er is geen één op één relatie tussen de dotatie van de Nationale Loterij en bepaalde gesubsidieerde projecten. Dankzij deze jaarlijkse dotatie kan Toerisme Vlaanderen extra middelen gebruiken voor:</w:t>
      </w:r>
    </w:p>
    <w:p w:rsidR="00E766B9" w:rsidRDefault="00E766B9" w:rsidP="00E766B9">
      <w:pPr>
        <w:pStyle w:val="StandaardSV"/>
        <w:ind w:left="708"/>
        <w:rPr>
          <w:sz w:val="22"/>
          <w:szCs w:val="22"/>
        </w:rPr>
      </w:pPr>
      <w:r>
        <w:rPr>
          <w:sz w:val="22"/>
          <w:szCs w:val="22"/>
        </w:rPr>
        <w:t>-</w:t>
      </w:r>
      <w:r>
        <w:rPr>
          <w:sz w:val="22"/>
          <w:szCs w:val="22"/>
        </w:rPr>
        <w:tab/>
        <w:t>projecten binnen Toerisme voor Allen (sociaal toerisme);</w:t>
      </w:r>
    </w:p>
    <w:p w:rsidR="00E766B9" w:rsidRDefault="00E766B9" w:rsidP="00E766B9">
      <w:pPr>
        <w:pStyle w:val="StandaardSV"/>
        <w:ind w:left="708"/>
        <w:rPr>
          <w:sz w:val="22"/>
          <w:szCs w:val="22"/>
        </w:rPr>
      </w:pPr>
      <w:r>
        <w:rPr>
          <w:sz w:val="22"/>
          <w:szCs w:val="22"/>
        </w:rPr>
        <w:t>-</w:t>
      </w:r>
      <w:r>
        <w:rPr>
          <w:sz w:val="22"/>
          <w:szCs w:val="22"/>
        </w:rPr>
        <w:tab/>
        <w:t>ondersteuning van de uitvoering van toeristische strategische plannen in de sector.</w:t>
      </w:r>
    </w:p>
    <w:p w:rsidR="002B221B" w:rsidRDefault="002B221B" w:rsidP="00E766B9">
      <w:pPr>
        <w:pStyle w:val="StandaardSV"/>
        <w:rPr>
          <w:sz w:val="22"/>
          <w:szCs w:val="22"/>
          <w:u w:val="single"/>
        </w:rPr>
      </w:pPr>
    </w:p>
    <w:p w:rsidR="002B221B" w:rsidRDefault="002B221B" w:rsidP="002B221B">
      <w:pPr>
        <w:pStyle w:val="StandaardSV"/>
        <w:ind w:left="720"/>
        <w:rPr>
          <w:sz w:val="22"/>
          <w:szCs w:val="22"/>
          <w:u w:val="single"/>
        </w:rPr>
      </w:pPr>
      <w:r w:rsidRPr="000545B2">
        <w:rPr>
          <w:sz w:val="22"/>
          <w:szCs w:val="22"/>
          <w:u w:val="single"/>
        </w:rPr>
        <w:t xml:space="preserve">Minister </w:t>
      </w:r>
      <w:r>
        <w:rPr>
          <w:sz w:val="22"/>
          <w:szCs w:val="22"/>
          <w:u w:val="single"/>
        </w:rPr>
        <w:t>Vandeurzen</w:t>
      </w:r>
    </w:p>
    <w:p w:rsidR="002B221B" w:rsidRDefault="002B221B" w:rsidP="002B221B">
      <w:pPr>
        <w:pStyle w:val="StandaardSV"/>
        <w:ind w:left="720"/>
        <w:rPr>
          <w:sz w:val="22"/>
          <w:szCs w:val="22"/>
          <w:u w:val="single"/>
        </w:rPr>
      </w:pPr>
    </w:p>
    <w:p w:rsidR="002B221B" w:rsidRPr="00E766B9" w:rsidRDefault="002B221B" w:rsidP="002B221B">
      <w:pPr>
        <w:pStyle w:val="StandaardSV"/>
        <w:ind w:left="720"/>
        <w:rPr>
          <w:i/>
          <w:sz w:val="22"/>
          <w:szCs w:val="22"/>
        </w:rPr>
      </w:pPr>
      <w:r w:rsidRPr="00E766B9">
        <w:rPr>
          <w:i/>
          <w:sz w:val="22"/>
          <w:szCs w:val="22"/>
        </w:rPr>
        <w:t>Vlaams Agentschap voor Personen met een Handicap (VAPH)</w:t>
      </w:r>
    </w:p>
    <w:p w:rsidR="002B221B" w:rsidRPr="002B221B" w:rsidRDefault="002B221B" w:rsidP="002B221B">
      <w:pPr>
        <w:pStyle w:val="StandaardSV"/>
        <w:ind w:left="720"/>
        <w:rPr>
          <w:sz w:val="22"/>
          <w:szCs w:val="22"/>
        </w:rPr>
      </w:pPr>
    </w:p>
    <w:p w:rsidR="002B221B" w:rsidRPr="002B221B" w:rsidRDefault="002B221B" w:rsidP="002B221B">
      <w:pPr>
        <w:pStyle w:val="StandaardSV"/>
        <w:ind w:left="720"/>
        <w:rPr>
          <w:sz w:val="22"/>
          <w:szCs w:val="22"/>
        </w:rPr>
      </w:pPr>
      <w:r w:rsidRPr="002B221B">
        <w:rPr>
          <w:sz w:val="22"/>
          <w:szCs w:val="22"/>
        </w:rPr>
        <w:t xml:space="preserve">De middelen vanuit de Nationale Loterij worden binnen de sector personen met een handicap verdeeld volgens de bepalingen van het Besluit van de Vlaamse regering van 28 mei 2004 houdende de toekenning van subsidies, afkomstig van de aan de Vlaamse Gemeenschap toebedeelde winst van de Nationale Loterij, aan het Vlaams Fonds voor Sociale Integratie van Personen met een Handicap. Dit besluit bepaalt dat voorzieningen erkend door het VAPH bij het bekomen van een subsidie voor investeringen via het Vlaams Infrastructuurfonds voor Persoonsgebonden Aangelegenheden, vanuit het VAPH vanuit deze Loterij-middelen 20 % extra krijgen. Indien er dan nog middelen over zijn, wordt het resterend gedeelte verdeeld over alle door het VAPH erkende diensten en voorzieningen. In 2013 werden alle beschikbare middelen verdeeld voor aanvullende investeringssubsidies voor infrastructuurprojecten, en was er dus geen restbedrag om verdeeld te worden onder alle voorzieningen. </w:t>
      </w:r>
    </w:p>
    <w:p w:rsidR="002B221B" w:rsidRPr="002B221B" w:rsidRDefault="002B221B" w:rsidP="002B221B">
      <w:pPr>
        <w:pStyle w:val="StandaardSV"/>
        <w:ind w:left="720"/>
        <w:rPr>
          <w:sz w:val="22"/>
          <w:szCs w:val="22"/>
        </w:rPr>
      </w:pPr>
    </w:p>
    <w:p w:rsidR="00E766B9" w:rsidRPr="00E766B9" w:rsidRDefault="002B221B" w:rsidP="002B221B">
      <w:pPr>
        <w:pStyle w:val="StandaardSV"/>
        <w:ind w:left="720"/>
        <w:rPr>
          <w:i/>
          <w:sz w:val="22"/>
          <w:szCs w:val="22"/>
        </w:rPr>
      </w:pPr>
      <w:r w:rsidRPr="00E766B9">
        <w:rPr>
          <w:i/>
          <w:sz w:val="22"/>
          <w:szCs w:val="22"/>
        </w:rPr>
        <w:t>Departement WVG</w:t>
      </w:r>
    </w:p>
    <w:p w:rsidR="00E766B9" w:rsidRDefault="00E766B9" w:rsidP="002B221B">
      <w:pPr>
        <w:pStyle w:val="StandaardSV"/>
        <w:ind w:left="720"/>
        <w:rPr>
          <w:sz w:val="22"/>
          <w:szCs w:val="22"/>
        </w:rPr>
      </w:pPr>
    </w:p>
    <w:p w:rsidR="002B221B" w:rsidRPr="002B221B" w:rsidRDefault="00E766B9" w:rsidP="00E766B9">
      <w:pPr>
        <w:pStyle w:val="StandaardSV"/>
        <w:ind w:left="720"/>
        <w:rPr>
          <w:sz w:val="22"/>
          <w:szCs w:val="22"/>
        </w:rPr>
      </w:pPr>
      <w:r w:rsidRPr="002B221B">
        <w:rPr>
          <w:sz w:val="22"/>
          <w:szCs w:val="22"/>
        </w:rPr>
        <w:t>Het Departement WVG</w:t>
      </w:r>
      <w:r>
        <w:rPr>
          <w:sz w:val="22"/>
          <w:szCs w:val="22"/>
        </w:rPr>
        <w:t xml:space="preserve"> </w:t>
      </w:r>
      <w:r w:rsidR="002B221B" w:rsidRPr="002B221B">
        <w:rPr>
          <w:sz w:val="22"/>
          <w:szCs w:val="22"/>
        </w:rPr>
        <w:t>heeft subsidies toegekend van op de basisallocaties GB0 GC040 3300, GB0 GC038 3300, GB0 GC020 3300 en GB0 GC028 3300. Hiervoor werden zes aanvragen ingediend. Er werden subsidies toegekend aan de projecten Zin-</w:t>
      </w:r>
      <w:proofErr w:type="spellStart"/>
      <w:r w:rsidR="002B221B" w:rsidRPr="002B221B">
        <w:rPr>
          <w:sz w:val="22"/>
          <w:szCs w:val="22"/>
        </w:rPr>
        <w:t>d’erin</w:t>
      </w:r>
      <w:proofErr w:type="spellEnd"/>
      <w:r w:rsidR="002B221B" w:rsidRPr="002B221B">
        <w:rPr>
          <w:sz w:val="22"/>
          <w:szCs w:val="22"/>
        </w:rPr>
        <w:t xml:space="preserve">(g), CAW Limburg voor Ford Genk, de </w:t>
      </w:r>
      <w:proofErr w:type="spellStart"/>
      <w:r w:rsidR="002B221B" w:rsidRPr="002B221B">
        <w:rPr>
          <w:sz w:val="22"/>
          <w:szCs w:val="22"/>
        </w:rPr>
        <w:t>Belgian</w:t>
      </w:r>
      <w:proofErr w:type="spellEnd"/>
      <w:r w:rsidR="002B221B" w:rsidRPr="002B221B">
        <w:rPr>
          <w:sz w:val="22"/>
          <w:szCs w:val="22"/>
        </w:rPr>
        <w:t xml:space="preserve"> </w:t>
      </w:r>
      <w:proofErr w:type="spellStart"/>
      <w:r w:rsidR="002B221B" w:rsidRPr="002B221B">
        <w:rPr>
          <w:sz w:val="22"/>
          <w:szCs w:val="22"/>
        </w:rPr>
        <w:t>Homeless</w:t>
      </w:r>
      <w:proofErr w:type="spellEnd"/>
      <w:r w:rsidR="002B221B" w:rsidRPr="002B221B">
        <w:rPr>
          <w:sz w:val="22"/>
          <w:szCs w:val="22"/>
        </w:rPr>
        <w:t xml:space="preserve"> Cup, RIMO Limburg met DUO Plus, </w:t>
      </w:r>
      <w:proofErr w:type="spellStart"/>
      <w:r w:rsidR="002B221B" w:rsidRPr="002B221B">
        <w:rPr>
          <w:sz w:val="22"/>
          <w:szCs w:val="22"/>
        </w:rPr>
        <w:t>UGent</w:t>
      </w:r>
      <w:proofErr w:type="spellEnd"/>
      <w:r w:rsidR="002B221B" w:rsidRPr="002B221B">
        <w:rPr>
          <w:sz w:val="22"/>
          <w:szCs w:val="22"/>
        </w:rPr>
        <w:t xml:space="preserve"> voor een </w:t>
      </w:r>
      <w:proofErr w:type="spellStart"/>
      <w:r w:rsidR="002B221B" w:rsidRPr="002B221B">
        <w:rPr>
          <w:sz w:val="22"/>
          <w:szCs w:val="22"/>
        </w:rPr>
        <w:t>infopunt</w:t>
      </w:r>
      <w:proofErr w:type="spellEnd"/>
      <w:r w:rsidR="002B221B" w:rsidRPr="002B221B">
        <w:rPr>
          <w:sz w:val="22"/>
          <w:szCs w:val="22"/>
        </w:rPr>
        <w:t xml:space="preserve"> Transgenders en het Steunpunt Algemeen Welzijnswerk voor onlinehulpverlening. De middelen op basisallocatie GB0 GC028 3300 worden gebruikt voor een verhoging van de subsidies aan vrijwilligersorganisaties.</w:t>
      </w:r>
    </w:p>
    <w:p w:rsidR="002B221B" w:rsidRPr="00E766B9" w:rsidRDefault="002B221B" w:rsidP="002B221B">
      <w:pPr>
        <w:pStyle w:val="StandaardSV"/>
        <w:ind w:left="720"/>
        <w:rPr>
          <w:i/>
          <w:sz w:val="22"/>
          <w:szCs w:val="22"/>
        </w:rPr>
      </w:pPr>
    </w:p>
    <w:p w:rsidR="00E766B9" w:rsidRPr="00E766B9" w:rsidRDefault="00E766B9" w:rsidP="002B221B">
      <w:pPr>
        <w:pStyle w:val="StandaardSV"/>
        <w:ind w:left="720"/>
        <w:rPr>
          <w:i/>
          <w:sz w:val="22"/>
          <w:szCs w:val="22"/>
        </w:rPr>
      </w:pPr>
      <w:r w:rsidRPr="00E766B9">
        <w:rPr>
          <w:i/>
          <w:sz w:val="22"/>
          <w:szCs w:val="22"/>
        </w:rPr>
        <w:t>Agentschap Zorg en Gezondheid</w:t>
      </w:r>
    </w:p>
    <w:p w:rsidR="00E766B9" w:rsidRPr="002B221B" w:rsidRDefault="00E766B9" w:rsidP="002B221B">
      <w:pPr>
        <w:pStyle w:val="StandaardSV"/>
        <w:ind w:left="720"/>
        <w:rPr>
          <w:sz w:val="22"/>
          <w:szCs w:val="22"/>
        </w:rPr>
      </w:pPr>
    </w:p>
    <w:p w:rsidR="002B221B" w:rsidRPr="002B221B" w:rsidRDefault="002B221B" w:rsidP="002B221B">
      <w:pPr>
        <w:pStyle w:val="StandaardSV"/>
        <w:ind w:left="720"/>
        <w:rPr>
          <w:sz w:val="22"/>
          <w:szCs w:val="22"/>
        </w:rPr>
      </w:pPr>
      <w:r w:rsidRPr="002B221B">
        <w:rPr>
          <w:sz w:val="22"/>
          <w:szCs w:val="22"/>
        </w:rPr>
        <w:t>Wat betreft de besteding van de middelen op GD322 organiseerde het Agentschap Zorg en Gezondheid in 2013 geen algemene oproep voor het indienen van projecten. Een aantal voor het beleid relevante en spontaan ingediende projecten werden gehonoreerd.</w:t>
      </w:r>
    </w:p>
    <w:p w:rsidR="002B221B" w:rsidRPr="002B221B" w:rsidRDefault="002B221B" w:rsidP="002B221B">
      <w:pPr>
        <w:pStyle w:val="StandaardSV"/>
        <w:ind w:left="720"/>
        <w:rPr>
          <w:sz w:val="22"/>
          <w:szCs w:val="22"/>
        </w:rPr>
      </w:pPr>
      <w:r w:rsidRPr="002B221B">
        <w:rPr>
          <w:sz w:val="22"/>
          <w:szCs w:val="22"/>
        </w:rPr>
        <w:t>GD 329 Ook hier werd geen algemene oproep gelanceerd maar konden initiatiefnemers vrij projecten indienen. Drie projecten werden gehonoreerd.</w:t>
      </w:r>
    </w:p>
    <w:p w:rsidR="002B221B" w:rsidRPr="00E766B9" w:rsidRDefault="002B221B" w:rsidP="002B221B">
      <w:pPr>
        <w:pStyle w:val="StandaardSV"/>
        <w:ind w:left="720"/>
        <w:rPr>
          <w:i/>
          <w:sz w:val="22"/>
          <w:szCs w:val="22"/>
        </w:rPr>
      </w:pPr>
    </w:p>
    <w:p w:rsidR="00E766B9" w:rsidRDefault="00E766B9" w:rsidP="002B221B">
      <w:pPr>
        <w:pStyle w:val="StandaardSV"/>
        <w:ind w:left="720"/>
        <w:rPr>
          <w:sz w:val="22"/>
          <w:szCs w:val="22"/>
        </w:rPr>
      </w:pPr>
      <w:r w:rsidRPr="00E766B9">
        <w:rPr>
          <w:i/>
          <w:sz w:val="22"/>
          <w:szCs w:val="22"/>
        </w:rPr>
        <w:t>Jongerenwelzijn</w:t>
      </w:r>
    </w:p>
    <w:p w:rsidR="00E766B9" w:rsidRDefault="00E766B9" w:rsidP="002B221B">
      <w:pPr>
        <w:pStyle w:val="StandaardSV"/>
        <w:ind w:left="720"/>
        <w:rPr>
          <w:sz w:val="22"/>
          <w:szCs w:val="22"/>
        </w:rPr>
      </w:pPr>
    </w:p>
    <w:p w:rsidR="002B221B" w:rsidRPr="002B221B" w:rsidRDefault="00E766B9" w:rsidP="002B221B">
      <w:pPr>
        <w:pStyle w:val="StandaardSV"/>
        <w:ind w:left="720"/>
        <w:rPr>
          <w:sz w:val="22"/>
          <w:szCs w:val="22"/>
        </w:rPr>
      </w:pPr>
      <w:r>
        <w:rPr>
          <w:sz w:val="22"/>
          <w:szCs w:val="22"/>
        </w:rPr>
        <w:t>D</w:t>
      </w:r>
      <w:r w:rsidR="002B221B" w:rsidRPr="002B221B">
        <w:rPr>
          <w:sz w:val="22"/>
          <w:szCs w:val="22"/>
        </w:rPr>
        <w:t xml:space="preserve">e middelen werden pro rata ingezet voor verdere rationalisering van de sector.  </w:t>
      </w:r>
    </w:p>
    <w:p w:rsidR="002B221B" w:rsidRPr="002B221B" w:rsidRDefault="002B221B" w:rsidP="002B221B">
      <w:pPr>
        <w:pStyle w:val="StandaardSV"/>
        <w:ind w:left="720"/>
        <w:rPr>
          <w:sz w:val="22"/>
          <w:szCs w:val="22"/>
        </w:rPr>
      </w:pPr>
    </w:p>
    <w:p w:rsidR="00E766B9" w:rsidRPr="00E766B9" w:rsidRDefault="00E766B9" w:rsidP="002B221B">
      <w:pPr>
        <w:pStyle w:val="StandaardSV"/>
        <w:ind w:left="720"/>
        <w:rPr>
          <w:i/>
          <w:sz w:val="22"/>
          <w:szCs w:val="22"/>
        </w:rPr>
      </w:pPr>
      <w:r w:rsidRPr="00E766B9">
        <w:rPr>
          <w:i/>
          <w:sz w:val="22"/>
          <w:szCs w:val="22"/>
        </w:rPr>
        <w:t>Kind en Gezin</w:t>
      </w:r>
    </w:p>
    <w:p w:rsidR="00E766B9" w:rsidRDefault="00E766B9" w:rsidP="002B221B">
      <w:pPr>
        <w:pStyle w:val="StandaardSV"/>
        <w:ind w:left="720"/>
        <w:rPr>
          <w:sz w:val="22"/>
          <w:szCs w:val="22"/>
        </w:rPr>
      </w:pPr>
    </w:p>
    <w:p w:rsidR="002B221B" w:rsidRPr="002B221B" w:rsidRDefault="002B221B" w:rsidP="002B221B">
      <w:pPr>
        <w:pStyle w:val="StandaardSV"/>
        <w:ind w:left="720"/>
        <w:rPr>
          <w:sz w:val="22"/>
          <w:szCs w:val="22"/>
        </w:rPr>
      </w:pPr>
      <w:r w:rsidRPr="002B221B">
        <w:rPr>
          <w:sz w:val="22"/>
          <w:szCs w:val="22"/>
        </w:rPr>
        <w:t xml:space="preserve">Kind en Gezin heeft 9 projecten </w:t>
      </w:r>
      <w:proofErr w:type="spellStart"/>
      <w:r w:rsidRPr="002B221B">
        <w:rPr>
          <w:sz w:val="22"/>
          <w:szCs w:val="22"/>
        </w:rPr>
        <w:t>gefinancieerd</w:t>
      </w:r>
      <w:proofErr w:type="spellEnd"/>
      <w:r w:rsidRPr="002B221B">
        <w:rPr>
          <w:sz w:val="22"/>
          <w:szCs w:val="22"/>
        </w:rPr>
        <w:t>.</w:t>
      </w:r>
    </w:p>
    <w:p w:rsidR="002B221B" w:rsidRDefault="002B221B" w:rsidP="002B221B">
      <w:pPr>
        <w:pStyle w:val="StandaardSV"/>
        <w:ind w:left="720"/>
        <w:rPr>
          <w:sz w:val="22"/>
          <w:szCs w:val="22"/>
          <w:u w:val="single"/>
        </w:rPr>
      </w:pPr>
    </w:p>
    <w:p w:rsidR="002B221B" w:rsidRDefault="002B221B" w:rsidP="002B221B">
      <w:pPr>
        <w:pStyle w:val="StandaardSV"/>
        <w:ind w:left="720"/>
        <w:rPr>
          <w:sz w:val="22"/>
          <w:szCs w:val="22"/>
          <w:u w:val="single"/>
        </w:rPr>
      </w:pPr>
      <w:r w:rsidRPr="000545B2">
        <w:rPr>
          <w:sz w:val="22"/>
          <w:szCs w:val="22"/>
          <w:u w:val="single"/>
        </w:rPr>
        <w:t xml:space="preserve">Minister </w:t>
      </w:r>
      <w:r>
        <w:rPr>
          <w:sz w:val="22"/>
          <w:szCs w:val="22"/>
          <w:u w:val="single"/>
        </w:rPr>
        <w:t>Van den Bossche</w:t>
      </w:r>
    </w:p>
    <w:p w:rsidR="00AA6B47" w:rsidRDefault="00AA6B47" w:rsidP="002B221B">
      <w:pPr>
        <w:pStyle w:val="StandaardSV"/>
        <w:ind w:left="720"/>
        <w:rPr>
          <w:sz w:val="22"/>
          <w:szCs w:val="22"/>
          <w:u w:val="single"/>
        </w:rPr>
      </w:pPr>
    </w:p>
    <w:p w:rsidR="00AA6B47" w:rsidRPr="00AA6B47" w:rsidRDefault="00AA6B47" w:rsidP="002B221B">
      <w:pPr>
        <w:pStyle w:val="StandaardSV"/>
        <w:ind w:left="720"/>
        <w:rPr>
          <w:i/>
          <w:sz w:val="22"/>
          <w:szCs w:val="22"/>
        </w:rPr>
      </w:pPr>
      <w:r w:rsidRPr="00AA6B47">
        <w:rPr>
          <w:i/>
          <w:sz w:val="22"/>
          <w:szCs w:val="22"/>
        </w:rPr>
        <w:t>Bevoegdheid Sociale Economie</w:t>
      </w:r>
    </w:p>
    <w:p w:rsidR="00AA6B47" w:rsidRDefault="00AA6B47" w:rsidP="002B221B">
      <w:pPr>
        <w:pStyle w:val="StandaardSV"/>
        <w:ind w:left="720"/>
        <w:rPr>
          <w:sz w:val="22"/>
          <w:szCs w:val="22"/>
          <w:u w:val="single"/>
        </w:rPr>
      </w:pPr>
    </w:p>
    <w:p w:rsidR="00AA6B47" w:rsidRPr="00AA6B47" w:rsidRDefault="00AA6B47" w:rsidP="00AA6B47">
      <w:pPr>
        <w:pStyle w:val="StandaardSV"/>
        <w:ind w:left="720"/>
        <w:rPr>
          <w:sz w:val="22"/>
          <w:szCs w:val="22"/>
        </w:rPr>
      </w:pPr>
      <w:r w:rsidRPr="00AA6B47">
        <w:rPr>
          <w:sz w:val="22"/>
          <w:szCs w:val="22"/>
        </w:rPr>
        <w:t xml:space="preserve">Voor het geheel van de investeringssubsidies (budget WSE+ nationale loterij) werden in 2013 4 aanvragen ingediend en goedgekeurd waarvan er 1 gefinancierd werd met de nationale loterijmiddelen. Overzicht: </w:t>
      </w:r>
    </w:p>
    <w:p w:rsidR="00AA6B47" w:rsidRPr="00AA6B47" w:rsidRDefault="00AA6B47" w:rsidP="00AA6B47">
      <w:pPr>
        <w:pStyle w:val="StandaardSV"/>
        <w:ind w:left="720"/>
        <w:rPr>
          <w:sz w:val="22"/>
          <w:szCs w:val="22"/>
        </w:rPr>
      </w:pPr>
    </w:p>
    <w:p w:rsidR="00AA6B47" w:rsidRPr="00AA6B47" w:rsidRDefault="00AA6B47" w:rsidP="00AA6B47">
      <w:pPr>
        <w:pStyle w:val="StandaardSV"/>
        <w:ind w:left="720"/>
        <w:rPr>
          <w:sz w:val="22"/>
          <w:szCs w:val="22"/>
        </w:rPr>
      </w:pPr>
      <w:r w:rsidRPr="00AA6B47">
        <w:rPr>
          <w:sz w:val="22"/>
          <w:szCs w:val="22"/>
        </w:rPr>
        <w:t xml:space="preserve">BW </w:t>
      </w:r>
      <w:proofErr w:type="spellStart"/>
      <w:r w:rsidRPr="00AA6B47">
        <w:rPr>
          <w:sz w:val="22"/>
          <w:szCs w:val="22"/>
        </w:rPr>
        <w:t>Arop</w:t>
      </w:r>
      <w:proofErr w:type="spellEnd"/>
      <w:r w:rsidRPr="00AA6B47">
        <w:rPr>
          <w:sz w:val="22"/>
          <w:szCs w:val="22"/>
        </w:rPr>
        <w:t xml:space="preserve"> vzw</w:t>
      </w:r>
      <w:r w:rsidRPr="00AA6B47">
        <w:rPr>
          <w:sz w:val="22"/>
          <w:szCs w:val="22"/>
        </w:rPr>
        <w:tab/>
      </w:r>
      <w:r>
        <w:rPr>
          <w:sz w:val="22"/>
          <w:szCs w:val="22"/>
        </w:rPr>
        <w:tab/>
      </w:r>
      <w:r w:rsidRPr="00AA6B47">
        <w:rPr>
          <w:sz w:val="22"/>
          <w:szCs w:val="22"/>
        </w:rPr>
        <w:t>322.136,56 euro (middelen WSE)</w:t>
      </w:r>
    </w:p>
    <w:p w:rsidR="00AA6B47" w:rsidRPr="00AA6B47" w:rsidRDefault="00AA6B47" w:rsidP="00AA6B47">
      <w:pPr>
        <w:pStyle w:val="StandaardSV"/>
        <w:ind w:left="720"/>
        <w:rPr>
          <w:sz w:val="22"/>
          <w:szCs w:val="22"/>
        </w:rPr>
      </w:pPr>
      <w:r w:rsidRPr="00AA6B47">
        <w:rPr>
          <w:sz w:val="22"/>
          <w:szCs w:val="22"/>
        </w:rPr>
        <w:t xml:space="preserve">BW </w:t>
      </w:r>
      <w:proofErr w:type="spellStart"/>
      <w:r w:rsidRPr="00AA6B47">
        <w:rPr>
          <w:sz w:val="22"/>
          <w:szCs w:val="22"/>
        </w:rPr>
        <w:t>Zottegem</w:t>
      </w:r>
      <w:proofErr w:type="spellEnd"/>
      <w:r w:rsidRPr="00AA6B47">
        <w:rPr>
          <w:sz w:val="22"/>
          <w:szCs w:val="22"/>
        </w:rPr>
        <w:t xml:space="preserve"> vzw</w:t>
      </w:r>
      <w:r w:rsidRPr="00AA6B47">
        <w:rPr>
          <w:sz w:val="22"/>
          <w:szCs w:val="22"/>
        </w:rPr>
        <w:tab/>
        <w:t>432.751,34 euro (middelen WSE)</w:t>
      </w:r>
    </w:p>
    <w:p w:rsidR="00AA6B47" w:rsidRPr="00AA6B47" w:rsidRDefault="00AA6B47" w:rsidP="00AA6B47">
      <w:pPr>
        <w:pStyle w:val="StandaardSV"/>
        <w:ind w:left="720"/>
        <w:rPr>
          <w:sz w:val="22"/>
          <w:szCs w:val="22"/>
        </w:rPr>
      </w:pPr>
      <w:r w:rsidRPr="00AA6B47">
        <w:rPr>
          <w:sz w:val="22"/>
          <w:szCs w:val="22"/>
        </w:rPr>
        <w:t xml:space="preserve">BW </w:t>
      </w:r>
      <w:proofErr w:type="spellStart"/>
      <w:r w:rsidRPr="00AA6B47">
        <w:rPr>
          <w:sz w:val="22"/>
          <w:szCs w:val="22"/>
        </w:rPr>
        <w:t>Aarova</w:t>
      </w:r>
      <w:proofErr w:type="spellEnd"/>
      <w:r w:rsidRPr="00AA6B47">
        <w:rPr>
          <w:sz w:val="22"/>
          <w:szCs w:val="22"/>
        </w:rPr>
        <w:t xml:space="preserve"> vzw</w:t>
      </w:r>
      <w:r w:rsidRPr="00AA6B47">
        <w:rPr>
          <w:sz w:val="22"/>
          <w:szCs w:val="22"/>
        </w:rPr>
        <w:tab/>
        <w:t>217.908,90 euro (middelen Nationale Loterij)</w:t>
      </w:r>
    </w:p>
    <w:p w:rsidR="00AA6B47" w:rsidRPr="00AA6B47" w:rsidRDefault="00AA6B47" w:rsidP="00AA6B47">
      <w:pPr>
        <w:pStyle w:val="StandaardSV"/>
        <w:ind w:left="720"/>
        <w:rPr>
          <w:sz w:val="22"/>
          <w:szCs w:val="22"/>
        </w:rPr>
      </w:pPr>
      <w:r w:rsidRPr="00AA6B47">
        <w:rPr>
          <w:sz w:val="22"/>
          <w:szCs w:val="22"/>
        </w:rPr>
        <w:t>BW De Brug vzw</w:t>
      </w:r>
      <w:r w:rsidRPr="00AA6B47">
        <w:rPr>
          <w:sz w:val="22"/>
          <w:szCs w:val="22"/>
        </w:rPr>
        <w:tab/>
        <w:t>432.203,20 euro (middelen WSE)</w:t>
      </w:r>
    </w:p>
    <w:p w:rsidR="002B221B" w:rsidRDefault="002B221B" w:rsidP="00AA6B47">
      <w:pPr>
        <w:pStyle w:val="StandaardSV"/>
        <w:rPr>
          <w:sz w:val="22"/>
          <w:szCs w:val="22"/>
          <w:u w:val="single"/>
        </w:rPr>
      </w:pPr>
    </w:p>
    <w:p w:rsidR="002B221B" w:rsidRDefault="002B221B" w:rsidP="002B221B">
      <w:pPr>
        <w:pStyle w:val="StandaardSV"/>
        <w:ind w:left="720"/>
        <w:rPr>
          <w:sz w:val="22"/>
          <w:szCs w:val="22"/>
          <w:u w:val="single"/>
        </w:rPr>
      </w:pPr>
      <w:r>
        <w:rPr>
          <w:sz w:val="22"/>
          <w:szCs w:val="22"/>
          <w:u w:val="single"/>
        </w:rPr>
        <w:t xml:space="preserve">Minister </w:t>
      </w:r>
      <w:proofErr w:type="spellStart"/>
      <w:r>
        <w:rPr>
          <w:sz w:val="22"/>
          <w:szCs w:val="22"/>
          <w:u w:val="single"/>
        </w:rPr>
        <w:t>Muyters</w:t>
      </w:r>
      <w:proofErr w:type="spellEnd"/>
    </w:p>
    <w:p w:rsidR="002B221B" w:rsidRPr="00AA6B47" w:rsidRDefault="002B221B" w:rsidP="002B221B">
      <w:pPr>
        <w:pStyle w:val="StandaardSV"/>
        <w:ind w:left="720"/>
        <w:rPr>
          <w:sz w:val="22"/>
          <w:szCs w:val="22"/>
        </w:rPr>
      </w:pPr>
    </w:p>
    <w:p w:rsidR="00AA6B47" w:rsidRPr="00AA6B47" w:rsidRDefault="00AA6B47" w:rsidP="002B221B">
      <w:pPr>
        <w:pStyle w:val="StandaardSV"/>
        <w:ind w:left="720"/>
        <w:rPr>
          <w:i/>
          <w:sz w:val="22"/>
          <w:szCs w:val="22"/>
        </w:rPr>
      </w:pPr>
      <w:r w:rsidRPr="00AA6B47">
        <w:rPr>
          <w:i/>
          <w:sz w:val="22"/>
          <w:szCs w:val="22"/>
        </w:rPr>
        <w:t>Bevoegdheid Sport</w:t>
      </w:r>
    </w:p>
    <w:p w:rsidR="00AA6B47" w:rsidRDefault="00AA6B47" w:rsidP="002B221B">
      <w:pPr>
        <w:pStyle w:val="StandaardSV"/>
        <w:ind w:left="720"/>
        <w:rPr>
          <w:sz w:val="22"/>
          <w:szCs w:val="22"/>
          <w:u w:val="single"/>
        </w:rPr>
      </w:pPr>
    </w:p>
    <w:p w:rsidR="00AA6B47" w:rsidRPr="00AA6B47" w:rsidRDefault="00AA6B47" w:rsidP="00AA6B47">
      <w:pPr>
        <w:pStyle w:val="StandaardSV"/>
        <w:ind w:left="720"/>
        <w:rPr>
          <w:sz w:val="22"/>
          <w:szCs w:val="22"/>
        </w:rPr>
      </w:pPr>
      <w:r w:rsidRPr="00AA6B47">
        <w:rPr>
          <w:sz w:val="22"/>
          <w:szCs w:val="22"/>
        </w:rPr>
        <w:t>Wat betreft sportinfrastructuur werden aan 8 dossiers een subsidie toegekend. Hieronder het overzicht:</w:t>
      </w:r>
    </w:p>
    <w:p w:rsidR="00AA6B47" w:rsidRPr="00AA6B47" w:rsidRDefault="00AA6B47" w:rsidP="00AA6B47">
      <w:pPr>
        <w:pStyle w:val="StandaardSV"/>
        <w:ind w:left="720"/>
        <w:rPr>
          <w:sz w:val="22"/>
          <w:szCs w:val="22"/>
        </w:rPr>
      </w:pPr>
    </w:p>
    <w:p w:rsidR="00AA6B47" w:rsidRPr="00AA6B47" w:rsidRDefault="00AA6B47" w:rsidP="00AA6B47">
      <w:pPr>
        <w:pStyle w:val="StandaardSV"/>
        <w:ind w:left="720"/>
        <w:rPr>
          <w:sz w:val="22"/>
          <w:szCs w:val="22"/>
          <w:lang w:val="nl-BE"/>
        </w:rPr>
      </w:pPr>
      <w:r w:rsidRPr="00AA6B47">
        <w:rPr>
          <w:sz w:val="22"/>
          <w:szCs w:val="22"/>
        </w:rPr>
        <w:t>Project</w:t>
      </w:r>
      <w:r w:rsidRPr="00AA6B47">
        <w:rPr>
          <w:sz w:val="22"/>
          <w:szCs w:val="22"/>
        </w:rPr>
        <w:tab/>
        <w:t>Subsidie</w:t>
      </w:r>
      <w:r w:rsidRPr="00AA6B47">
        <w:rPr>
          <w:sz w:val="22"/>
          <w:szCs w:val="22"/>
        </w:rPr>
        <w:tab/>
      </w:r>
      <w:r>
        <w:rPr>
          <w:sz w:val="22"/>
          <w:szCs w:val="22"/>
        </w:rPr>
        <w:tab/>
      </w:r>
      <w:r>
        <w:rPr>
          <w:sz w:val="22"/>
          <w:szCs w:val="22"/>
        </w:rPr>
        <w:tab/>
      </w:r>
      <w:r>
        <w:rPr>
          <w:sz w:val="22"/>
          <w:szCs w:val="22"/>
        </w:rPr>
        <w:tab/>
      </w:r>
      <w:r w:rsidRPr="00AA6B47">
        <w:rPr>
          <w:sz w:val="22"/>
          <w:szCs w:val="22"/>
        </w:rPr>
        <w:t>Begunstigde</w:t>
      </w:r>
    </w:p>
    <w:p w:rsidR="00AA6B47" w:rsidRPr="00EC3793" w:rsidRDefault="00AA6B47" w:rsidP="00AA6B47">
      <w:pPr>
        <w:pStyle w:val="StandaardSV"/>
        <w:ind w:left="720"/>
        <w:rPr>
          <w:sz w:val="22"/>
          <w:szCs w:val="22"/>
          <w:lang w:val="nl-BE"/>
        </w:rPr>
      </w:pPr>
    </w:p>
    <w:p w:rsidR="00AA6B47" w:rsidRPr="00EC3793" w:rsidRDefault="00AA6B47" w:rsidP="00AA6B47">
      <w:pPr>
        <w:pStyle w:val="StandaardSV"/>
        <w:ind w:left="720"/>
        <w:rPr>
          <w:sz w:val="22"/>
          <w:szCs w:val="22"/>
          <w:lang w:val="nl-BE"/>
        </w:rPr>
      </w:pPr>
      <w:r w:rsidRPr="00EC3793">
        <w:rPr>
          <w:sz w:val="22"/>
          <w:szCs w:val="22"/>
          <w:lang w:val="nl-BE"/>
        </w:rPr>
        <w:t>Hockey-grasveld Boom</w:t>
      </w:r>
      <w:r w:rsidRPr="00EC3793">
        <w:rPr>
          <w:sz w:val="22"/>
          <w:szCs w:val="22"/>
          <w:lang w:val="nl-BE"/>
        </w:rPr>
        <w:tab/>
      </w:r>
      <w:r w:rsidRPr="00EC3793">
        <w:rPr>
          <w:sz w:val="22"/>
          <w:szCs w:val="22"/>
          <w:lang w:val="nl-BE"/>
        </w:rPr>
        <w:tab/>
      </w:r>
      <w:r w:rsidRPr="00EC3793">
        <w:rPr>
          <w:sz w:val="22"/>
          <w:szCs w:val="22"/>
          <w:lang w:val="nl-BE"/>
        </w:rPr>
        <w:tab/>
      </w:r>
      <w:r w:rsidRPr="00EC3793">
        <w:rPr>
          <w:sz w:val="22"/>
          <w:szCs w:val="22"/>
          <w:lang w:val="nl-BE"/>
        </w:rPr>
        <w:tab/>
        <w:t>200.000 EUR</w:t>
      </w:r>
      <w:r w:rsidRPr="00EC3793">
        <w:rPr>
          <w:sz w:val="22"/>
          <w:szCs w:val="22"/>
          <w:lang w:val="nl-BE"/>
        </w:rPr>
        <w:tab/>
      </w:r>
      <w:proofErr w:type="spellStart"/>
      <w:r w:rsidRPr="00EC3793">
        <w:rPr>
          <w:sz w:val="22"/>
          <w:szCs w:val="22"/>
          <w:lang w:val="nl-BE"/>
        </w:rPr>
        <w:t>Braxghatta</w:t>
      </w:r>
      <w:proofErr w:type="spellEnd"/>
      <w:r w:rsidRPr="00EC3793">
        <w:rPr>
          <w:sz w:val="22"/>
          <w:szCs w:val="22"/>
          <w:lang w:val="nl-BE"/>
        </w:rPr>
        <w:t xml:space="preserve"> </w:t>
      </w:r>
      <w:proofErr w:type="spellStart"/>
      <w:r w:rsidRPr="00EC3793">
        <w:rPr>
          <w:sz w:val="22"/>
          <w:szCs w:val="22"/>
          <w:lang w:val="nl-BE"/>
        </w:rPr>
        <w:t>Invest</w:t>
      </w:r>
      <w:proofErr w:type="spellEnd"/>
      <w:r w:rsidRPr="00EC3793">
        <w:rPr>
          <w:sz w:val="22"/>
          <w:szCs w:val="22"/>
          <w:lang w:val="nl-BE"/>
        </w:rPr>
        <w:t xml:space="preserve"> </w:t>
      </w:r>
      <w:proofErr w:type="spellStart"/>
      <w:r w:rsidRPr="00EC3793">
        <w:rPr>
          <w:sz w:val="22"/>
          <w:szCs w:val="22"/>
          <w:lang w:val="nl-BE"/>
        </w:rPr>
        <w:t>cvba</w:t>
      </w:r>
      <w:proofErr w:type="spellEnd"/>
    </w:p>
    <w:p w:rsidR="00AA6B47" w:rsidRPr="00AA6B47" w:rsidRDefault="00AA6B47" w:rsidP="00AA6B47">
      <w:pPr>
        <w:pStyle w:val="StandaardSV"/>
        <w:ind w:left="720"/>
        <w:rPr>
          <w:sz w:val="22"/>
          <w:szCs w:val="22"/>
        </w:rPr>
      </w:pPr>
      <w:r w:rsidRPr="00AA6B47">
        <w:rPr>
          <w:sz w:val="22"/>
          <w:szCs w:val="22"/>
        </w:rPr>
        <w:t>BMX startheuvel Zolder</w:t>
      </w:r>
      <w:r w:rsidRPr="00AA6B47">
        <w:rPr>
          <w:sz w:val="22"/>
          <w:szCs w:val="22"/>
        </w:rPr>
        <w:tab/>
      </w:r>
      <w:r>
        <w:rPr>
          <w:sz w:val="22"/>
          <w:szCs w:val="22"/>
        </w:rPr>
        <w:tab/>
      </w:r>
      <w:r>
        <w:rPr>
          <w:sz w:val="22"/>
          <w:szCs w:val="22"/>
        </w:rPr>
        <w:tab/>
      </w:r>
      <w:r w:rsidRPr="00AA6B47">
        <w:rPr>
          <w:sz w:val="22"/>
          <w:szCs w:val="22"/>
        </w:rPr>
        <w:t>75.000 EUR</w:t>
      </w:r>
      <w:r w:rsidRPr="00AA6B47">
        <w:rPr>
          <w:sz w:val="22"/>
          <w:szCs w:val="22"/>
        </w:rPr>
        <w:tab/>
        <w:t xml:space="preserve">Vzw </w:t>
      </w:r>
      <w:proofErr w:type="spellStart"/>
      <w:r w:rsidRPr="00AA6B47">
        <w:rPr>
          <w:sz w:val="22"/>
          <w:szCs w:val="22"/>
        </w:rPr>
        <w:t>Terlaemen</w:t>
      </w:r>
      <w:proofErr w:type="spellEnd"/>
    </w:p>
    <w:p w:rsidR="00AA6B47" w:rsidRPr="00AA6B47" w:rsidRDefault="00AA6B47" w:rsidP="00AA6B47">
      <w:pPr>
        <w:pStyle w:val="StandaardSV"/>
        <w:ind w:left="720"/>
        <w:rPr>
          <w:sz w:val="22"/>
          <w:szCs w:val="22"/>
        </w:rPr>
      </w:pPr>
      <w:proofErr w:type="spellStart"/>
      <w:r w:rsidRPr="00AA6B47">
        <w:rPr>
          <w:sz w:val="22"/>
          <w:szCs w:val="22"/>
        </w:rPr>
        <w:t>Eventing</w:t>
      </w:r>
      <w:proofErr w:type="spellEnd"/>
      <w:r w:rsidRPr="00AA6B47">
        <w:rPr>
          <w:sz w:val="22"/>
          <w:szCs w:val="22"/>
        </w:rPr>
        <w:t xml:space="preserve"> parcours </w:t>
      </w:r>
      <w:proofErr w:type="spellStart"/>
      <w:r w:rsidRPr="00AA6B47">
        <w:rPr>
          <w:sz w:val="22"/>
          <w:szCs w:val="22"/>
        </w:rPr>
        <w:t>Waregem</w:t>
      </w:r>
      <w:proofErr w:type="spellEnd"/>
      <w:r w:rsidRPr="00AA6B47">
        <w:rPr>
          <w:sz w:val="22"/>
          <w:szCs w:val="22"/>
        </w:rPr>
        <w:tab/>
      </w:r>
      <w:r>
        <w:rPr>
          <w:sz w:val="22"/>
          <w:szCs w:val="22"/>
        </w:rPr>
        <w:tab/>
      </w:r>
      <w:r>
        <w:rPr>
          <w:sz w:val="22"/>
          <w:szCs w:val="22"/>
        </w:rPr>
        <w:tab/>
      </w:r>
      <w:r w:rsidRPr="00AA6B47">
        <w:rPr>
          <w:sz w:val="22"/>
          <w:szCs w:val="22"/>
        </w:rPr>
        <w:t>325.000 EUR</w:t>
      </w:r>
      <w:r w:rsidRPr="00AA6B47">
        <w:rPr>
          <w:sz w:val="22"/>
          <w:szCs w:val="22"/>
        </w:rPr>
        <w:tab/>
        <w:t>Vlaamse Liga Paardensport</w:t>
      </w:r>
    </w:p>
    <w:p w:rsidR="00AA6B47" w:rsidRPr="00AA6B47" w:rsidRDefault="00AA6B47" w:rsidP="00AA6B47">
      <w:pPr>
        <w:pStyle w:val="StandaardSV"/>
        <w:ind w:left="720"/>
        <w:rPr>
          <w:sz w:val="22"/>
          <w:szCs w:val="22"/>
        </w:rPr>
      </w:pPr>
      <w:r w:rsidRPr="00AA6B47">
        <w:rPr>
          <w:sz w:val="22"/>
          <w:szCs w:val="22"/>
        </w:rPr>
        <w:t>Overdekt atletiekplatform Leuven</w:t>
      </w:r>
      <w:r w:rsidRPr="00AA6B47">
        <w:rPr>
          <w:sz w:val="22"/>
          <w:szCs w:val="22"/>
        </w:rPr>
        <w:tab/>
      </w:r>
      <w:r>
        <w:rPr>
          <w:sz w:val="22"/>
          <w:szCs w:val="22"/>
        </w:rPr>
        <w:tab/>
      </w:r>
      <w:r w:rsidRPr="00AA6B47">
        <w:rPr>
          <w:sz w:val="22"/>
          <w:szCs w:val="22"/>
        </w:rPr>
        <w:t>400.000 EUR</w:t>
      </w:r>
      <w:r w:rsidRPr="00AA6B47">
        <w:rPr>
          <w:sz w:val="22"/>
          <w:szCs w:val="22"/>
        </w:rPr>
        <w:tab/>
        <w:t>KU Leuven</w:t>
      </w:r>
    </w:p>
    <w:p w:rsidR="00AA6B47" w:rsidRPr="00AA6B47" w:rsidRDefault="00AA6B47" w:rsidP="00AA6B47">
      <w:pPr>
        <w:pStyle w:val="StandaardSV"/>
        <w:ind w:left="720"/>
        <w:rPr>
          <w:sz w:val="22"/>
          <w:szCs w:val="22"/>
        </w:rPr>
      </w:pPr>
      <w:r w:rsidRPr="00AA6B47">
        <w:rPr>
          <w:sz w:val="22"/>
          <w:szCs w:val="22"/>
        </w:rPr>
        <w:t>Atletiekhal Heusden-Zolder</w:t>
      </w:r>
      <w:r w:rsidRPr="00AA6B47">
        <w:rPr>
          <w:sz w:val="22"/>
          <w:szCs w:val="22"/>
        </w:rPr>
        <w:tab/>
      </w:r>
      <w:r>
        <w:rPr>
          <w:sz w:val="22"/>
          <w:szCs w:val="22"/>
        </w:rPr>
        <w:tab/>
      </w:r>
      <w:r>
        <w:rPr>
          <w:sz w:val="22"/>
          <w:szCs w:val="22"/>
        </w:rPr>
        <w:tab/>
      </w:r>
      <w:r w:rsidRPr="00AA6B47">
        <w:rPr>
          <w:sz w:val="22"/>
          <w:szCs w:val="22"/>
        </w:rPr>
        <w:t>200.000 EUR</w:t>
      </w:r>
      <w:r w:rsidRPr="00AA6B47">
        <w:rPr>
          <w:sz w:val="22"/>
          <w:szCs w:val="22"/>
        </w:rPr>
        <w:tab/>
        <w:t>Vlaamse Atletiekliga</w:t>
      </w:r>
    </w:p>
    <w:p w:rsidR="00AA6B47" w:rsidRPr="00AA6B47" w:rsidRDefault="00AA6B47" w:rsidP="00AA6B47">
      <w:pPr>
        <w:pStyle w:val="StandaardSV"/>
        <w:ind w:left="720"/>
        <w:rPr>
          <w:sz w:val="22"/>
          <w:szCs w:val="22"/>
        </w:rPr>
      </w:pPr>
      <w:r w:rsidRPr="00AA6B47">
        <w:rPr>
          <w:sz w:val="22"/>
          <w:szCs w:val="22"/>
        </w:rPr>
        <w:t xml:space="preserve">Krachthonk tennishal VTV </w:t>
      </w:r>
      <w:proofErr w:type="spellStart"/>
      <w:r w:rsidRPr="00AA6B47">
        <w:rPr>
          <w:sz w:val="22"/>
          <w:szCs w:val="22"/>
        </w:rPr>
        <w:t>Wilrijk</w:t>
      </w:r>
      <w:proofErr w:type="spellEnd"/>
      <w:r w:rsidRPr="00AA6B47">
        <w:rPr>
          <w:sz w:val="22"/>
          <w:szCs w:val="22"/>
        </w:rPr>
        <w:tab/>
      </w:r>
      <w:r>
        <w:rPr>
          <w:sz w:val="22"/>
          <w:szCs w:val="22"/>
        </w:rPr>
        <w:tab/>
      </w:r>
      <w:r w:rsidRPr="00AA6B47">
        <w:rPr>
          <w:sz w:val="22"/>
          <w:szCs w:val="22"/>
        </w:rPr>
        <w:t>350.000 EUR</w:t>
      </w:r>
      <w:r w:rsidRPr="00AA6B47">
        <w:rPr>
          <w:sz w:val="22"/>
          <w:szCs w:val="22"/>
        </w:rPr>
        <w:tab/>
        <w:t>Vlaamse Tennisvereniging</w:t>
      </w:r>
    </w:p>
    <w:p w:rsidR="00AA6B47" w:rsidRPr="00AA6B47" w:rsidRDefault="00AA6B47" w:rsidP="00AA6B47">
      <w:pPr>
        <w:pStyle w:val="StandaardSV"/>
        <w:ind w:left="720"/>
        <w:rPr>
          <w:sz w:val="22"/>
          <w:szCs w:val="22"/>
        </w:rPr>
      </w:pPr>
      <w:proofErr w:type="spellStart"/>
      <w:r w:rsidRPr="00AA6B47">
        <w:rPr>
          <w:sz w:val="22"/>
          <w:szCs w:val="22"/>
        </w:rPr>
        <w:t>Klimax</w:t>
      </w:r>
      <w:proofErr w:type="spellEnd"/>
      <w:r w:rsidRPr="00AA6B47">
        <w:rPr>
          <w:sz w:val="22"/>
          <w:szCs w:val="22"/>
        </w:rPr>
        <w:t xml:space="preserve"> Puurs</w:t>
      </w:r>
      <w:r w:rsidRPr="00AA6B47">
        <w:rPr>
          <w:sz w:val="22"/>
          <w:szCs w:val="22"/>
        </w:rPr>
        <w:tab/>
      </w:r>
      <w:r>
        <w:rPr>
          <w:sz w:val="22"/>
          <w:szCs w:val="22"/>
        </w:rPr>
        <w:tab/>
      </w:r>
      <w:r>
        <w:rPr>
          <w:sz w:val="22"/>
          <w:szCs w:val="22"/>
        </w:rPr>
        <w:tab/>
      </w:r>
      <w:r>
        <w:rPr>
          <w:sz w:val="22"/>
          <w:szCs w:val="22"/>
        </w:rPr>
        <w:tab/>
      </w:r>
      <w:r>
        <w:rPr>
          <w:sz w:val="22"/>
          <w:szCs w:val="22"/>
        </w:rPr>
        <w:tab/>
      </w:r>
      <w:r w:rsidRPr="00AA6B47">
        <w:rPr>
          <w:sz w:val="22"/>
          <w:szCs w:val="22"/>
        </w:rPr>
        <w:t>265.000 EUR</w:t>
      </w:r>
      <w:r w:rsidRPr="00AA6B47">
        <w:rPr>
          <w:sz w:val="22"/>
          <w:szCs w:val="22"/>
        </w:rPr>
        <w:tab/>
        <w:t>AGB Puurs</w:t>
      </w:r>
    </w:p>
    <w:p w:rsidR="00AA6B47" w:rsidRPr="00AA6B47" w:rsidRDefault="00AA6B47" w:rsidP="00AA6B47">
      <w:pPr>
        <w:pStyle w:val="StandaardSV"/>
        <w:ind w:left="720"/>
        <w:rPr>
          <w:sz w:val="22"/>
          <w:szCs w:val="22"/>
        </w:rPr>
      </w:pPr>
      <w:r>
        <w:rPr>
          <w:sz w:val="22"/>
          <w:szCs w:val="22"/>
        </w:rPr>
        <w:t>K</w:t>
      </w:r>
      <w:r w:rsidRPr="00AA6B47">
        <w:rPr>
          <w:sz w:val="22"/>
          <w:szCs w:val="22"/>
        </w:rPr>
        <w:t>rachtzaal topsportschool Antwerpen</w:t>
      </w:r>
      <w:r>
        <w:rPr>
          <w:sz w:val="22"/>
          <w:szCs w:val="22"/>
        </w:rPr>
        <w:tab/>
      </w:r>
      <w:r w:rsidRPr="00AA6B47">
        <w:rPr>
          <w:sz w:val="22"/>
          <w:szCs w:val="22"/>
        </w:rPr>
        <w:tab/>
        <w:t>150.000 EUR</w:t>
      </w:r>
      <w:r w:rsidRPr="00AA6B47">
        <w:rPr>
          <w:sz w:val="22"/>
          <w:szCs w:val="22"/>
        </w:rPr>
        <w:tab/>
        <w:t>Vlaamse Judofederatie</w:t>
      </w:r>
    </w:p>
    <w:p w:rsidR="00AA6B47" w:rsidRPr="00AA6B47" w:rsidRDefault="00AA6B47" w:rsidP="00AA6B47">
      <w:pPr>
        <w:pStyle w:val="StandaardSV"/>
        <w:ind w:left="720"/>
        <w:rPr>
          <w:sz w:val="22"/>
          <w:szCs w:val="22"/>
        </w:rPr>
      </w:pPr>
    </w:p>
    <w:p w:rsidR="00AA6B47" w:rsidRPr="00AA6B47" w:rsidRDefault="00AA6B47" w:rsidP="00AA6B47">
      <w:pPr>
        <w:pStyle w:val="StandaardSV"/>
        <w:ind w:left="720"/>
        <w:rPr>
          <w:sz w:val="22"/>
          <w:szCs w:val="22"/>
        </w:rPr>
      </w:pPr>
      <w:r w:rsidRPr="00AA6B47">
        <w:rPr>
          <w:sz w:val="22"/>
          <w:szCs w:val="22"/>
        </w:rPr>
        <w:t>Wat betreft de evenementen topsport werden aan 2 dossiers een subsidie toegekend. Hieronder het overzicht:</w:t>
      </w:r>
    </w:p>
    <w:p w:rsidR="00AA6B47" w:rsidRPr="00AA6B47" w:rsidRDefault="00AA6B47" w:rsidP="00AA6B47">
      <w:pPr>
        <w:pStyle w:val="StandaardSV"/>
        <w:ind w:left="720"/>
        <w:rPr>
          <w:sz w:val="22"/>
          <w:szCs w:val="22"/>
        </w:rPr>
      </w:pPr>
    </w:p>
    <w:p w:rsidR="00AA6B47" w:rsidRPr="00AA6B47" w:rsidRDefault="00AA6B47" w:rsidP="00AA6B47">
      <w:pPr>
        <w:pStyle w:val="StandaardSV"/>
        <w:ind w:left="720"/>
        <w:rPr>
          <w:sz w:val="22"/>
          <w:szCs w:val="22"/>
        </w:rPr>
      </w:pPr>
      <w:r w:rsidRPr="00AA6B47">
        <w:rPr>
          <w:sz w:val="22"/>
          <w:szCs w:val="22"/>
        </w:rPr>
        <w:t>WK Gymnastiek</w:t>
      </w:r>
      <w:r w:rsidRPr="00AA6B47">
        <w:rPr>
          <w:sz w:val="22"/>
          <w:szCs w:val="22"/>
        </w:rPr>
        <w:tab/>
      </w:r>
      <w:r>
        <w:rPr>
          <w:sz w:val="22"/>
          <w:szCs w:val="22"/>
        </w:rPr>
        <w:tab/>
      </w:r>
      <w:r>
        <w:rPr>
          <w:sz w:val="22"/>
          <w:szCs w:val="22"/>
        </w:rPr>
        <w:tab/>
      </w:r>
      <w:r w:rsidRPr="00AA6B47">
        <w:rPr>
          <w:sz w:val="22"/>
          <w:szCs w:val="22"/>
        </w:rPr>
        <w:t>170.000 EUR</w:t>
      </w:r>
      <w:r w:rsidRPr="00AA6B47">
        <w:rPr>
          <w:sz w:val="22"/>
          <w:szCs w:val="22"/>
        </w:rPr>
        <w:tab/>
      </w:r>
      <w:proofErr w:type="spellStart"/>
      <w:r w:rsidRPr="00AA6B47">
        <w:rPr>
          <w:sz w:val="22"/>
          <w:szCs w:val="22"/>
        </w:rPr>
        <w:t>vzwGymnastiekfederatie</w:t>
      </w:r>
      <w:proofErr w:type="spellEnd"/>
      <w:r w:rsidRPr="00AA6B47">
        <w:rPr>
          <w:sz w:val="22"/>
          <w:szCs w:val="22"/>
        </w:rPr>
        <w:t xml:space="preserve"> Vlaanderen</w:t>
      </w:r>
    </w:p>
    <w:p w:rsidR="00AA6B47" w:rsidRPr="00EC3793" w:rsidRDefault="00AA6B47" w:rsidP="00AA6B47">
      <w:pPr>
        <w:pStyle w:val="StandaardSV"/>
        <w:ind w:left="720"/>
        <w:rPr>
          <w:sz w:val="22"/>
          <w:szCs w:val="22"/>
          <w:lang w:val="nl-BE"/>
        </w:rPr>
      </w:pPr>
      <w:r w:rsidRPr="00EC3793">
        <w:rPr>
          <w:sz w:val="22"/>
          <w:szCs w:val="22"/>
          <w:lang w:val="nl-BE"/>
        </w:rPr>
        <w:t>EK Hockey</w:t>
      </w:r>
      <w:r w:rsidRPr="00EC3793">
        <w:rPr>
          <w:sz w:val="22"/>
          <w:szCs w:val="22"/>
          <w:lang w:val="nl-BE"/>
        </w:rPr>
        <w:tab/>
      </w:r>
      <w:r w:rsidRPr="00EC3793">
        <w:rPr>
          <w:sz w:val="22"/>
          <w:szCs w:val="22"/>
          <w:lang w:val="nl-BE"/>
        </w:rPr>
        <w:tab/>
      </w:r>
      <w:r w:rsidRPr="00EC3793">
        <w:rPr>
          <w:sz w:val="22"/>
          <w:szCs w:val="22"/>
          <w:lang w:val="nl-BE"/>
        </w:rPr>
        <w:tab/>
      </w:r>
      <w:r w:rsidRPr="00EC3793">
        <w:rPr>
          <w:sz w:val="22"/>
          <w:szCs w:val="22"/>
          <w:lang w:val="nl-BE"/>
        </w:rPr>
        <w:tab/>
        <w:t>85.000 EUR</w:t>
      </w:r>
      <w:r w:rsidRPr="00EC3793">
        <w:rPr>
          <w:sz w:val="22"/>
          <w:szCs w:val="22"/>
          <w:lang w:val="nl-BE"/>
        </w:rPr>
        <w:tab/>
        <w:t>vzw Tophockey Belgium</w:t>
      </w:r>
    </w:p>
    <w:p w:rsidR="00AA6B47" w:rsidRPr="00EC3793" w:rsidRDefault="00AA6B47" w:rsidP="00AA6B47">
      <w:pPr>
        <w:pStyle w:val="StandaardSV"/>
        <w:ind w:left="720"/>
        <w:rPr>
          <w:sz w:val="22"/>
          <w:szCs w:val="22"/>
          <w:lang w:val="nl-BE"/>
        </w:rPr>
      </w:pPr>
    </w:p>
    <w:p w:rsidR="00AA6B47" w:rsidRPr="00EC3793" w:rsidRDefault="00AA6B47" w:rsidP="00AA6B47">
      <w:pPr>
        <w:pStyle w:val="StandaardSV"/>
        <w:ind w:left="720"/>
        <w:rPr>
          <w:sz w:val="22"/>
          <w:szCs w:val="22"/>
          <w:lang w:val="nl-BE"/>
        </w:rPr>
      </w:pPr>
    </w:p>
    <w:p w:rsidR="00AA6B47" w:rsidRPr="00AA6B47" w:rsidRDefault="00AA6B47" w:rsidP="00AA6B47">
      <w:pPr>
        <w:pStyle w:val="StandaardSV"/>
        <w:ind w:left="720"/>
        <w:rPr>
          <w:sz w:val="22"/>
          <w:szCs w:val="22"/>
        </w:rPr>
      </w:pPr>
      <w:r w:rsidRPr="00AA6B47">
        <w:rPr>
          <w:sz w:val="22"/>
          <w:szCs w:val="22"/>
        </w:rPr>
        <w:lastRenderedPageBreak/>
        <w:t>Er werd ook een sportevenement van internationaal niveau ondersteund in het kader van promotie voor een breed sportaanbod: er werd 25.000 euro voorzien voor het WK Biljart (driebanden).</w:t>
      </w:r>
    </w:p>
    <w:p w:rsidR="00AA6B47" w:rsidRPr="00AA6B47" w:rsidRDefault="00AA6B47" w:rsidP="00AA6B47">
      <w:pPr>
        <w:pStyle w:val="StandaardSV"/>
        <w:ind w:left="720"/>
        <w:rPr>
          <w:sz w:val="22"/>
          <w:szCs w:val="22"/>
        </w:rPr>
      </w:pPr>
    </w:p>
    <w:p w:rsidR="00AA6B47" w:rsidRPr="00AA6B47" w:rsidRDefault="00AA6B47" w:rsidP="00AA6B47">
      <w:pPr>
        <w:pStyle w:val="StandaardSV"/>
        <w:ind w:left="720"/>
        <w:rPr>
          <w:sz w:val="22"/>
          <w:szCs w:val="22"/>
        </w:rPr>
      </w:pPr>
      <w:r w:rsidRPr="00AA6B47">
        <w:rPr>
          <w:sz w:val="22"/>
          <w:szCs w:val="22"/>
        </w:rPr>
        <w:t xml:space="preserve">Het </w:t>
      </w:r>
      <w:proofErr w:type="spellStart"/>
      <w:r w:rsidRPr="00AA6B47">
        <w:rPr>
          <w:sz w:val="22"/>
          <w:szCs w:val="22"/>
        </w:rPr>
        <w:t>Bloso</w:t>
      </w:r>
      <w:proofErr w:type="spellEnd"/>
      <w:r w:rsidRPr="00AA6B47">
        <w:rPr>
          <w:sz w:val="22"/>
          <w:szCs w:val="22"/>
        </w:rPr>
        <w:t xml:space="preserve"> betaalt geen subsidies uit met de gelden van de Nationale Loterij.</w:t>
      </w:r>
    </w:p>
    <w:p w:rsidR="00FE2E62" w:rsidRPr="00FE2E62" w:rsidRDefault="00AA6B47" w:rsidP="00FE2E62">
      <w:pPr>
        <w:pStyle w:val="StandaardSV"/>
        <w:ind w:left="720"/>
        <w:rPr>
          <w:sz w:val="22"/>
          <w:szCs w:val="22"/>
        </w:rPr>
      </w:pPr>
      <w:r w:rsidRPr="00AA6B47">
        <w:rPr>
          <w:sz w:val="22"/>
          <w:szCs w:val="22"/>
        </w:rPr>
        <w:t xml:space="preserve">De middelen uit de winsten van de Nationale Loterij worden enerzijds aangewend voor de werking van de </w:t>
      </w:r>
      <w:proofErr w:type="spellStart"/>
      <w:r w:rsidRPr="00AA6B47">
        <w:rPr>
          <w:sz w:val="22"/>
          <w:szCs w:val="22"/>
        </w:rPr>
        <w:t>Bloso</w:t>
      </w:r>
      <w:proofErr w:type="spellEnd"/>
      <w:r w:rsidRPr="00AA6B47">
        <w:rPr>
          <w:sz w:val="22"/>
          <w:szCs w:val="22"/>
        </w:rPr>
        <w:t xml:space="preserve">-centra (5.608 </w:t>
      </w:r>
      <w:proofErr w:type="spellStart"/>
      <w:r w:rsidRPr="00AA6B47">
        <w:rPr>
          <w:sz w:val="22"/>
          <w:szCs w:val="22"/>
        </w:rPr>
        <w:t>kEuro</w:t>
      </w:r>
      <w:proofErr w:type="spellEnd"/>
      <w:r w:rsidRPr="00AA6B47">
        <w:rPr>
          <w:sz w:val="22"/>
          <w:szCs w:val="22"/>
        </w:rPr>
        <w:t xml:space="preserve"> op begrotingsartikel HB0/1HF-G-2-Y/IS basisallocatie HF030 4140) en anderzijds voor investeringen in het </w:t>
      </w:r>
      <w:proofErr w:type="spellStart"/>
      <w:r w:rsidRPr="00AA6B47">
        <w:rPr>
          <w:sz w:val="22"/>
          <w:szCs w:val="22"/>
        </w:rPr>
        <w:t>Bloso</w:t>
      </w:r>
      <w:proofErr w:type="spellEnd"/>
      <w:r w:rsidRPr="00AA6B47">
        <w:rPr>
          <w:sz w:val="22"/>
          <w:szCs w:val="22"/>
        </w:rPr>
        <w:t xml:space="preserve">-centrum te Gent, meer bepaald voor de bouw van een powerzaal en de G-sporthal.(525 </w:t>
      </w:r>
      <w:proofErr w:type="spellStart"/>
      <w:r w:rsidRPr="00AA6B47">
        <w:rPr>
          <w:sz w:val="22"/>
          <w:szCs w:val="22"/>
        </w:rPr>
        <w:t>kEuro</w:t>
      </w:r>
      <w:proofErr w:type="spellEnd"/>
      <w:r w:rsidRPr="00AA6B47">
        <w:rPr>
          <w:sz w:val="22"/>
          <w:szCs w:val="22"/>
        </w:rPr>
        <w:t xml:space="preserve"> op begrotingsartikel HB0/1-HF-G-5-Y/IS).</w:t>
      </w:r>
    </w:p>
    <w:p w:rsidR="00FE2E62" w:rsidRDefault="00FE2E62" w:rsidP="002B221B">
      <w:pPr>
        <w:pStyle w:val="StandaardSV"/>
        <w:ind w:left="720"/>
        <w:rPr>
          <w:sz w:val="22"/>
          <w:szCs w:val="22"/>
          <w:u w:val="single"/>
        </w:rPr>
      </w:pPr>
    </w:p>
    <w:p w:rsidR="002B221B" w:rsidRDefault="002B221B" w:rsidP="002B221B">
      <w:pPr>
        <w:pStyle w:val="StandaardSV"/>
        <w:ind w:left="720"/>
        <w:rPr>
          <w:sz w:val="22"/>
          <w:szCs w:val="22"/>
          <w:u w:val="single"/>
        </w:rPr>
      </w:pPr>
      <w:r>
        <w:rPr>
          <w:sz w:val="22"/>
          <w:szCs w:val="22"/>
          <w:u w:val="single"/>
        </w:rPr>
        <w:t xml:space="preserve">Minister </w:t>
      </w:r>
      <w:proofErr w:type="spellStart"/>
      <w:r>
        <w:rPr>
          <w:sz w:val="22"/>
          <w:szCs w:val="22"/>
          <w:u w:val="single"/>
        </w:rPr>
        <w:t>Schauvlieghe</w:t>
      </w:r>
      <w:proofErr w:type="spellEnd"/>
    </w:p>
    <w:p w:rsidR="002B221B" w:rsidRDefault="002B221B" w:rsidP="002B221B">
      <w:pPr>
        <w:pStyle w:val="StandaardSV"/>
        <w:ind w:left="720"/>
        <w:rPr>
          <w:sz w:val="22"/>
          <w:szCs w:val="22"/>
          <w:u w:val="single"/>
        </w:rPr>
      </w:pPr>
    </w:p>
    <w:p w:rsidR="002B221B" w:rsidRDefault="002B221B" w:rsidP="002B221B">
      <w:pPr>
        <w:pStyle w:val="StandaardSV"/>
        <w:ind w:left="720"/>
        <w:rPr>
          <w:i/>
          <w:sz w:val="22"/>
          <w:szCs w:val="22"/>
        </w:rPr>
      </w:pPr>
      <w:r w:rsidRPr="000545B2">
        <w:rPr>
          <w:i/>
          <w:sz w:val="22"/>
          <w:szCs w:val="22"/>
        </w:rPr>
        <w:t xml:space="preserve">Bevoegdheid </w:t>
      </w:r>
      <w:r>
        <w:rPr>
          <w:i/>
          <w:sz w:val="22"/>
          <w:szCs w:val="22"/>
        </w:rPr>
        <w:t>Leefmilieu</w:t>
      </w:r>
    </w:p>
    <w:p w:rsidR="00FE2E62" w:rsidRDefault="00FE2E62" w:rsidP="002B221B">
      <w:pPr>
        <w:pStyle w:val="StandaardSV"/>
        <w:ind w:left="720"/>
        <w:rPr>
          <w:i/>
          <w:sz w:val="22"/>
          <w:szCs w:val="22"/>
        </w:rPr>
      </w:pPr>
    </w:p>
    <w:p w:rsidR="00FE2E62" w:rsidRPr="00FE2E62" w:rsidRDefault="00FE2E62" w:rsidP="002B221B">
      <w:pPr>
        <w:pStyle w:val="StandaardSV"/>
        <w:ind w:left="720"/>
        <w:rPr>
          <w:sz w:val="22"/>
          <w:szCs w:val="22"/>
        </w:rPr>
      </w:pPr>
      <w:r w:rsidRPr="00FE2E62">
        <w:rPr>
          <w:sz w:val="22"/>
          <w:szCs w:val="22"/>
        </w:rPr>
        <w:t>Voor de erkende opvangcentra voor vogels en wilde dieren (VOC)  werden 13 aanvragen ingediend. Voor de vinkenkweek werd één aanvraag ingediend. Voor de aankoop van natuurgebieden werden 4 aanvragen ingediend.</w:t>
      </w:r>
    </w:p>
    <w:p w:rsidR="002B221B" w:rsidRDefault="002B221B" w:rsidP="002B221B">
      <w:pPr>
        <w:pStyle w:val="StandaardSV"/>
        <w:ind w:left="720"/>
        <w:rPr>
          <w:sz w:val="22"/>
          <w:szCs w:val="22"/>
          <w:u w:val="single"/>
        </w:rPr>
      </w:pPr>
    </w:p>
    <w:p w:rsidR="00E70192" w:rsidRDefault="002B221B" w:rsidP="00E70192">
      <w:pPr>
        <w:pStyle w:val="StandaardSV"/>
        <w:ind w:left="720"/>
        <w:rPr>
          <w:i/>
          <w:sz w:val="22"/>
          <w:szCs w:val="22"/>
        </w:rPr>
      </w:pPr>
      <w:r w:rsidRPr="000545B2">
        <w:rPr>
          <w:i/>
          <w:sz w:val="22"/>
          <w:szCs w:val="22"/>
        </w:rPr>
        <w:t xml:space="preserve">Bevoegdheid </w:t>
      </w:r>
      <w:r>
        <w:rPr>
          <w:i/>
          <w:sz w:val="22"/>
          <w:szCs w:val="22"/>
        </w:rPr>
        <w:t>Cultuur</w:t>
      </w:r>
    </w:p>
    <w:p w:rsidR="00E70192" w:rsidRDefault="00E70192" w:rsidP="00E70192">
      <w:pPr>
        <w:pStyle w:val="StandaardSV"/>
        <w:ind w:left="720"/>
        <w:rPr>
          <w:i/>
          <w:sz w:val="22"/>
          <w:szCs w:val="22"/>
        </w:rPr>
      </w:pPr>
    </w:p>
    <w:p w:rsidR="00FE2E62" w:rsidRPr="00E70192" w:rsidRDefault="00FE2E62" w:rsidP="00E70192">
      <w:pPr>
        <w:pStyle w:val="StandaardSV"/>
        <w:ind w:left="720"/>
        <w:rPr>
          <w:i/>
          <w:sz w:val="22"/>
          <w:szCs w:val="22"/>
        </w:rPr>
      </w:pPr>
      <w:r w:rsidRPr="00E70192">
        <w:rPr>
          <w:sz w:val="22"/>
          <w:szCs w:val="22"/>
        </w:rPr>
        <w:t xml:space="preserve">Hieronder vindt de Vlaamse volksvertegenwoordiger een opsomming van de subsidieaanvragen per basisallocatie: </w:t>
      </w:r>
    </w:p>
    <w:p w:rsidR="00E70192" w:rsidRDefault="00E70192" w:rsidP="00E70192">
      <w:pPr>
        <w:pStyle w:val="StandaardSV"/>
        <w:ind w:left="708"/>
        <w:rPr>
          <w:sz w:val="22"/>
          <w:szCs w:val="22"/>
          <w:u w:val="single"/>
        </w:rPr>
      </w:pPr>
    </w:p>
    <w:p w:rsidR="00FE2E62" w:rsidRPr="00A619EA" w:rsidRDefault="00FE2E62" w:rsidP="00E70192">
      <w:pPr>
        <w:pStyle w:val="StandaardSV"/>
        <w:ind w:left="708"/>
        <w:rPr>
          <w:sz w:val="22"/>
          <w:szCs w:val="22"/>
        </w:rPr>
      </w:pPr>
      <w:r w:rsidRPr="00A619EA">
        <w:rPr>
          <w:sz w:val="22"/>
          <w:szCs w:val="22"/>
          <w:u w:val="single"/>
        </w:rPr>
        <w:t>HB0 HC030</w:t>
      </w:r>
      <w:r w:rsidRPr="00A619EA">
        <w:rPr>
          <w:sz w:val="22"/>
          <w:szCs w:val="22"/>
        </w:rPr>
        <w:t xml:space="preserve">: Alle ingediende aanvragen werden goedgekeurd, uitgezonderd een aanvraag voor ondersteuning van de Expo 60 jaar tv! (Tijdsbeeld &amp; </w:t>
      </w:r>
      <w:proofErr w:type="spellStart"/>
      <w:r w:rsidRPr="00A619EA">
        <w:rPr>
          <w:sz w:val="22"/>
          <w:szCs w:val="22"/>
        </w:rPr>
        <w:t>Pièce</w:t>
      </w:r>
      <w:proofErr w:type="spellEnd"/>
      <w:r w:rsidRPr="00A619EA">
        <w:rPr>
          <w:sz w:val="22"/>
          <w:szCs w:val="22"/>
        </w:rPr>
        <w:t xml:space="preserve"> </w:t>
      </w:r>
      <w:proofErr w:type="spellStart"/>
      <w:r w:rsidRPr="00A619EA">
        <w:rPr>
          <w:sz w:val="22"/>
          <w:szCs w:val="22"/>
        </w:rPr>
        <w:t>Montée</w:t>
      </w:r>
      <w:proofErr w:type="spellEnd"/>
      <w:r w:rsidRPr="00A619EA">
        <w:rPr>
          <w:sz w:val="22"/>
          <w:szCs w:val="22"/>
        </w:rPr>
        <w:t xml:space="preserve">). Alle goedgekeurde dossiers staan hieronder opgenomen in de overzichtstabel. </w:t>
      </w:r>
    </w:p>
    <w:p w:rsidR="00FE2E62" w:rsidRPr="00A619EA" w:rsidRDefault="00FE2E62" w:rsidP="00E70192">
      <w:pPr>
        <w:pStyle w:val="StandaardSV"/>
        <w:ind w:left="348"/>
        <w:rPr>
          <w:sz w:val="22"/>
          <w:szCs w:val="22"/>
          <w:u w:val="single"/>
        </w:rPr>
      </w:pPr>
    </w:p>
    <w:p w:rsidR="00FE2E62" w:rsidRPr="00A619EA" w:rsidRDefault="00FE2E62" w:rsidP="00E70192">
      <w:pPr>
        <w:pStyle w:val="StandaardSV"/>
        <w:ind w:left="708"/>
        <w:rPr>
          <w:sz w:val="22"/>
          <w:szCs w:val="22"/>
        </w:rPr>
      </w:pPr>
      <w:r w:rsidRPr="00A619EA">
        <w:rPr>
          <w:sz w:val="22"/>
          <w:szCs w:val="22"/>
          <w:u w:val="single"/>
        </w:rPr>
        <w:t>HC0 HD127</w:t>
      </w:r>
      <w:r w:rsidRPr="00A619EA">
        <w:rPr>
          <w:sz w:val="22"/>
          <w:szCs w:val="22"/>
        </w:rPr>
        <w:t xml:space="preserve">: Alle ingediende aanvragen werden goedgekeurd, uitgezonderd volgende twee dossiers (wegens negatief advies van de Inspectie van Financiën): </w:t>
      </w:r>
      <w:proofErr w:type="spellStart"/>
      <w:r w:rsidRPr="00A619EA">
        <w:rPr>
          <w:sz w:val="22"/>
          <w:szCs w:val="22"/>
        </w:rPr>
        <w:t>Cirque</w:t>
      </w:r>
      <w:proofErr w:type="spellEnd"/>
      <w:r w:rsidRPr="00A619EA">
        <w:rPr>
          <w:sz w:val="22"/>
          <w:szCs w:val="22"/>
        </w:rPr>
        <w:t xml:space="preserve"> </w:t>
      </w:r>
      <w:proofErr w:type="spellStart"/>
      <w:r w:rsidRPr="00A619EA">
        <w:rPr>
          <w:sz w:val="22"/>
          <w:szCs w:val="22"/>
        </w:rPr>
        <w:t>Frère</w:t>
      </w:r>
      <w:proofErr w:type="spellEnd"/>
      <w:r w:rsidRPr="00A619EA">
        <w:rPr>
          <w:sz w:val="22"/>
          <w:szCs w:val="22"/>
        </w:rPr>
        <w:t xml:space="preserve"> </w:t>
      </w:r>
      <w:proofErr w:type="spellStart"/>
      <w:r w:rsidRPr="00A619EA">
        <w:rPr>
          <w:sz w:val="22"/>
          <w:szCs w:val="22"/>
        </w:rPr>
        <w:t>Frère</w:t>
      </w:r>
      <w:proofErr w:type="spellEnd"/>
      <w:r w:rsidRPr="00A619EA">
        <w:rPr>
          <w:sz w:val="22"/>
          <w:szCs w:val="22"/>
        </w:rPr>
        <w:t xml:space="preserve"> (project Don </w:t>
      </w:r>
      <w:proofErr w:type="spellStart"/>
      <w:r w:rsidRPr="00A619EA">
        <w:rPr>
          <w:sz w:val="22"/>
          <w:szCs w:val="22"/>
        </w:rPr>
        <w:t>Quichote</w:t>
      </w:r>
      <w:proofErr w:type="spellEnd"/>
      <w:r w:rsidRPr="00A619EA">
        <w:rPr>
          <w:sz w:val="22"/>
          <w:szCs w:val="22"/>
        </w:rPr>
        <w:t xml:space="preserve">) en Stichting Lezen (O </w:t>
      </w:r>
      <w:proofErr w:type="spellStart"/>
      <w:r w:rsidRPr="00A619EA">
        <w:rPr>
          <w:sz w:val="22"/>
          <w:szCs w:val="22"/>
        </w:rPr>
        <w:t>Mundo</w:t>
      </w:r>
      <w:proofErr w:type="spellEnd"/>
      <w:r w:rsidRPr="00A619EA">
        <w:rPr>
          <w:sz w:val="22"/>
          <w:szCs w:val="22"/>
        </w:rPr>
        <w:t>). Alle goedgekeurde dossiers staan hieronder opgenomen in de overzichtstabel.</w:t>
      </w:r>
    </w:p>
    <w:p w:rsidR="00FE2E62" w:rsidRPr="00A619EA" w:rsidRDefault="00FE2E62" w:rsidP="00E70192">
      <w:pPr>
        <w:pStyle w:val="StandaardSV"/>
        <w:ind w:left="1068"/>
        <w:rPr>
          <w:sz w:val="22"/>
          <w:szCs w:val="22"/>
          <w:u w:val="single"/>
        </w:rPr>
      </w:pPr>
    </w:p>
    <w:p w:rsidR="00FE2E62" w:rsidRPr="00A619EA" w:rsidRDefault="00FE2E62" w:rsidP="00E70192">
      <w:pPr>
        <w:pStyle w:val="StandaardSV"/>
        <w:ind w:left="708"/>
        <w:rPr>
          <w:sz w:val="22"/>
          <w:szCs w:val="22"/>
          <w:lang w:val="nl-BE"/>
        </w:rPr>
      </w:pPr>
      <w:r w:rsidRPr="00A619EA">
        <w:rPr>
          <w:sz w:val="22"/>
          <w:szCs w:val="22"/>
          <w:u w:val="single"/>
        </w:rPr>
        <w:t>HD0 HE243</w:t>
      </w:r>
      <w:r w:rsidRPr="00A619EA">
        <w:rPr>
          <w:sz w:val="22"/>
          <w:szCs w:val="22"/>
        </w:rPr>
        <w:t xml:space="preserve">: In de beheersovereenkomst 2012 - 2016 met het </w:t>
      </w:r>
      <w:r w:rsidRPr="00A619EA">
        <w:rPr>
          <w:sz w:val="22"/>
          <w:szCs w:val="22"/>
          <w:lang w:val="nl-BE"/>
        </w:rPr>
        <w:t xml:space="preserve">M HKA is bepaald dat een bedrag van 500.000 euro van de werkingsmiddelen gefinancierd wordt vanuit de lotto-middelen. Dit betreft dus geen budget waarvoor subsidieaanvragen voor ingediend kunnen worden. Deze middelen maken deel uit van de structurele subsidie die het M HKA ontvangt op basis van het Cultureel-erfgoeddecreet. Het dossier staat opgenomen in de onderstaande overzichtstabel. </w:t>
      </w:r>
    </w:p>
    <w:p w:rsidR="00FE2E62" w:rsidRPr="00A619EA" w:rsidRDefault="00FE2E62" w:rsidP="00E70192">
      <w:pPr>
        <w:pStyle w:val="StandaardSV"/>
        <w:ind w:left="1068"/>
        <w:rPr>
          <w:sz w:val="22"/>
          <w:szCs w:val="22"/>
        </w:rPr>
      </w:pPr>
    </w:p>
    <w:p w:rsidR="00FE2E62" w:rsidRPr="00A619EA" w:rsidRDefault="00FE2E62" w:rsidP="00E70192">
      <w:pPr>
        <w:pStyle w:val="StandaardSV"/>
        <w:ind w:left="708"/>
        <w:rPr>
          <w:sz w:val="22"/>
          <w:szCs w:val="22"/>
        </w:rPr>
      </w:pPr>
      <w:r w:rsidRPr="00A619EA">
        <w:rPr>
          <w:sz w:val="22"/>
          <w:szCs w:val="22"/>
          <w:u w:val="single"/>
        </w:rPr>
        <w:t>HD0 HE262</w:t>
      </w:r>
      <w:r w:rsidRPr="00A619EA">
        <w:rPr>
          <w:sz w:val="22"/>
          <w:szCs w:val="22"/>
        </w:rPr>
        <w:t>: Deze basisallocatie bevat enkel de bijkomende subsidie met lottomiddelen aan de Vlaamse Opera voor een jaarlijks bedrag van 2.906.000; andere subsidieaanvragen zijn hier niet van toepassing.</w:t>
      </w:r>
    </w:p>
    <w:p w:rsidR="00FE2E62" w:rsidRPr="00106019" w:rsidRDefault="00FE2E62" w:rsidP="00E70192">
      <w:pPr>
        <w:pStyle w:val="StandaardSV"/>
        <w:ind w:left="1068"/>
        <w:rPr>
          <w:szCs w:val="22"/>
        </w:rPr>
      </w:pPr>
    </w:p>
    <w:tbl>
      <w:tblPr>
        <w:tblW w:w="4539" w:type="pct"/>
        <w:tblInd w:w="779" w:type="dxa"/>
        <w:tblLayout w:type="fixed"/>
        <w:tblCellMar>
          <w:left w:w="70" w:type="dxa"/>
          <w:right w:w="70" w:type="dxa"/>
        </w:tblCellMar>
        <w:tblLook w:val="04A0" w:firstRow="1" w:lastRow="0" w:firstColumn="1" w:lastColumn="0" w:noHBand="0" w:noVBand="1"/>
      </w:tblPr>
      <w:tblGrid>
        <w:gridCol w:w="1179"/>
        <w:gridCol w:w="3074"/>
        <w:gridCol w:w="2835"/>
        <w:gridCol w:w="1275"/>
      </w:tblGrid>
      <w:tr w:rsidR="00FE2E62" w:rsidRPr="00106019" w:rsidTr="00E70192">
        <w:trPr>
          <w:trHeight w:val="480"/>
        </w:trPr>
        <w:tc>
          <w:tcPr>
            <w:tcW w:w="7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E2E62" w:rsidRPr="00106019" w:rsidRDefault="00FE2E62" w:rsidP="00FE2E62">
            <w:pPr>
              <w:pStyle w:val="StandaardSV"/>
              <w:ind w:left="142"/>
              <w:rPr>
                <w:b/>
                <w:bCs/>
                <w:szCs w:val="22"/>
                <w:lang w:val="nl-BE"/>
              </w:rPr>
            </w:pPr>
            <w:r w:rsidRPr="00106019">
              <w:rPr>
                <w:b/>
                <w:bCs/>
                <w:szCs w:val="22"/>
                <w:lang w:val="nl-BE"/>
              </w:rPr>
              <w:t xml:space="preserve">Basisallocatie </w:t>
            </w:r>
          </w:p>
        </w:tc>
        <w:tc>
          <w:tcPr>
            <w:tcW w:w="1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E2E62" w:rsidRPr="00106019" w:rsidRDefault="00FE2E62" w:rsidP="00FE2E62">
            <w:pPr>
              <w:pStyle w:val="StandaardSV"/>
              <w:ind w:left="70"/>
              <w:rPr>
                <w:b/>
                <w:bCs/>
                <w:szCs w:val="22"/>
                <w:lang w:val="nl-BE"/>
              </w:rPr>
            </w:pPr>
            <w:r w:rsidRPr="00106019">
              <w:rPr>
                <w:b/>
                <w:bCs/>
                <w:szCs w:val="22"/>
                <w:lang w:val="nl-BE"/>
              </w:rPr>
              <w:t>Begunstigde</w:t>
            </w:r>
          </w:p>
        </w:tc>
        <w:tc>
          <w:tcPr>
            <w:tcW w:w="169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E2E62" w:rsidRPr="00106019" w:rsidRDefault="00FE2E62" w:rsidP="00FE2E62">
            <w:pPr>
              <w:pStyle w:val="StandaardSV"/>
              <w:ind w:left="72"/>
              <w:rPr>
                <w:b/>
                <w:bCs/>
                <w:szCs w:val="22"/>
                <w:lang w:val="nl-BE"/>
              </w:rPr>
            </w:pPr>
            <w:r w:rsidRPr="00106019">
              <w:rPr>
                <w:b/>
                <w:bCs/>
                <w:szCs w:val="22"/>
                <w:lang w:val="nl-BE"/>
              </w:rPr>
              <w:t>Project</w:t>
            </w:r>
          </w:p>
        </w:tc>
        <w:tc>
          <w:tcPr>
            <w:tcW w:w="76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E2E62" w:rsidRPr="00106019" w:rsidRDefault="00FE2E62" w:rsidP="00FE2E62">
            <w:pPr>
              <w:pStyle w:val="StandaardSV"/>
              <w:rPr>
                <w:b/>
                <w:bCs/>
                <w:szCs w:val="22"/>
                <w:lang w:val="nl-BE"/>
              </w:rPr>
            </w:pPr>
            <w:r w:rsidRPr="00106019">
              <w:rPr>
                <w:b/>
                <w:bCs/>
                <w:szCs w:val="22"/>
                <w:lang w:val="nl-BE"/>
              </w:rPr>
              <w:t>Toegekend bedrag</w:t>
            </w:r>
          </w:p>
        </w:tc>
      </w:tr>
      <w:tr w:rsidR="00FE2E62" w:rsidRPr="00106019" w:rsidTr="00E70192">
        <w:trPr>
          <w:trHeight w:val="322"/>
        </w:trPr>
        <w:tc>
          <w:tcPr>
            <w:tcW w:w="705" w:type="pct"/>
            <w:vMerge w:val="restart"/>
            <w:tcBorders>
              <w:top w:val="single" w:sz="4" w:space="0" w:color="auto"/>
              <w:left w:val="single" w:sz="4" w:space="0" w:color="auto"/>
              <w:bottom w:val="nil"/>
              <w:right w:val="single" w:sz="4" w:space="0" w:color="auto"/>
            </w:tcBorders>
            <w:vAlign w:val="center"/>
            <w:hideMark/>
          </w:tcPr>
          <w:p w:rsidR="00FE2E62" w:rsidRPr="00106019" w:rsidRDefault="00FE2E62" w:rsidP="00FE2E62">
            <w:pPr>
              <w:pStyle w:val="StandaardSV"/>
              <w:ind w:left="142"/>
              <w:rPr>
                <w:szCs w:val="22"/>
                <w:lang w:val="nl-BE"/>
              </w:rPr>
            </w:pPr>
            <w:r w:rsidRPr="00106019">
              <w:rPr>
                <w:szCs w:val="22"/>
                <w:lang w:val="nl-BE"/>
              </w:rPr>
              <w:t>HB0 HC030</w:t>
            </w:r>
          </w:p>
        </w:tc>
        <w:tc>
          <w:tcPr>
            <w:tcW w:w="1838" w:type="pct"/>
            <w:tcBorders>
              <w:top w:val="nil"/>
              <w:left w:val="single" w:sz="4" w:space="0" w:color="auto"/>
              <w:bottom w:val="single" w:sz="4" w:space="0" w:color="auto"/>
              <w:right w:val="single" w:sz="4" w:space="0" w:color="auto"/>
            </w:tcBorders>
            <w:noWrap/>
            <w:vAlign w:val="center"/>
            <w:hideMark/>
          </w:tcPr>
          <w:p w:rsidR="00FE2E62" w:rsidRPr="00106019" w:rsidRDefault="00FE2E62" w:rsidP="00FE2E62">
            <w:pPr>
              <w:pStyle w:val="StandaardSV"/>
              <w:ind w:left="70"/>
              <w:rPr>
                <w:szCs w:val="22"/>
                <w:lang w:val="nl-BE"/>
              </w:rPr>
            </w:pPr>
            <w:proofErr w:type="spellStart"/>
            <w:r w:rsidRPr="00106019">
              <w:rPr>
                <w:szCs w:val="22"/>
                <w:lang w:val="nl-BE"/>
              </w:rPr>
              <w:t>Arteveldehogeschool</w:t>
            </w:r>
            <w:proofErr w:type="spellEnd"/>
            <w:r w:rsidRPr="00106019">
              <w:rPr>
                <w:szCs w:val="22"/>
                <w:lang w:val="nl-BE"/>
              </w:rPr>
              <w:t xml:space="preserve"> (ENCE Gent-Eeklo) </w:t>
            </w:r>
          </w:p>
        </w:tc>
        <w:tc>
          <w:tcPr>
            <w:tcW w:w="1695" w:type="pct"/>
            <w:vMerge w:val="restart"/>
            <w:tcBorders>
              <w:top w:val="nil"/>
              <w:left w:val="nil"/>
              <w:bottom w:val="single" w:sz="4" w:space="0" w:color="auto"/>
              <w:right w:val="single" w:sz="4" w:space="0" w:color="auto"/>
            </w:tcBorders>
            <w:noWrap/>
            <w:vAlign w:val="center"/>
            <w:hideMark/>
          </w:tcPr>
          <w:p w:rsidR="00FE2E62" w:rsidRPr="00106019" w:rsidRDefault="00FE2E62" w:rsidP="00FE2E62">
            <w:pPr>
              <w:pStyle w:val="StandaardSV"/>
              <w:ind w:left="72"/>
              <w:rPr>
                <w:szCs w:val="22"/>
                <w:lang w:val="nl-BE"/>
              </w:rPr>
            </w:pPr>
            <w:proofErr w:type="spellStart"/>
            <w:r w:rsidRPr="00106019">
              <w:rPr>
                <w:szCs w:val="22"/>
                <w:lang w:val="nl-BE"/>
              </w:rPr>
              <w:t>ExpertiseNetwerken</w:t>
            </w:r>
            <w:proofErr w:type="spellEnd"/>
            <w:r w:rsidRPr="00106019">
              <w:rPr>
                <w:szCs w:val="22"/>
                <w:lang w:val="nl-BE"/>
              </w:rPr>
              <w:t xml:space="preserve"> </w:t>
            </w:r>
            <w:proofErr w:type="spellStart"/>
            <w:r w:rsidRPr="00106019">
              <w:rPr>
                <w:szCs w:val="22"/>
                <w:lang w:val="nl-BE"/>
              </w:rPr>
              <w:t>CultuurEducatie</w:t>
            </w:r>
            <w:proofErr w:type="spellEnd"/>
          </w:p>
        </w:tc>
        <w:tc>
          <w:tcPr>
            <w:tcW w:w="762" w:type="pct"/>
            <w:tcBorders>
              <w:top w:val="nil"/>
              <w:left w:val="nil"/>
              <w:bottom w:val="single" w:sz="4" w:space="0" w:color="auto"/>
              <w:right w:val="single" w:sz="4" w:space="0" w:color="auto"/>
            </w:tcBorders>
            <w:noWrap/>
            <w:vAlign w:val="bottom"/>
            <w:hideMark/>
          </w:tcPr>
          <w:p w:rsidR="00FE2E62" w:rsidRPr="00106019" w:rsidRDefault="00FE2E62" w:rsidP="00FE2E62">
            <w:pPr>
              <w:pStyle w:val="StandaardSV"/>
              <w:jc w:val="right"/>
              <w:rPr>
                <w:szCs w:val="22"/>
                <w:lang w:val="nl-BE"/>
              </w:rPr>
            </w:pPr>
            <w:r w:rsidRPr="00106019">
              <w:rPr>
                <w:szCs w:val="22"/>
                <w:lang w:val="nl-BE"/>
              </w:rPr>
              <w:t>40.000</w:t>
            </w:r>
          </w:p>
        </w:tc>
      </w:tr>
      <w:tr w:rsidR="00FE2E62" w:rsidRPr="00106019" w:rsidTr="00E70192">
        <w:trPr>
          <w:trHeight w:val="400"/>
        </w:trPr>
        <w:tc>
          <w:tcPr>
            <w:tcW w:w="705" w:type="pct"/>
            <w:vMerge/>
            <w:tcBorders>
              <w:top w:val="single" w:sz="4" w:space="0" w:color="auto"/>
              <w:left w:val="single" w:sz="4" w:space="0" w:color="auto"/>
              <w:bottom w:val="nil"/>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center"/>
            <w:hideMark/>
          </w:tcPr>
          <w:p w:rsidR="00FE2E62" w:rsidRPr="00106019" w:rsidRDefault="00FE2E62" w:rsidP="00FE2E62">
            <w:pPr>
              <w:pStyle w:val="StandaardSV"/>
              <w:ind w:left="70"/>
              <w:rPr>
                <w:szCs w:val="22"/>
                <w:lang w:val="nl-BE"/>
              </w:rPr>
            </w:pPr>
            <w:proofErr w:type="spellStart"/>
            <w:r w:rsidRPr="00106019">
              <w:rPr>
                <w:szCs w:val="22"/>
                <w:lang w:val="nl-BE"/>
              </w:rPr>
              <w:t>KHLim</w:t>
            </w:r>
            <w:proofErr w:type="spellEnd"/>
            <w:r w:rsidRPr="00106019">
              <w:rPr>
                <w:szCs w:val="22"/>
                <w:lang w:val="nl-BE"/>
              </w:rPr>
              <w:t xml:space="preserve"> (</w:t>
            </w:r>
            <w:proofErr w:type="spellStart"/>
            <w:r w:rsidRPr="00106019">
              <w:rPr>
                <w:szCs w:val="22"/>
                <w:lang w:val="nl-BE"/>
              </w:rPr>
              <w:t>KriZoom</w:t>
            </w:r>
            <w:proofErr w:type="spellEnd"/>
            <w:r w:rsidRPr="00106019">
              <w:rPr>
                <w:szCs w:val="22"/>
                <w:lang w:val="nl-BE"/>
              </w:rPr>
              <w:t>)</w:t>
            </w:r>
          </w:p>
        </w:tc>
        <w:tc>
          <w:tcPr>
            <w:tcW w:w="1695" w:type="pct"/>
            <w:vMerge/>
            <w:tcBorders>
              <w:top w:val="nil"/>
              <w:left w:val="nil"/>
              <w:bottom w:val="single" w:sz="4" w:space="0" w:color="auto"/>
              <w:right w:val="single" w:sz="4" w:space="0" w:color="auto"/>
            </w:tcBorders>
            <w:vAlign w:val="center"/>
            <w:hideMark/>
          </w:tcPr>
          <w:p w:rsidR="00FE2E62" w:rsidRPr="00106019" w:rsidRDefault="00FE2E62" w:rsidP="00FE2E62">
            <w:pPr>
              <w:pStyle w:val="StandaardSV"/>
              <w:ind w:left="72"/>
              <w:rPr>
                <w:szCs w:val="22"/>
                <w:lang w:val="nl-BE"/>
              </w:rPr>
            </w:pPr>
          </w:p>
        </w:tc>
        <w:tc>
          <w:tcPr>
            <w:tcW w:w="762" w:type="pct"/>
            <w:tcBorders>
              <w:top w:val="nil"/>
              <w:left w:val="nil"/>
              <w:bottom w:val="single" w:sz="4" w:space="0" w:color="auto"/>
              <w:right w:val="single" w:sz="4" w:space="0" w:color="auto"/>
            </w:tcBorders>
            <w:noWrap/>
            <w:vAlign w:val="bottom"/>
            <w:hideMark/>
          </w:tcPr>
          <w:p w:rsidR="00FE2E62" w:rsidRPr="00106019" w:rsidRDefault="00FE2E62" w:rsidP="00FE2E62">
            <w:pPr>
              <w:pStyle w:val="StandaardSV"/>
              <w:jc w:val="right"/>
              <w:rPr>
                <w:szCs w:val="22"/>
                <w:lang w:val="nl-BE"/>
              </w:rPr>
            </w:pPr>
            <w:r w:rsidRPr="00106019">
              <w:rPr>
                <w:szCs w:val="22"/>
                <w:lang w:val="nl-BE"/>
              </w:rPr>
              <w:t>40.000</w:t>
            </w:r>
          </w:p>
        </w:tc>
      </w:tr>
      <w:tr w:rsidR="00FE2E62" w:rsidRPr="00106019" w:rsidTr="00E70192">
        <w:trPr>
          <w:trHeight w:val="290"/>
        </w:trPr>
        <w:tc>
          <w:tcPr>
            <w:tcW w:w="705" w:type="pct"/>
            <w:vMerge/>
            <w:tcBorders>
              <w:top w:val="single" w:sz="4" w:space="0" w:color="auto"/>
              <w:left w:val="single" w:sz="4" w:space="0" w:color="auto"/>
              <w:bottom w:val="nil"/>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center"/>
            <w:hideMark/>
          </w:tcPr>
          <w:p w:rsidR="00FE2E62" w:rsidRPr="00106019" w:rsidRDefault="00FE2E62" w:rsidP="00FE2E62">
            <w:pPr>
              <w:pStyle w:val="StandaardSV"/>
              <w:ind w:left="70"/>
              <w:rPr>
                <w:szCs w:val="22"/>
                <w:lang w:val="nl-BE"/>
              </w:rPr>
            </w:pPr>
            <w:r w:rsidRPr="00106019">
              <w:rPr>
                <w:szCs w:val="22"/>
                <w:lang w:val="nl-BE"/>
              </w:rPr>
              <w:t>OPEK (Magda)</w:t>
            </w:r>
          </w:p>
        </w:tc>
        <w:tc>
          <w:tcPr>
            <w:tcW w:w="1695" w:type="pct"/>
            <w:vMerge/>
            <w:tcBorders>
              <w:top w:val="nil"/>
              <w:left w:val="nil"/>
              <w:bottom w:val="single" w:sz="4" w:space="0" w:color="auto"/>
              <w:right w:val="single" w:sz="4" w:space="0" w:color="auto"/>
            </w:tcBorders>
            <w:vAlign w:val="center"/>
            <w:hideMark/>
          </w:tcPr>
          <w:p w:rsidR="00FE2E62" w:rsidRPr="00106019" w:rsidRDefault="00FE2E62" w:rsidP="00FE2E62">
            <w:pPr>
              <w:pStyle w:val="StandaardSV"/>
              <w:ind w:left="72"/>
              <w:rPr>
                <w:szCs w:val="22"/>
                <w:lang w:val="nl-BE"/>
              </w:rPr>
            </w:pPr>
          </w:p>
        </w:tc>
        <w:tc>
          <w:tcPr>
            <w:tcW w:w="762" w:type="pct"/>
            <w:tcBorders>
              <w:top w:val="nil"/>
              <w:left w:val="nil"/>
              <w:bottom w:val="single" w:sz="4" w:space="0" w:color="auto"/>
              <w:right w:val="single" w:sz="4" w:space="0" w:color="auto"/>
            </w:tcBorders>
            <w:noWrap/>
            <w:vAlign w:val="bottom"/>
            <w:hideMark/>
          </w:tcPr>
          <w:p w:rsidR="00FE2E62" w:rsidRPr="00106019" w:rsidRDefault="00FE2E62" w:rsidP="00FE2E62">
            <w:pPr>
              <w:pStyle w:val="StandaardSV"/>
              <w:jc w:val="right"/>
              <w:rPr>
                <w:szCs w:val="22"/>
                <w:lang w:val="nl-BE"/>
              </w:rPr>
            </w:pPr>
            <w:r w:rsidRPr="00106019">
              <w:rPr>
                <w:szCs w:val="22"/>
                <w:lang w:val="nl-BE"/>
              </w:rPr>
              <w:t>20.000</w:t>
            </w:r>
          </w:p>
        </w:tc>
      </w:tr>
      <w:tr w:rsidR="00FE2E62" w:rsidRPr="00106019" w:rsidTr="00E70192">
        <w:trPr>
          <w:trHeight w:val="266"/>
        </w:trPr>
        <w:tc>
          <w:tcPr>
            <w:tcW w:w="705" w:type="pct"/>
            <w:vMerge/>
            <w:tcBorders>
              <w:top w:val="single" w:sz="4" w:space="0" w:color="auto"/>
              <w:left w:val="single" w:sz="4" w:space="0" w:color="auto"/>
              <w:bottom w:val="nil"/>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center"/>
            <w:hideMark/>
          </w:tcPr>
          <w:p w:rsidR="00FE2E62" w:rsidRPr="00106019" w:rsidRDefault="00FE2E62" w:rsidP="00FE2E62">
            <w:pPr>
              <w:pStyle w:val="StandaardSV"/>
              <w:ind w:left="70"/>
              <w:rPr>
                <w:szCs w:val="22"/>
                <w:lang w:val="nl-BE"/>
              </w:rPr>
            </w:pPr>
            <w:r w:rsidRPr="00106019">
              <w:rPr>
                <w:szCs w:val="22"/>
                <w:lang w:val="nl-BE"/>
              </w:rPr>
              <w:t>Centrum voor Muziekinstrumentenbouw</w:t>
            </w:r>
          </w:p>
        </w:tc>
        <w:tc>
          <w:tcPr>
            <w:tcW w:w="1695" w:type="pct"/>
            <w:tcBorders>
              <w:top w:val="nil"/>
              <w:left w:val="nil"/>
              <w:bottom w:val="single" w:sz="4" w:space="0" w:color="auto"/>
              <w:right w:val="single" w:sz="4" w:space="0" w:color="auto"/>
            </w:tcBorders>
            <w:noWrap/>
            <w:vAlign w:val="center"/>
            <w:hideMark/>
          </w:tcPr>
          <w:p w:rsidR="00FE2E62" w:rsidRPr="00106019" w:rsidRDefault="00FE2E62" w:rsidP="00FE2E62">
            <w:pPr>
              <w:pStyle w:val="StandaardSV"/>
              <w:ind w:left="72"/>
              <w:rPr>
                <w:szCs w:val="22"/>
                <w:lang w:val="nl-BE"/>
              </w:rPr>
            </w:pPr>
            <w:proofErr w:type="spellStart"/>
            <w:r w:rsidRPr="00106019">
              <w:rPr>
                <w:szCs w:val="22"/>
                <w:lang w:val="nl-BE"/>
              </w:rPr>
              <w:t>Cordefactum</w:t>
            </w:r>
            <w:proofErr w:type="spellEnd"/>
            <w:r w:rsidRPr="00106019">
              <w:rPr>
                <w:szCs w:val="22"/>
                <w:lang w:val="nl-BE"/>
              </w:rPr>
              <w:t xml:space="preserve"> Festival voor Gitaar</w:t>
            </w:r>
          </w:p>
        </w:tc>
        <w:tc>
          <w:tcPr>
            <w:tcW w:w="762" w:type="pct"/>
            <w:tcBorders>
              <w:top w:val="nil"/>
              <w:left w:val="nil"/>
              <w:bottom w:val="single" w:sz="4" w:space="0" w:color="auto"/>
              <w:right w:val="single" w:sz="4" w:space="0" w:color="auto"/>
            </w:tcBorders>
            <w:noWrap/>
            <w:vAlign w:val="bottom"/>
            <w:hideMark/>
          </w:tcPr>
          <w:p w:rsidR="00FE2E62" w:rsidRPr="00106019" w:rsidRDefault="00FE2E62" w:rsidP="00FE2E62">
            <w:pPr>
              <w:pStyle w:val="StandaardSV"/>
              <w:jc w:val="right"/>
              <w:rPr>
                <w:szCs w:val="22"/>
                <w:lang w:val="nl-BE"/>
              </w:rPr>
            </w:pPr>
            <w:r w:rsidRPr="00106019">
              <w:rPr>
                <w:szCs w:val="22"/>
                <w:lang w:val="nl-BE"/>
              </w:rPr>
              <w:t>25.000</w:t>
            </w:r>
          </w:p>
        </w:tc>
      </w:tr>
      <w:tr w:rsidR="00FE2E62" w:rsidRPr="00106019" w:rsidTr="00E70192">
        <w:trPr>
          <w:trHeight w:val="426"/>
        </w:trPr>
        <w:tc>
          <w:tcPr>
            <w:tcW w:w="705" w:type="pct"/>
            <w:vMerge w:val="restart"/>
            <w:tcBorders>
              <w:top w:val="single" w:sz="4" w:space="0" w:color="auto"/>
              <w:left w:val="single" w:sz="4" w:space="0" w:color="auto"/>
              <w:right w:val="single" w:sz="4" w:space="0" w:color="auto"/>
            </w:tcBorders>
            <w:vAlign w:val="center"/>
          </w:tcPr>
          <w:p w:rsidR="00FE2E62" w:rsidRPr="00106019" w:rsidRDefault="00FE2E62" w:rsidP="00FE2E62">
            <w:pPr>
              <w:pStyle w:val="StandaardSV"/>
              <w:ind w:left="142"/>
              <w:rPr>
                <w:szCs w:val="22"/>
                <w:lang w:val="nl-BE"/>
              </w:rPr>
            </w:pPr>
            <w:r w:rsidRPr="00106019">
              <w:rPr>
                <w:szCs w:val="22"/>
                <w:lang w:val="nl-BE"/>
              </w:rPr>
              <w:t>H</w:t>
            </w:r>
            <w:r>
              <w:rPr>
                <w:szCs w:val="22"/>
                <w:lang w:val="nl-BE"/>
              </w:rPr>
              <w:t>C</w:t>
            </w:r>
            <w:r w:rsidRPr="00106019">
              <w:rPr>
                <w:szCs w:val="22"/>
                <w:lang w:val="nl-BE"/>
              </w:rPr>
              <w:t xml:space="preserve">0 </w:t>
            </w:r>
            <w:r w:rsidRPr="00106019">
              <w:rPr>
                <w:szCs w:val="22"/>
                <w:lang w:val="nl-BE"/>
              </w:rPr>
              <w:lastRenderedPageBreak/>
              <w:t>H</w:t>
            </w:r>
            <w:r>
              <w:rPr>
                <w:szCs w:val="22"/>
                <w:lang w:val="nl-BE"/>
              </w:rPr>
              <w:t>D</w:t>
            </w:r>
            <w:r w:rsidRPr="00106019">
              <w:rPr>
                <w:szCs w:val="22"/>
                <w:lang w:val="nl-BE"/>
              </w:rPr>
              <w:t>127</w:t>
            </w:r>
          </w:p>
        </w:tc>
        <w:tc>
          <w:tcPr>
            <w:tcW w:w="4295" w:type="pct"/>
            <w:gridSpan w:val="3"/>
            <w:tcBorders>
              <w:top w:val="nil"/>
              <w:left w:val="single" w:sz="4" w:space="0" w:color="auto"/>
              <w:bottom w:val="single" w:sz="4" w:space="0" w:color="auto"/>
              <w:right w:val="single" w:sz="4" w:space="0" w:color="auto"/>
            </w:tcBorders>
            <w:noWrap/>
            <w:vAlign w:val="center"/>
          </w:tcPr>
          <w:p w:rsidR="00FE2E62" w:rsidRPr="00106019" w:rsidRDefault="00FE2E62" w:rsidP="00FE2E62">
            <w:pPr>
              <w:pStyle w:val="StandaardSV"/>
              <w:ind w:left="70"/>
              <w:rPr>
                <w:i/>
                <w:szCs w:val="22"/>
                <w:lang w:val="nl-BE"/>
              </w:rPr>
            </w:pPr>
            <w:r w:rsidRPr="00106019">
              <w:rPr>
                <w:i/>
                <w:szCs w:val="22"/>
                <w:lang w:val="nl-BE"/>
              </w:rPr>
              <w:lastRenderedPageBreak/>
              <w:t>Projecten Algemeen Cultureel Belang</w:t>
            </w:r>
          </w:p>
        </w:tc>
      </w:tr>
      <w:tr w:rsidR="00FE2E62" w:rsidRPr="00106019" w:rsidTr="00E70192">
        <w:trPr>
          <w:trHeight w:val="480"/>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center"/>
            <w:hideMark/>
          </w:tcPr>
          <w:p w:rsidR="00FE2E62" w:rsidRPr="00106019" w:rsidRDefault="00FE2E62" w:rsidP="00FE2E62">
            <w:pPr>
              <w:pStyle w:val="StandaardSV"/>
              <w:ind w:left="70"/>
              <w:rPr>
                <w:szCs w:val="22"/>
                <w:lang w:val="nl-BE"/>
              </w:rPr>
            </w:pPr>
            <w:r w:rsidRPr="00106019">
              <w:rPr>
                <w:szCs w:val="22"/>
                <w:lang w:val="nl-BE"/>
              </w:rPr>
              <w:t>Oost West Centrum</w:t>
            </w:r>
          </w:p>
        </w:tc>
        <w:tc>
          <w:tcPr>
            <w:tcW w:w="1695" w:type="pct"/>
            <w:tcBorders>
              <w:top w:val="nil"/>
              <w:left w:val="nil"/>
              <w:bottom w:val="single" w:sz="4" w:space="0" w:color="auto"/>
              <w:right w:val="single" w:sz="4" w:space="0" w:color="auto"/>
            </w:tcBorders>
            <w:noWrap/>
            <w:vAlign w:val="center"/>
            <w:hideMark/>
          </w:tcPr>
          <w:p w:rsidR="00FE2E62" w:rsidRPr="00106019" w:rsidRDefault="00FE2E62" w:rsidP="00FE2E62">
            <w:pPr>
              <w:pStyle w:val="StandaardSV"/>
              <w:ind w:left="72"/>
              <w:rPr>
                <w:szCs w:val="22"/>
                <w:lang w:val="nl-BE"/>
              </w:rPr>
            </w:pPr>
            <w:r w:rsidRPr="00106019">
              <w:rPr>
                <w:szCs w:val="22"/>
                <w:lang w:val="nl-BE"/>
              </w:rPr>
              <w:t>Algemeen cultureel belang</w:t>
            </w:r>
          </w:p>
        </w:tc>
        <w:tc>
          <w:tcPr>
            <w:tcW w:w="762" w:type="pct"/>
            <w:tcBorders>
              <w:top w:val="nil"/>
              <w:left w:val="nil"/>
              <w:bottom w:val="single" w:sz="4" w:space="0" w:color="auto"/>
              <w:right w:val="single" w:sz="4" w:space="0" w:color="auto"/>
            </w:tcBorders>
            <w:noWrap/>
            <w:vAlign w:val="bottom"/>
            <w:hideMark/>
          </w:tcPr>
          <w:p w:rsidR="00FE2E62" w:rsidRPr="00106019" w:rsidRDefault="00FE2E62" w:rsidP="00FE2E62">
            <w:pPr>
              <w:pStyle w:val="StandaardSV"/>
              <w:jc w:val="right"/>
              <w:rPr>
                <w:szCs w:val="22"/>
                <w:lang w:val="nl-BE"/>
              </w:rPr>
            </w:pPr>
            <w:r w:rsidRPr="00106019">
              <w:rPr>
                <w:szCs w:val="22"/>
                <w:lang w:val="nl-BE"/>
              </w:rPr>
              <w:t>1 250,00</w:t>
            </w:r>
          </w:p>
        </w:tc>
      </w:tr>
      <w:tr w:rsidR="00FE2E62" w:rsidRPr="00106019" w:rsidTr="00E70192">
        <w:trPr>
          <w:trHeight w:val="480"/>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center"/>
            <w:hideMark/>
          </w:tcPr>
          <w:p w:rsidR="00FE2E62" w:rsidRPr="00106019" w:rsidRDefault="00FE2E62" w:rsidP="00FE2E62">
            <w:pPr>
              <w:pStyle w:val="StandaardSV"/>
              <w:ind w:left="70"/>
              <w:rPr>
                <w:szCs w:val="22"/>
                <w:lang w:val="nl-BE"/>
              </w:rPr>
            </w:pPr>
            <w:proofErr w:type="spellStart"/>
            <w:r w:rsidRPr="00106019">
              <w:rPr>
                <w:szCs w:val="22"/>
                <w:lang w:val="nl-BE"/>
              </w:rPr>
              <w:t>Zenior</w:t>
            </w:r>
            <w:proofErr w:type="spellEnd"/>
          </w:p>
        </w:tc>
        <w:tc>
          <w:tcPr>
            <w:tcW w:w="1695" w:type="pct"/>
            <w:tcBorders>
              <w:top w:val="nil"/>
              <w:left w:val="nil"/>
              <w:bottom w:val="single" w:sz="4" w:space="0" w:color="auto"/>
              <w:right w:val="single" w:sz="4" w:space="0" w:color="auto"/>
            </w:tcBorders>
            <w:noWrap/>
            <w:vAlign w:val="center"/>
            <w:hideMark/>
          </w:tcPr>
          <w:p w:rsidR="00FE2E62" w:rsidRPr="00106019" w:rsidRDefault="00FE2E62" w:rsidP="00FE2E62">
            <w:pPr>
              <w:pStyle w:val="StandaardSV"/>
              <w:ind w:left="72"/>
              <w:rPr>
                <w:szCs w:val="22"/>
                <w:lang w:val="nl-BE"/>
              </w:rPr>
            </w:pPr>
            <w:r w:rsidRPr="00106019">
              <w:rPr>
                <w:szCs w:val="22"/>
                <w:lang w:val="nl-BE"/>
              </w:rPr>
              <w:t>Algemeen cultureel belang</w:t>
            </w:r>
          </w:p>
        </w:tc>
        <w:tc>
          <w:tcPr>
            <w:tcW w:w="762" w:type="pct"/>
            <w:tcBorders>
              <w:top w:val="nil"/>
              <w:left w:val="nil"/>
              <w:bottom w:val="single" w:sz="4" w:space="0" w:color="auto"/>
              <w:right w:val="single" w:sz="4" w:space="0" w:color="auto"/>
            </w:tcBorders>
            <w:noWrap/>
            <w:vAlign w:val="bottom"/>
            <w:hideMark/>
          </w:tcPr>
          <w:p w:rsidR="00FE2E62" w:rsidRPr="00106019" w:rsidRDefault="00FE2E62" w:rsidP="00FE2E62">
            <w:pPr>
              <w:pStyle w:val="StandaardSV"/>
              <w:jc w:val="right"/>
              <w:rPr>
                <w:szCs w:val="22"/>
                <w:lang w:val="nl-BE"/>
              </w:rPr>
            </w:pPr>
            <w:r w:rsidRPr="00106019">
              <w:rPr>
                <w:szCs w:val="22"/>
                <w:lang w:val="nl-BE"/>
              </w:rPr>
              <w:t>1 250,00</w:t>
            </w:r>
          </w:p>
        </w:tc>
      </w:tr>
      <w:tr w:rsidR="00FE2E62" w:rsidRPr="00106019" w:rsidTr="00E70192">
        <w:trPr>
          <w:trHeight w:val="480"/>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center"/>
            <w:hideMark/>
          </w:tcPr>
          <w:p w:rsidR="00FE2E62" w:rsidRPr="00106019" w:rsidRDefault="00FE2E62" w:rsidP="00FE2E62">
            <w:pPr>
              <w:pStyle w:val="StandaardSV"/>
              <w:ind w:left="70"/>
              <w:rPr>
                <w:szCs w:val="22"/>
                <w:lang w:val="nl-BE"/>
              </w:rPr>
            </w:pPr>
            <w:r w:rsidRPr="00106019">
              <w:rPr>
                <w:szCs w:val="22"/>
                <w:lang w:val="nl-BE"/>
              </w:rPr>
              <w:t>Vlaamse Esperantobond</w:t>
            </w:r>
          </w:p>
        </w:tc>
        <w:tc>
          <w:tcPr>
            <w:tcW w:w="1695" w:type="pct"/>
            <w:tcBorders>
              <w:top w:val="nil"/>
              <w:left w:val="nil"/>
              <w:bottom w:val="single" w:sz="4" w:space="0" w:color="auto"/>
              <w:right w:val="single" w:sz="4" w:space="0" w:color="auto"/>
            </w:tcBorders>
            <w:noWrap/>
            <w:vAlign w:val="center"/>
            <w:hideMark/>
          </w:tcPr>
          <w:p w:rsidR="00FE2E62" w:rsidRPr="00106019" w:rsidRDefault="00FE2E62" w:rsidP="00FE2E62">
            <w:pPr>
              <w:pStyle w:val="StandaardSV"/>
              <w:ind w:left="72"/>
              <w:rPr>
                <w:szCs w:val="22"/>
                <w:lang w:val="nl-BE"/>
              </w:rPr>
            </w:pPr>
            <w:r w:rsidRPr="00106019">
              <w:rPr>
                <w:szCs w:val="22"/>
                <w:lang w:val="nl-BE"/>
              </w:rPr>
              <w:t>Algemeen cultureel belang</w:t>
            </w:r>
          </w:p>
        </w:tc>
        <w:tc>
          <w:tcPr>
            <w:tcW w:w="762" w:type="pct"/>
            <w:tcBorders>
              <w:top w:val="nil"/>
              <w:left w:val="nil"/>
              <w:bottom w:val="single" w:sz="4" w:space="0" w:color="auto"/>
              <w:right w:val="single" w:sz="4" w:space="0" w:color="auto"/>
            </w:tcBorders>
            <w:noWrap/>
            <w:vAlign w:val="bottom"/>
            <w:hideMark/>
          </w:tcPr>
          <w:p w:rsidR="00FE2E62" w:rsidRPr="00106019" w:rsidRDefault="00FE2E62" w:rsidP="00FE2E62">
            <w:pPr>
              <w:pStyle w:val="StandaardSV"/>
              <w:jc w:val="right"/>
              <w:rPr>
                <w:szCs w:val="22"/>
                <w:lang w:val="nl-BE"/>
              </w:rPr>
            </w:pPr>
            <w:r w:rsidRPr="00106019">
              <w:rPr>
                <w:szCs w:val="22"/>
                <w:lang w:val="nl-BE"/>
              </w:rPr>
              <w:t>1 250,00</w:t>
            </w:r>
          </w:p>
        </w:tc>
      </w:tr>
      <w:tr w:rsidR="00FE2E62" w:rsidRPr="00106019" w:rsidTr="00E70192">
        <w:trPr>
          <w:trHeight w:val="480"/>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center"/>
            <w:hideMark/>
          </w:tcPr>
          <w:p w:rsidR="00FE2E62" w:rsidRPr="00106019" w:rsidRDefault="00FE2E62" w:rsidP="00FE2E62">
            <w:pPr>
              <w:pStyle w:val="StandaardSV"/>
              <w:ind w:left="70"/>
              <w:rPr>
                <w:szCs w:val="22"/>
                <w:lang w:val="nl-BE"/>
              </w:rPr>
            </w:pPr>
            <w:r w:rsidRPr="00106019">
              <w:rPr>
                <w:szCs w:val="22"/>
                <w:lang w:val="nl-BE"/>
              </w:rPr>
              <w:t>Tibetaans Instituut</w:t>
            </w:r>
          </w:p>
        </w:tc>
        <w:tc>
          <w:tcPr>
            <w:tcW w:w="1695" w:type="pct"/>
            <w:tcBorders>
              <w:top w:val="nil"/>
              <w:left w:val="nil"/>
              <w:bottom w:val="single" w:sz="4" w:space="0" w:color="auto"/>
              <w:right w:val="single" w:sz="4" w:space="0" w:color="auto"/>
            </w:tcBorders>
            <w:noWrap/>
            <w:vAlign w:val="center"/>
            <w:hideMark/>
          </w:tcPr>
          <w:p w:rsidR="00FE2E62" w:rsidRPr="00106019" w:rsidRDefault="00FE2E62" w:rsidP="00FE2E62">
            <w:pPr>
              <w:pStyle w:val="StandaardSV"/>
              <w:ind w:left="72"/>
              <w:rPr>
                <w:szCs w:val="22"/>
                <w:lang w:val="nl-BE"/>
              </w:rPr>
            </w:pPr>
            <w:r w:rsidRPr="00106019">
              <w:rPr>
                <w:szCs w:val="22"/>
                <w:lang w:val="nl-BE"/>
              </w:rPr>
              <w:t>Algemeen cultureel belang</w:t>
            </w:r>
          </w:p>
        </w:tc>
        <w:tc>
          <w:tcPr>
            <w:tcW w:w="762" w:type="pct"/>
            <w:tcBorders>
              <w:top w:val="nil"/>
              <w:left w:val="nil"/>
              <w:bottom w:val="single" w:sz="4" w:space="0" w:color="auto"/>
              <w:right w:val="single" w:sz="4" w:space="0" w:color="auto"/>
            </w:tcBorders>
            <w:noWrap/>
            <w:vAlign w:val="bottom"/>
            <w:hideMark/>
          </w:tcPr>
          <w:p w:rsidR="00FE2E62" w:rsidRPr="00106019" w:rsidRDefault="00FE2E62" w:rsidP="00FE2E62">
            <w:pPr>
              <w:pStyle w:val="StandaardSV"/>
              <w:jc w:val="right"/>
              <w:rPr>
                <w:szCs w:val="22"/>
                <w:lang w:val="nl-BE"/>
              </w:rPr>
            </w:pPr>
            <w:r w:rsidRPr="00106019">
              <w:rPr>
                <w:szCs w:val="22"/>
                <w:lang w:val="nl-BE"/>
              </w:rPr>
              <w:t>1 250,00</w:t>
            </w:r>
          </w:p>
        </w:tc>
      </w:tr>
      <w:tr w:rsidR="00FE2E62" w:rsidRPr="00106019" w:rsidTr="00E70192">
        <w:trPr>
          <w:trHeight w:val="480"/>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center"/>
            <w:hideMark/>
          </w:tcPr>
          <w:p w:rsidR="00FE2E62" w:rsidRPr="00106019" w:rsidRDefault="00FE2E62" w:rsidP="00FE2E62">
            <w:pPr>
              <w:pStyle w:val="StandaardSV"/>
              <w:ind w:left="70"/>
              <w:rPr>
                <w:szCs w:val="22"/>
                <w:lang w:val="nl-BE"/>
              </w:rPr>
            </w:pPr>
            <w:r w:rsidRPr="00106019">
              <w:rPr>
                <w:szCs w:val="22"/>
                <w:lang w:val="nl-BE"/>
              </w:rPr>
              <w:t>Interactie Academie</w:t>
            </w:r>
          </w:p>
        </w:tc>
        <w:tc>
          <w:tcPr>
            <w:tcW w:w="1695" w:type="pct"/>
            <w:tcBorders>
              <w:top w:val="nil"/>
              <w:left w:val="nil"/>
              <w:bottom w:val="single" w:sz="4" w:space="0" w:color="auto"/>
              <w:right w:val="single" w:sz="4" w:space="0" w:color="auto"/>
            </w:tcBorders>
            <w:noWrap/>
            <w:vAlign w:val="center"/>
            <w:hideMark/>
          </w:tcPr>
          <w:p w:rsidR="00FE2E62" w:rsidRPr="00106019" w:rsidRDefault="00FE2E62" w:rsidP="00FE2E62">
            <w:pPr>
              <w:pStyle w:val="StandaardSV"/>
              <w:ind w:left="72"/>
              <w:rPr>
                <w:szCs w:val="22"/>
                <w:lang w:val="nl-BE"/>
              </w:rPr>
            </w:pPr>
            <w:r w:rsidRPr="00106019">
              <w:rPr>
                <w:szCs w:val="22"/>
                <w:lang w:val="nl-BE"/>
              </w:rPr>
              <w:t>Algemeen cultureel belang</w:t>
            </w:r>
          </w:p>
        </w:tc>
        <w:tc>
          <w:tcPr>
            <w:tcW w:w="762" w:type="pct"/>
            <w:tcBorders>
              <w:top w:val="nil"/>
              <w:left w:val="nil"/>
              <w:bottom w:val="single" w:sz="4" w:space="0" w:color="auto"/>
              <w:right w:val="single" w:sz="4" w:space="0" w:color="auto"/>
            </w:tcBorders>
            <w:noWrap/>
            <w:vAlign w:val="bottom"/>
            <w:hideMark/>
          </w:tcPr>
          <w:p w:rsidR="00FE2E62" w:rsidRPr="00106019" w:rsidRDefault="00FE2E62" w:rsidP="00FE2E62">
            <w:pPr>
              <w:pStyle w:val="StandaardSV"/>
              <w:jc w:val="right"/>
              <w:rPr>
                <w:szCs w:val="22"/>
                <w:lang w:val="nl-BE"/>
              </w:rPr>
            </w:pPr>
            <w:r w:rsidRPr="00106019">
              <w:rPr>
                <w:szCs w:val="22"/>
                <w:lang w:val="nl-BE"/>
              </w:rPr>
              <w:t>1 250,00</w:t>
            </w:r>
          </w:p>
        </w:tc>
      </w:tr>
      <w:tr w:rsidR="00FE2E62" w:rsidRPr="00106019" w:rsidTr="00E70192">
        <w:trPr>
          <w:trHeight w:val="480"/>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center"/>
            <w:hideMark/>
          </w:tcPr>
          <w:p w:rsidR="00FE2E62" w:rsidRPr="00106019" w:rsidRDefault="00FE2E62" w:rsidP="00FE2E62">
            <w:pPr>
              <w:pStyle w:val="StandaardSV"/>
              <w:ind w:left="70"/>
              <w:rPr>
                <w:szCs w:val="22"/>
                <w:lang w:val="nl-BE"/>
              </w:rPr>
            </w:pPr>
            <w:r w:rsidRPr="00106019">
              <w:rPr>
                <w:szCs w:val="22"/>
                <w:lang w:val="nl-BE"/>
              </w:rPr>
              <w:t xml:space="preserve">La </w:t>
            </w:r>
            <w:proofErr w:type="spellStart"/>
            <w:r w:rsidRPr="00106019">
              <w:rPr>
                <w:szCs w:val="22"/>
                <w:lang w:val="nl-BE"/>
              </w:rPr>
              <w:t>Verna</w:t>
            </w:r>
            <w:proofErr w:type="spellEnd"/>
          </w:p>
        </w:tc>
        <w:tc>
          <w:tcPr>
            <w:tcW w:w="1695" w:type="pct"/>
            <w:tcBorders>
              <w:top w:val="nil"/>
              <w:left w:val="nil"/>
              <w:bottom w:val="single" w:sz="4" w:space="0" w:color="auto"/>
              <w:right w:val="single" w:sz="4" w:space="0" w:color="auto"/>
            </w:tcBorders>
            <w:noWrap/>
            <w:vAlign w:val="center"/>
            <w:hideMark/>
          </w:tcPr>
          <w:p w:rsidR="00FE2E62" w:rsidRPr="00106019" w:rsidRDefault="00FE2E62" w:rsidP="00FE2E62">
            <w:pPr>
              <w:pStyle w:val="StandaardSV"/>
              <w:ind w:left="72"/>
              <w:rPr>
                <w:szCs w:val="22"/>
                <w:lang w:val="nl-BE"/>
              </w:rPr>
            </w:pPr>
            <w:r w:rsidRPr="00106019">
              <w:rPr>
                <w:szCs w:val="22"/>
                <w:lang w:val="nl-BE"/>
              </w:rPr>
              <w:t>Algemeen cultureel belang</w:t>
            </w:r>
          </w:p>
        </w:tc>
        <w:tc>
          <w:tcPr>
            <w:tcW w:w="762" w:type="pct"/>
            <w:tcBorders>
              <w:top w:val="nil"/>
              <w:left w:val="nil"/>
              <w:bottom w:val="single" w:sz="4" w:space="0" w:color="auto"/>
              <w:right w:val="single" w:sz="4" w:space="0" w:color="auto"/>
            </w:tcBorders>
            <w:noWrap/>
            <w:vAlign w:val="bottom"/>
            <w:hideMark/>
          </w:tcPr>
          <w:p w:rsidR="00FE2E62" w:rsidRPr="00106019" w:rsidRDefault="00FE2E62" w:rsidP="00FE2E62">
            <w:pPr>
              <w:pStyle w:val="StandaardSV"/>
              <w:jc w:val="right"/>
              <w:rPr>
                <w:szCs w:val="22"/>
                <w:lang w:val="nl-BE"/>
              </w:rPr>
            </w:pPr>
            <w:r w:rsidRPr="00106019">
              <w:rPr>
                <w:szCs w:val="22"/>
                <w:lang w:val="nl-BE"/>
              </w:rPr>
              <w:t>1 250,00</w:t>
            </w:r>
          </w:p>
        </w:tc>
      </w:tr>
      <w:tr w:rsidR="00FE2E62" w:rsidRPr="00106019" w:rsidTr="00E70192">
        <w:trPr>
          <w:trHeight w:val="587"/>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4295" w:type="pct"/>
            <w:gridSpan w:val="3"/>
            <w:tcBorders>
              <w:top w:val="nil"/>
              <w:left w:val="single" w:sz="4" w:space="0" w:color="auto"/>
              <w:bottom w:val="single" w:sz="4" w:space="0" w:color="auto"/>
              <w:right w:val="single" w:sz="4" w:space="0" w:color="auto"/>
            </w:tcBorders>
            <w:noWrap/>
            <w:vAlign w:val="center"/>
            <w:hideMark/>
          </w:tcPr>
          <w:p w:rsidR="00FE2E62" w:rsidRPr="00106019" w:rsidRDefault="00FE2E62" w:rsidP="00FE2E62">
            <w:pPr>
              <w:pStyle w:val="StandaardSV"/>
              <w:ind w:left="70"/>
              <w:rPr>
                <w:szCs w:val="22"/>
                <w:lang w:val="nl-BE"/>
              </w:rPr>
            </w:pPr>
            <w:r w:rsidRPr="00106019">
              <w:rPr>
                <w:i/>
                <w:szCs w:val="22"/>
                <w:lang w:val="nl-BE"/>
              </w:rPr>
              <w:t> </w:t>
            </w:r>
            <w:r>
              <w:rPr>
                <w:i/>
                <w:szCs w:val="22"/>
                <w:lang w:val="nl-BE"/>
              </w:rPr>
              <w:t>Participatiebeleid</w:t>
            </w:r>
            <w:r w:rsidRPr="00106019">
              <w:rPr>
                <w:i/>
                <w:szCs w:val="22"/>
                <w:lang w:val="nl-BE"/>
              </w:rPr>
              <w:t xml:space="preserve"> </w:t>
            </w:r>
          </w:p>
        </w:tc>
      </w:tr>
      <w:tr w:rsidR="00FE2E62" w:rsidRPr="00106019" w:rsidTr="00E70192">
        <w:trPr>
          <w:trHeight w:val="553"/>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center"/>
            <w:hideMark/>
          </w:tcPr>
          <w:p w:rsidR="00FE2E62" w:rsidRPr="00106019" w:rsidRDefault="00FE2E62" w:rsidP="00FE2E62">
            <w:pPr>
              <w:pStyle w:val="StandaardSV"/>
              <w:ind w:left="70"/>
              <w:rPr>
                <w:szCs w:val="22"/>
                <w:lang w:val="nl-BE"/>
              </w:rPr>
            </w:pPr>
            <w:proofErr w:type="spellStart"/>
            <w:r w:rsidRPr="00106019">
              <w:rPr>
                <w:szCs w:val="22"/>
                <w:lang w:val="nl-BE"/>
              </w:rPr>
              <w:t>Demos</w:t>
            </w:r>
            <w:proofErr w:type="spellEnd"/>
          </w:p>
        </w:tc>
        <w:tc>
          <w:tcPr>
            <w:tcW w:w="1695" w:type="pct"/>
            <w:tcBorders>
              <w:top w:val="nil"/>
              <w:left w:val="nil"/>
              <w:bottom w:val="single" w:sz="4" w:space="0" w:color="auto"/>
              <w:right w:val="single" w:sz="4" w:space="0" w:color="auto"/>
            </w:tcBorders>
            <w:noWrap/>
            <w:hideMark/>
          </w:tcPr>
          <w:p w:rsidR="00FE2E62" w:rsidRPr="00106019" w:rsidRDefault="00FE2E62" w:rsidP="00FE2E62">
            <w:pPr>
              <w:pStyle w:val="StandaardSV"/>
              <w:ind w:left="72"/>
              <w:rPr>
                <w:szCs w:val="22"/>
              </w:rPr>
            </w:pPr>
            <w:r w:rsidRPr="00106019">
              <w:rPr>
                <w:szCs w:val="22"/>
              </w:rPr>
              <w:t>Fonds Vrijetijdsparticipatie</w:t>
            </w:r>
          </w:p>
        </w:tc>
        <w:tc>
          <w:tcPr>
            <w:tcW w:w="762" w:type="pct"/>
            <w:tcBorders>
              <w:top w:val="nil"/>
              <w:left w:val="nil"/>
              <w:bottom w:val="single" w:sz="4" w:space="0" w:color="auto"/>
              <w:right w:val="single" w:sz="4" w:space="0" w:color="auto"/>
            </w:tcBorders>
            <w:noWrap/>
            <w:hideMark/>
          </w:tcPr>
          <w:p w:rsidR="00FE2E62" w:rsidRPr="00106019" w:rsidRDefault="00FE2E62" w:rsidP="00FE2E62">
            <w:pPr>
              <w:pStyle w:val="StandaardSV"/>
              <w:jc w:val="right"/>
              <w:rPr>
                <w:szCs w:val="22"/>
              </w:rPr>
            </w:pPr>
            <w:r w:rsidRPr="00106019">
              <w:rPr>
                <w:szCs w:val="22"/>
              </w:rPr>
              <w:t>500.000,00</w:t>
            </w:r>
          </w:p>
        </w:tc>
      </w:tr>
      <w:tr w:rsidR="00FE2E62" w:rsidRPr="00106019" w:rsidTr="00E70192">
        <w:trPr>
          <w:trHeight w:val="412"/>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hideMark/>
          </w:tcPr>
          <w:p w:rsidR="00FE2E62" w:rsidRPr="00106019" w:rsidRDefault="00FE2E62" w:rsidP="00FE2E62">
            <w:pPr>
              <w:pStyle w:val="StandaardSV"/>
              <w:ind w:left="70"/>
              <w:rPr>
                <w:szCs w:val="22"/>
              </w:rPr>
            </w:pPr>
            <w:r w:rsidRPr="00106019">
              <w:rPr>
                <w:szCs w:val="22"/>
              </w:rPr>
              <w:t>VZW Vol-Au-Vent</w:t>
            </w:r>
          </w:p>
        </w:tc>
        <w:tc>
          <w:tcPr>
            <w:tcW w:w="1695" w:type="pct"/>
            <w:tcBorders>
              <w:top w:val="nil"/>
              <w:left w:val="nil"/>
              <w:bottom w:val="single" w:sz="4" w:space="0" w:color="auto"/>
              <w:right w:val="single" w:sz="4" w:space="0" w:color="auto"/>
            </w:tcBorders>
            <w:hideMark/>
          </w:tcPr>
          <w:p w:rsidR="00FE2E62" w:rsidRPr="00106019" w:rsidRDefault="00FE2E62" w:rsidP="00FE2E62">
            <w:pPr>
              <w:pStyle w:val="StandaardSV"/>
              <w:ind w:left="72"/>
              <w:rPr>
                <w:szCs w:val="22"/>
              </w:rPr>
            </w:pPr>
            <w:r w:rsidRPr="00106019">
              <w:rPr>
                <w:szCs w:val="22"/>
              </w:rPr>
              <w:t>Week van de smaak</w:t>
            </w:r>
          </w:p>
        </w:tc>
        <w:tc>
          <w:tcPr>
            <w:tcW w:w="762" w:type="pct"/>
            <w:tcBorders>
              <w:top w:val="nil"/>
              <w:left w:val="nil"/>
              <w:bottom w:val="single" w:sz="4" w:space="0" w:color="auto"/>
              <w:right w:val="single" w:sz="4" w:space="0" w:color="auto"/>
            </w:tcBorders>
            <w:noWrap/>
            <w:hideMark/>
          </w:tcPr>
          <w:p w:rsidR="00FE2E62" w:rsidRPr="00106019" w:rsidRDefault="00FE2E62" w:rsidP="00FE2E62">
            <w:pPr>
              <w:pStyle w:val="StandaardSV"/>
              <w:jc w:val="right"/>
              <w:rPr>
                <w:szCs w:val="22"/>
              </w:rPr>
            </w:pPr>
            <w:r w:rsidRPr="00106019">
              <w:rPr>
                <w:szCs w:val="22"/>
              </w:rPr>
              <w:t>100.000,00</w:t>
            </w:r>
          </w:p>
        </w:tc>
      </w:tr>
      <w:tr w:rsidR="00FE2E62" w:rsidRPr="00106019" w:rsidTr="00E70192">
        <w:trPr>
          <w:trHeight w:val="404"/>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hideMark/>
          </w:tcPr>
          <w:p w:rsidR="00FE2E62" w:rsidRPr="00106019" w:rsidRDefault="00FE2E62" w:rsidP="00FE2E62">
            <w:pPr>
              <w:pStyle w:val="StandaardSV"/>
              <w:ind w:left="70"/>
              <w:rPr>
                <w:szCs w:val="22"/>
              </w:rPr>
            </w:pPr>
            <w:proofErr w:type="spellStart"/>
            <w:r w:rsidRPr="00106019">
              <w:rPr>
                <w:szCs w:val="22"/>
              </w:rPr>
              <w:t>Verbal</w:t>
            </w:r>
            <w:proofErr w:type="spellEnd"/>
            <w:r w:rsidRPr="00106019">
              <w:rPr>
                <w:szCs w:val="22"/>
              </w:rPr>
              <w:t xml:space="preserve"> </w:t>
            </w:r>
            <w:proofErr w:type="spellStart"/>
            <w:r w:rsidRPr="00106019">
              <w:rPr>
                <w:szCs w:val="22"/>
              </w:rPr>
              <w:t>Vision</w:t>
            </w:r>
            <w:proofErr w:type="spellEnd"/>
          </w:p>
        </w:tc>
        <w:tc>
          <w:tcPr>
            <w:tcW w:w="1695" w:type="pct"/>
            <w:tcBorders>
              <w:top w:val="nil"/>
              <w:left w:val="nil"/>
              <w:bottom w:val="single" w:sz="4" w:space="0" w:color="auto"/>
              <w:right w:val="single" w:sz="4" w:space="0" w:color="auto"/>
            </w:tcBorders>
            <w:hideMark/>
          </w:tcPr>
          <w:p w:rsidR="00FE2E62" w:rsidRPr="00106019" w:rsidRDefault="00FE2E62" w:rsidP="00FE2E62">
            <w:pPr>
              <w:pStyle w:val="StandaardSV"/>
              <w:ind w:left="72"/>
              <w:rPr>
                <w:szCs w:val="22"/>
              </w:rPr>
            </w:pPr>
            <w:r w:rsidRPr="00106019">
              <w:rPr>
                <w:szCs w:val="22"/>
              </w:rPr>
              <w:t>Debatnamiddag</w:t>
            </w:r>
          </w:p>
        </w:tc>
        <w:tc>
          <w:tcPr>
            <w:tcW w:w="762" w:type="pct"/>
            <w:tcBorders>
              <w:top w:val="nil"/>
              <w:left w:val="nil"/>
              <w:bottom w:val="single" w:sz="4" w:space="0" w:color="auto"/>
              <w:right w:val="single" w:sz="4" w:space="0" w:color="auto"/>
            </w:tcBorders>
            <w:noWrap/>
            <w:hideMark/>
          </w:tcPr>
          <w:p w:rsidR="00FE2E62" w:rsidRPr="00106019" w:rsidRDefault="00FE2E62" w:rsidP="00FE2E62">
            <w:pPr>
              <w:pStyle w:val="StandaardSV"/>
              <w:jc w:val="right"/>
              <w:rPr>
                <w:szCs w:val="22"/>
              </w:rPr>
            </w:pPr>
            <w:r w:rsidRPr="00106019">
              <w:rPr>
                <w:szCs w:val="22"/>
              </w:rPr>
              <w:t>6.500,00</w:t>
            </w:r>
          </w:p>
        </w:tc>
      </w:tr>
      <w:tr w:rsidR="00FE2E62" w:rsidRPr="00106019" w:rsidTr="00E70192">
        <w:trPr>
          <w:trHeight w:val="282"/>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hideMark/>
          </w:tcPr>
          <w:p w:rsidR="00FE2E62" w:rsidRPr="00106019" w:rsidRDefault="00FE2E62" w:rsidP="00FE2E62">
            <w:pPr>
              <w:pStyle w:val="StandaardSV"/>
              <w:ind w:left="70"/>
              <w:rPr>
                <w:szCs w:val="22"/>
              </w:rPr>
            </w:pPr>
            <w:r w:rsidRPr="00106019">
              <w:rPr>
                <w:szCs w:val="22"/>
              </w:rPr>
              <w:t>Den Dries</w:t>
            </w:r>
          </w:p>
        </w:tc>
        <w:tc>
          <w:tcPr>
            <w:tcW w:w="1695" w:type="pct"/>
            <w:tcBorders>
              <w:top w:val="nil"/>
              <w:left w:val="nil"/>
              <w:bottom w:val="single" w:sz="4" w:space="0" w:color="auto"/>
              <w:right w:val="single" w:sz="4" w:space="0" w:color="auto"/>
            </w:tcBorders>
            <w:hideMark/>
          </w:tcPr>
          <w:p w:rsidR="00FE2E62" w:rsidRPr="00106019" w:rsidRDefault="00FE2E62" w:rsidP="00FE2E62">
            <w:pPr>
              <w:pStyle w:val="StandaardSV"/>
              <w:ind w:left="72"/>
              <w:rPr>
                <w:szCs w:val="22"/>
              </w:rPr>
            </w:pPr>
            <w:r w:rsidRPr="00106019">
              <w:rPr>
                <w:szCs w:val="22"/>
              </w:rPr>
              <w:t xml:space="preserve">Rock </w:t>
            </w:r>
            <w:proofErr w:type="spellStart"/>
            <w:r w:rsidRPr="00106019">
              <w:rPr>
                <w:szCs w:val="22"/>
              </w:rPr>
              <w:t>for</w:t>
            </w:r>
            <w:proofErr w:type="spellEnd"/>
            <w:r w:rsidRPr="00106019">
              <w:rPr>
                <w:szCs w:val="22"/>
              </w:rPr>
              <w:t xml:space="preserve"> specials</w:t>
            </w:r>
          </w:p>
        </w:tc>
        <w:tc>
          <w:tcPr>
            <w:tcW w:w="762" w:type="pct"/>
            <w:tcBorders>
              <w:top w:val="nil"/>
              <w:left w:val="nil"/>
              <w:bottom w:val="single" w:sz="4" w:space="0" w:color="auto"/>
              <w:right w:val="single" w:sz="4" w:space="0" w:color="auto"/>
            </w:tcBorders>
            <w:noWrap/>
            <w:hideMark/>
          </w:tcPr>
          <w:p w:rsidR="00FE2E62" w:rsidRPr="00106019" w:rsidRDefault="00FE2E62" w:rsidP="00FE2E62">
            <w:pPr>
              <w:pStyle w:val="StandaardSV"/>
              <w:jc w:val="right"/>
              <w:rPr>
                <w:szCs w:val="22"/>
              </w:rPr>
            </w:pPr>
            <w:r w:rsidRPr="00106019">
              <w:rPr>
                <w:szCs w:val="22"/>
              </w:rPr>
              <w:t>5.000,00</w:t>
            </w:r>
          </w:p>
        </w:tc>
      </w:tr>
      <w:tr w:rsidR="00FE2E62" w:rsidRPr="00106019" w:rsidTr="00E70192">
        <w:trPr>
          <w:trHeight w:val="272"/>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hideMark/>
          </w:tcPr>
          <w:p w:rsidR="00FE2E62" w:rsidRPr="00106019" w:rsidRDefault="00FE2E62" w:rsidP="00FE2E62">
            <w:pPr>
              <w:pStyle w:val="StandaardSV"/>
              <w:ind w:left="70"/>
              <w:rPr>
                <w:szCs w:val="22"/>
              </w:rPr>
            </w:pPr>
            <w:r w:rsidRPr="00106019">
              <w:rPr>
                <w:szCs w:val="22"/>
              </w:rPr>
              <w:t>Vlaams Muziektheater</w:t>
            </w:r>
          </w:p>
        </w:tc>
        <w:tc>
          <w:tcPr>
            <w:tcW w:w="1695" w:type="pct"/>
            <w:tcBorders>
              <w:top w:val="nil"/>
              <w:left w:val="nil"/>
              <w:bottom w:val="single" w:sz="4" w:space="0" w:color="auto"/>
              <w:right w:val="single" w:sz="4" w:space="0" w:color="auto"/>
            </w:tcBorders>
            <w:hideMark/>
          </w:tcPr>
          <w:p w:rsidR="00FE2E62" w:rsidRPr="00106019" w:rsidRDefault="00FE2E62" w:rsidP="00FE2E62">
            <w:pPr>
              <w:pStyle w:val="StandaardSV"/>
              <w:ind w:left="72"/>
              <w:rPr>
                <w:szCs w:val="22"/>
              </w:rPr>
            </w:pPr>
            <w:r w:rsidRPr="00106019">
              <w:rPr>
                <w:szCs w:val="22"/>
              </w:rPr>
              <w:t>Operette “De Lustige Weduwe”</w:t>
            </w:r>
          </w:p>
        </w:tc>
        <w:tc>
          <w:tcPr>
            <w:tcW w:w="762" w:type="pct"/>
            <w:tcBorders>
              <w:top w:val="nil"/>
              <w:left w:val="nil"/>
              <w:bottom w:val="single" w:sz="4" w:space="0" w:color="auto"/>
              <w:right w:val="single" w:sz="4" w:space="0" w:color="auto"/>
            </w:tcBorders>
            <w:noWrap/>
            <w:hideMark/>
          </w:tcPr>
          <w:p w:rsidR="00FE2E62" w:rsidRPr="00106019" w:rsidRDefault="00FE2E62" w:rsidP="00FE2E62">
            <w:pPr>
              <w:pStyle w:val="StandaardSV"/>
              <w:jc w:val="right"/>
              <w:rPr>
                <w:szCs w:val="22"/>
              </w:rPr>
            </w:pPr>
            <w:r w:rsidRPr="00106019">
              <w:rPr>
                <w:szCs w:val="22"/>
              </w:rPr>
              <w:t>25.000,00</w:t>
            </w:r>
          </w:p>
        </w:tc>
      </w:tr>
      <w:tr w:rsidR="00FE2E62" w:rsidRPr="00106019" w:rsidTr="00E70192">
        <w:trPr>
          <w:trHeight w:val="262"/>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hideMark/>
          </w:tcPr>
          <w:p w:rsidR="00FE2E62" w:rsidRPr="00106019" w:rsidRDefault="00FE2E62" w:rsidP="00FE2E62">
            <w:pPr>
              <w:pStyle w:val="StandaardSV"/>
              <w:ind w:left="70"/>
              <w:rPr>
                <w:szCs w:val="22"/>
              </w:rPr>
            </w:pPr>
            <w:r w:rsidRPr="00106019">
              <w:rPr>
                <w:szCs w:val="22"/>
              </w:rPr>
              <w:t>Het orgel in Vlaanderen</w:t>
            </w:r>
          </w:p>
        </w:tc>
        <w:tc>
          <w:tcPr>
            <w:tcW w:w="1695" w:type="pct"/>
            <w:tcBorders>
              <w:top w:val="nil"/>
              <w:left w:val="nil"/>
              <w:bottom w:val="single" w:sz="4" w:space="0" w:color="auto"/>
              <w:right w:val="single" w:sz="4" w:space="0" w:color="auto"/>
            </w:tcBorders>
            <w:hideMark/>
          </w:tcPr>
          <w:p w:rsidR="00FE2E62" w:rsidRPr="00106019" w:rsidRDefault="00FE2E62" w:rsidP="00FE2E62">
            <w:pPr>
              <w:pStyle w:val="StandaardSV"/>
              <w:ind w:left="72"/>
              <w:rPr>
                <w:szCs w:val="22"/>
              </w:rPr>
            </w:pPr>
            <w:r w:rsidRPr="00106019">
              <w:rPr>
                <w:szCs w:val="22"/>
              </w:rPr>
              <w:t>Vlaamse Orgeldagen</w:t>
            </w:r>
          </w:p>
        </w:tc>
        <w:tc>
          <w:tcPr>
            <w:tcW w:w="762" w:type="pct"/>
            <w:tcBorders>
              <w:top w:val="nil"/>
              <w:left w:val="nil"/>
              <w:bottom w:val="single" w:sz="4" w:space="0" w:color="auto"/>
              <w:right w:val="single" w:sz="4" w:space="0" w:color="auto"/>
            </w:tcBorders>
            <w:noWrap/>
            <w:hideMark/>
          </w:tcPr>
          <w:p w:rsidR="00FE2E62" w:rsidRPr="00106019" w:rsidRDefault="00FE2E62" w:rsidP="00FE2E62">
            <w:pPr>
              <w:pStyle w:val="StandaardSV"/>
              <w:jc w:val="right"/>
              <w:rPr>
                <w:szCs w:val="22"/>
              </w:rPr>
            </w:pPr>
            <w:r w:rsidRPr="00106019">
              <w:rPr>
                <w:szCs w:val="22"/>
              </w:rPr>
              <w:t>2.500,00</w:t>
            </w:r>
          </w:p>
        </w:tc>
      </w:tr>
      <w:tr w:rsidR="00FE2E62" w:rsidRPr="00106019" w:rsidTr="00E70192">
        <w:trPr>
          <w:trHeight w:val="280"/>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hideMark/>
          </w:tcPr>
          <w:p w:rsidR="00FE2E62" w:rsidRPr="00106019" w:rsidRDefault="00FE2E62" w:rsidP="00FE2E62">
            <w:pPr>
              <w:pStyle w:val="StandaardSV"/>
              <w:ind w:left="70"/>
              <w:rPr>
                <w:szCs w:val="22"/>
              </w:rPr>
            </w:pPr>
            <w:r w:rsidRPr="00106019">
              <w:rPr>
                <w:szCs w:val="22"/>
              </w:rPr>
              <w:t>Faro</w:t>
            </w:r>
          </w:p>
        </w:tc>
        <w:tc>
          <w:tcPr>
            <w:tcW w:w="1695" w:type="pct"/>
            <w:tcBorders>
              <w:top w:val="nil"/>
              <w:left w:val="nil"/>
              <w:bottom w:val="single" w:sz="4" w:space="0" w:color="auto"/>
              <w:right w:val="single" w:sz="4" w:space="0" w:color="auto"/>
            </w:tcBorders>
            <w:hideMark/>
          </w:tcPr>
          <w:p w:rsidR="00FE2E62" w:rsidRPr="00106019" w:rsidRDefault="00FE2E62" w:rsidP="00FE2E62">
            <w:pPr>
              <w:pStyle w:val="StandaardSV"/>
              <w:ind w:left="72"/>
              <w:rPr>
                <w:szCs w:val="22"/>
              </w:rPr>
            </w:pPr>
            <w:r w:rsidRPr="00106019">
              <w:rPr>
                <w:szCs w:val="22"/>
              </w:rPr>
              <w:t>Boekje 50jr migratie</w:t>
            </w:r>
          </w:p>
        </w:tc>
        <w:tc>
          <w:tcPr>
            <w:tcW w:w="762" w:type="pct"/>
            <w:tcBorders>
              <w:top w:val="nil"/>
              <w:left w:val="nil"/>
              <w:bottom w:val="single" w:sz="4" w:space="0" w:color="auto"/>
              <w:right w:val="single" w:sz="4" w:space="0" w:color="auto"/>
            </w:tcBorders>
            <w:noWrap/>
            <w:hideMark/>
          </w:tcPr>
          <w:p w:rsidR="00FE2E62" w:rsidRPr="00106019" w:rsidRDefault="00FE2E62" w:rsidP="00FE2E62">
            <w:pPr>
              <w:pStyle w:val="StandaardSV"/>
              <w:jc w:val="right"/>
              <w:rPr>
                <w:szCs w:val="22"/>
              </w:rPr>
            </w:pPr>
            <w:r w:rsidRPr="00106019">
              <w:rPr>
                <w:szCs w:val="22"/>
              </w:rPr>
              <w:t>38.400,00</w:t>
            </w:r>
          </w:p>
        </w:tc>
      </w:tr>
      <w:tr w:rsidR="00FE2E62" w:rsidRPr="00106019" w:rsidTr="00E70192">
        <w:trPr>
          <w:trHeight w:val="270"/>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hideMark/>
          </w:tcPr>
          <w:p w:rsidR="00FE2E62" w:rsidRPr="00106019" w:rsidRDefault="00FE2E62" w:rsidP="00FE2E62">
            <w:pPr>
              <w:pStyle w:val="StandaardSV"/>
              <w:ind w:left="70"/>
              <w:rPr>
                <w:szCs w:val="22"/>
              </w:rPr>
            </w:pPr>
            <w:r w:rsidRPr="00106019">
              <w:rPr>
                <w:szCs w:val="22"/>
              </w:rPr>
              <w:t>samenlevingsopbouw Brussel</w:t>
            </w:r>
          </w:p>
        </w:tc>
        <w:tc>
          <w:tcPr>
            <w:tcW w:w="1695" w:type="pct"/>
            <w:tcBorders>
              <w:top w:val="nil"/>
              <w:left w:val="nil"/>
              <w:bottom w:val="single" w:sz="4" w:space="0" w:color="auto"/>
              <w:right w:val="single" w:sz="4" w:space="0" w:color="auto"/>
            </w:tcBorders>
            <w:hideMark/>
          </w:tcPr>
          <w:p w:rsidR="00FE2E62" w:rsidRPr="00106019" w:rsidRDefault="00FE2E62" w:rsidP="00FE2E62">
            <w:pPr>
              <w:pStyle w:val="StandaardSV"/>
              <w:ind w:left="72"/>
              <w:rPr>
                <w:szCs w:val="22"/>
              </w:rPr>
            </w:pPr>
            <w:r w:rsidRPr="00106019">
              <w:rPr>
                <w:szCs w:val="22"/>
              </w:rPr>
              <w:t>Theaterproject</w:t>
            </w:r>
          </w:p>
        </w:tc>
        <w:tc>
          <w:tcPr>
            <w:tcW w:w="762" w:type="pct"/>
            <w:tcBorders>
              <w:top w:val="nil"/>
              <w:left w:val="nil"/>
              <w:bottom w:val="single" w:sz="4" w:space="0" w:color="auto"/>
              <w:right w:val="single" w:sz="4" w:space="0" w:color="auto"/>
            </w:tcBorders>
            <w:noWrap/>
            <w:hideMark/>
          </w:tcPr>
          <w:p w:rsidR="00FE2E62" w:rsidRPr="00106019" w:rsidRDefault="00FE2E62" w:rsidP="00FE2E62">
            <w:pPr>
              <w:pStyle w:val="StandaardSV"/>
              <w:jc w:val="right"/>
              <w:rPr>
                <w:szCs w:val="22"/>
              </w:rPr>
            </w:pPr>
            <w:r w:rsidRPr="00106019">
              <w:rPr>
                <w:szCs w:val="22"/>
              </w:rPr>
              <w:t>44.000,00</w:t>
            </w:r>
          </w:p>
        </w:tc>
      </w:tr>
      <w:tr w:rsidR="00FE2E62" w:rsidRPr="00106019" w:rsidTr="00E70192">
        <w:trPr>
          <w:trHeight w:val="557"/>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hideMark/>
          </w:tcPr>
          <w:p w:rsidR="00FE2E62" w:rsidRPr="00106019" w:rsidRDefault="00FE2E62" w:rsidP="00FE2E62">
            <w:pPr>
              <w:pStyle w:val="StandaardSV"/>
              <w:ind w:left="70"/>
              <w:rPr>
                <w:szCs w:val="22"/>
              </w:rPr>
            </w:pPr>
            <w:r w:rsidRPr="00106019">
              <w:rPr>
                <w:szCs w:val="22"/>
              </w:rPr>
              <w:t>LA:CH</w:t>
            </w:r>
          </w:p>
        </w:tc>
        <w:tc>
          <w:tcPr>
            <w:tcW w:w="1695" w:type="pct"/>
            <w:tcBorders>
              <w:top w:val="nil"/>
              <w:left w:val="nil"/>
              <w:bottom w:val="single" w:sz="4" w:space="0" w:color="auto"/>
              <w:right w:val="single" w:sz="4" w:space="0" w:color="auto"/>
            </w:tcBorders>
            <w:hideMark/>
          </w:tcPr>
          <w:p w:rsidR="00FE2E62" w:rsidRPr="00106019" w:rsidRDefault="00FE2E62" w:rsidP="00FE2E62">
            <w:pPr>
              <w:pStyle w:val="StandaardSV"/>
              <w:ind w:left="72"/>
              <w:rPr>
                <w:szCs w:val="22"/>
              </w:rPr>
            </w:pPr>
            <w:r w:rsidRPr="00106019">
              <w:rPr>
                <w:szCs w:val="22"/>
              </w:rPr>
              <w:t>1814 De vergeten veldslag bij Hoogstraten</w:t>
            </w:r>
          </w:p>
        </w:tc>
        <w:tc>
          <w:tcPr>
            <w:tcW w:w="762" w:type="pct"/>
            <w:tcBorders>
              <w:top w:val="nil"/>
              <w:left w:val="nil"/>
              <w:bottom w:val="single" w:sz="4" w:space="0" w:color="auto"/>
              <w:right w:val="single" w:sz="4" w:space="0" w:color="auto"/>
            </w:tcBorders>
            <w:noWrap/>
            <w:hideMark/>
          </w:tcPr>
          <w:p w:rsidR="00FE2E62" w:rsidRPr="00106019" w:rsidRDefault="00FE2E62" w:rsidP="00FE2E62">
            <w:pPr>
              <w:pStyle w:val="StandaardSV"/>
              <w:jc w:val="right"/>
              <w:rPr>
                <w:szCs w:val="22"/>
              </w:rPr>
            </w:pPr>
            <w:r w:rsidRPr="00106019">
              <w:rPr>
                <w:szCs w:val="22"/>
              </w:rPr>
              <w:t>15.000,00</w:t>
            </w:r>
          </w:p>
        </w:tc>
      </w:tr>
      <w:tr w:rsidR="00FE2E62" w:rsidRPr="00106019" w:rsidTr="00E70192">
        <w:trPr>
          <w:trHeight w:val="282"/>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hideMark/>
          </w:tcPr>
          <w:p w:rsidR="00FE2E62" w:rsidRPr="00106019" w:rsidRDefault="00FE2E62" w:rsidP="00FE2E62">
            <w:pPr>
              <w:pStyle w:val="StandaardSV"/>
              <w:ind w:left="70"/>
              <w:rPr>
                <w:szCs w:val="22"/>
              </w:rPr>
            </w:pPr>
            <w:proofErr w:type="spellStart"/>
            <w:r w:rsidRPr="00106019">
              <w:rPr>
                <w:szCs w:val="22"/>
              </w:rPr>
              <w:t>Acha</w:t>
            </w:r>
            <w:proofErr w:type="spellEnd"/>
          </w:p>
        </w:tc>
        <w:tc>
          <w:tcPr>
            <w:tcW w:w="1695" w:type="pct"/>
            <w:tcBorders>
              <w:top w:val="nil"/>
              <w:left w:val="nil"/>
              <w:bottom w:val="single" w:sz="4" w:space="0" w:color="auto"/>
              <w:right w:val="single" w:sz="4" w:space="0" w:color="auto"/>
            </w:tcBorders>
            <w:hideMark/>
          </w:tcPr>
          <w:p w:rsidR="00FE2E62" w:rsidRPr="00106019" w:rsidRDefault="00FE2E62" w:rsidP="00FE2E62">
            <w:pPr>
              <w:pStyle w:val="StandaardSV"/>
              <w:ind w:left="72"/>
              <w:rPr>
                <w:szCs w:val="22"/>
              </w:rPr>
            </w:pPr>
            <w:r w:rsidRPr="00106019">
              <w:rPr>
                <w:szCs w:val="22"/>
              </w:rPr>
              <w:t xml:space="preserve">Sint </w:t>
            </w:r>
            <w:r>
              <w:rPr>
                <w:szCs w:val="22"/>
              </w:rPr>
              <w:t>in</w:t>
            </w:r>
            <w:r w:rsidRPr="00106019">
              <w:rPr>
                <w:szCs w:val="22"/>
              </w:rPr>
              <w:t xml:space="preserve"> de piste</w:t>
            </w:r>
          </w:p>
        </w:tc>
        <w:tc>
          <w:tcPr>
            <w:tcW w:w="762" w:type="pct"/>
            <w:tcBorders>
              <w:top w:val="nil"/>
              <w:left w:val="nil"/>
              <w:bottom w:val="single" w:sz="4" w:space="0" w:color="auto"/>
              <w:right w:val="single" w:sz="4" w:space="0" w:color="auto"/>
            </w:tcBorders>
            <w:noWrap/>
            <w:hideMark/>
          </w:tcPr>
          <w:p w:rsidR="00FE2E62" w:rsidRPr="00106019" w:rsidRDefault="00FE2E62" w:rsidP="00FE2E62">
            <w:pPr>
              <w:pStyle w:val="StandaardSV"/>
              <w:jc w:val="right"/>
              <w:rPr>
                <w:szCs w:val="22"/>
              </w:rPr>
            </w:pPr>
            <w:r w:rsidRPr="00106019">
              <w:rPr>
                <w:szCs w:val="22"/>
              </w:rPr>
              <w:t>8.995,00</w:t>
            </w:r>
          </w:p>
        </w:tc>
      </w:tr>
      <w:tr w:rsidR="00FE2E62" w:rsidRPr="00106019" w:rsidTr="00E70192">
        <w:trPr>
          <w:trHeight w:val="258"/>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hideMark/>
          </w:tcPr>
          <w:p w:rsidR="00FE2E62" w:rsidRPr="00106019" w:rsidRDefault="00FE2E62" w:rsidP="00FE2E62">
            <w:pPr>
              <w:pStyle w:val="StandaardSV"/>
              <w:ind w:left="70"/>
              <w:rPr>
                <w:szCs w:val="22"/>
              </w:rPr>
            </w:pPr>
            <w:r>
              <w:rPr>
                <w:szCs w:val="22"/>
              </w:rPr>
              <w:t>Processiecomité O.L.V. 7 weeën</w:t>
            </w:r>
          </w:p>
        </w:tc>
        <w:tc>
          <w:tcPr>
            <w:tcW w:w="1695" w:type="pct"/>
            <w:tcBorders>
              <w:top w:val="nil"/>
              <w:left w:val="nil"/>
              <w:bottom w:val="single" w:sz="4" w:space="0" w:color="auto"/>
              <w:right w:val="single" w:sz="4" w:space="0" w:color="auto"/>
            </w:tcBorders>
            <w:hideMark/>
          </w:tcPr>
          <w:p w:rsidR="00FE2E62" w:rsidRPr="00106019" w:rsidRDefault="00FE2E62" w:rsidP="00FE2E62">
            <w:pPr>
              <w:pStyle w:val="StandaardSV"/>
              <w:ind w:left="72"/>
              <w:rPr>
                <w:szCs w:val="22"/>
              </w:rPr>
            </w:pPr>
            <w:r>
              <w:rPr>
                <w:szCs w:val="22"/>
              </w:rPr>
              <w:t>600 jaar Maria-processie</w:t>
            </w:r>
          </w:p>
        </w:tc>
        <w:tc>
          <w:tcPr>
            <w:tcW w:w="762" w:type="pct"/>
            <w:tcBorders>
              <w:top w:val="nil"/>
              <w:left w:val="nil"/>
              <w:bottom w:val="single" w:sz="4" w:space="0" w:color="auto"/>
              <w:right w:val="single" w:sz="4" w:space="0" w:color="auto"/>
            </w:tcBorders>
            <w:noWrap/>
            <w:hideMark/>
          </w:tcPr>
          <w:p w:rsidR="00FE2E62" w:rsidRPr="00106019" w:rsidRDefault="00FE2E62" w:rsidP="00FE2E62">
            <w:pPr>
              <w:pStyle w:val="StandaardSV"/>
              <w:jc w:val="right"/>
              <w:rPr>
                <w:szCs w:val="22"/>
              </w:rPr>
            </w:pPr>
            <w:r w:rsidRPr="00106019">
              <w:rPr>
                <w:szCs w:val="22"/>
              </w:rPr>
              <w:t>5.000,00</w:t>
            </w:r>
          </w:p>
        </w:tc>
      </w:tr>
      <w:tr w:rsidR="00FE2E62" w:rsidRPr="00106019" w:rsidTr="00E70192">
        <w:trPr>
          <w:trHeight w:val="290"/>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hideMark/>
          </w:tcPr>
          <w:p w:rsidR="00FE2E62" w:rsidRPr="00106019" w:rsidRDefault="00FE2E62" w:rsidP="00FE2E62">
            <w:pPr>
              <w:pStyle w:val="StandaardSV"/>
              <w:ind w:left="70"/>
              <w:rPr>
                <w:szCs w:val="22"/>
              </w:rPr>
            </w:pPr>
            <w:r w:rsidRPr="00106019">
              <w:rPr>
                <w:szCs w:val="22"/>
              </w:rPr>
              <w:t xml:space="preserve">Ter </w:t>
            </w:r>
            <w:proofErr w:type="spellStart"/>
            <w:r w:rsidRPr="00106019">
              <w:rPr>
                <w:szCs w:val="22"/>
              </w:rPr>
              <w:t>Munk</w:t>
            </w:r>
            <w:proofErr w:type="spellEnd"/>
            <w:r w:rsidRPr="00106019">
              <w:rPr>
                <w:szCs w:val="22"/>
              </w:rPr>
              <w:t xml:space="preserve"> vzw</w:t>
            </w:r>
          </w:p>
        </w:tc>
        <w:tc>
          <w:tcPr>
            <w:tcW w:w="1695" w:type="pct"/>
            <w:tcBorders>
              <w:top w:val="nil"/>
              <w:left w:val="nil"/>
              <w:bottom w:val="single" w:sz="4" w:space="0" w:color="auto"/>
              <w:right w:val="single" w:sz="4" w:space="0" w:color="auto"/>
            </w:tcBorders>
            <w:hideMark/>
          </w:tcPr>
          <w:p w:rsidR="00FE2E62" w:rsidRPr="00106019" w:rsidRDefault="00FE2E62" w:rsidP="00FE2E62">
            <w:pPr>
              <w:pStyle w:val="StandaardSV"/>
              <w:ind w:left="72"/>
              <w:rPr>
                <w:szCs w:val="22"/>
              </w:rPr>
            </w:pPr>
            <w:r w:rsidRPr="00106019">
              <w:rPr>
                <w:szCs w:val="22"/>
              </w:rPr>
              <w:t xml:space="preserve">Kamerkoor </w:t>
            </w:r>
            <w:proofErr w:type="spellStart"/>
            <w:r w:rsidRPr="00106019">
              <w:rPr>
                <w:szCs w:val="22"/>
              </w:rPr>
              <w:t>Shilana</w:t>
            </w:r>
            <w:proofErr w:type="spellEnd"/>
          </w:p>
        </w:tc>
        <w:tc>
          <w:tcPr>
            <w:tcW w:w="762" w:type="pct"/>
            <w:tcBorders>
              <w:top w:val="nil"/>
              <w:left w:val="nil"/>
              <w:bottom w:val="single" w:sz="4" w:space="0" w:color="auto"/>
              <w:right w:val="single" w:sz="4" w:space="0" w:color="auto"/>
            </w:tcBorders>
            <w:noWrap/>
            <w:hideMark/>
          </w:tcPr>
          <w:p w:rsidR="00FE2E62" w:rsidRPr="00106019" w:rsidRDefault="00FE2E62" w:rsidP="00FE2E62">
            <w:pPr>
              <w:pStyle w:val="StandaardSV"/>
              <w:jc w:val="right"/>
              <w:rPr>
                <w:szCs w:val="22"/>
              </w:rPr>
            </w:pPr>
            <w:r w:rsidRPr="00106019">
              <w:rPr>
                <w:szCs w:val="22"/>
              </w:rPr>
              <w:t>800,00</w:t>
            </w:r>
          </w:p>
        </w:tc>
      </w:tr>
      <w:tr w:rsidR="00FE2E62" w:rsidRPr="00106019" w:rsidTr="00E70192">
        <w:trPr>
          <w:trHeight w:val="266"/>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hideMark/>
          </w:tcPr>
          <w:p w:rsidR="00FE2E62" w:rsidRPr="00106019" w:rsidRDefault="00FE2E62" w:rsidP="00FE2E62">
            <w:pPr>
              <w:pStyle w:val="StandaardSV"/>
              <w:ind w:left="70"/>
              <w:rPr>
                <w:szCs w:val="22"/>
              </w:rPr>
            </w:pPr>
            <w:proofErr w:type="spellStart"/>
            <w:r w:rsidRPr="00106019">
              <w:rPr>
                <w:szCs w:val="22"/>
              </w:rPr>
              <w:t>Socius</w:t>
            </w:r>
            <w:proofErr w:type="spellEnd"/>
          </w:p>
        </w:tc>
        <w:tc>
          <w:tcPr>
            <w:tcW w:w="1695" w:type="pct"/>
            <w:tcBorders>
              <w:top w:val="nil"/>
              <w:left w:val="nil"/>
              <w:bottom w:val="single" w:sz="4" w:space="0" w:color="auto"/>
              <w:right w:val="single" w:sz="4" w:space="0" w:color="auto"/>
            </w:tcBorders>
            <w:hideMark/>
          </w:tcPr>
          <w:p w:rsidR="00FE2E62" w:rsidRPr="00106019" w:rsidRDefault="00FE2E62" w:rsidP="00FE2E62">
            <w:pPr>
              <w:pStyle w:val="StandaardSV"/>
              <w:ind w:left="72"/>
              <w:rPr>
                <w:szCs w:val="22"/>
              </w:rPr>
            </w:pPr>
            <w:r w:rsidRPr="00106019">
              <w:rPr>
                <w:szCs w:val="22"/>
              </w:rPr>
              <w:t>Oscar</w:t>
            </w:r>
            <w:r>
              <w:rPr>
                <w:szCs w:val="22"/>
              </w:rPr>
              <w:t xml:space="preserve"> portfolio</w:t>
            </w:r>
          </w:p>
        </w:tc>
        <w:tc>
          <w:tcPr>
            <w:tcW w:w="762" w:type="pct"/>
            <w:tcBorders>
              <w:top w:val="nil"/>
              <w:left w:val="nil"/>
              <w:bottom w:val="single" w:sz="4" w:space="0" w:color="auto"/>
              <w:right w:val="single" w:sz="4" w:space="0" w:color="auto"/>
            </w:tcBorders>
            <w:noWrap/>
            <w:hideMark/>
          </w:tcPr>
          <w:p w:rsidR="00FE2E62" w:rsidRPr="00106019" w:rsidRDefault="00FE2E62" w:rsidP="00FE2E62">
            <w:pPr>
              <w:pStyle w:val="StandaardSV"/>
              <w:jc w:val="right"/>
              <w:rPr>
                <w:szCs w:val="22"/>
              </w:rPr>
            </w:pPr>
            <w:r w:rsidRPr="00106019">
              <w:rPr>
                <w:szCs w:val="22"/>
              </w:rPr>
              <w:t>60.000,00</w:t>
            </w:r>
          </w:p>
        </w:tc>
      </w:tr>
      <w:tr w:rsidR="00FE2E62" w:rsidRPr="00106019" w:rsidTr="00E70192">
        <w:trPr>
          <w:trHeight w:val="270"/>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hideMark/>
          </w:tcPr>
          <w:p w:rsidR="00FE2E62" w:rsidRPr="00106019" w:rsidRDefault="00FE2E62" w:rsidP="00FE2E62">
            <w:pPr>
              <w:pStyle w:val="StandaardSV"/>
              <w:ind w:left="70"/>
              <w:rPr>
                <w:szCs w:val="22"/>
              </w:rPr>
            </w:pPr>
            <w:proofErr w:type="spellStart"/>
            <w:r w:rsidRPr="00106019">
              <w:rPr>
                <w:szCs w:val="22"/>
              </w:rPr>
              <w:t>Neos</w:t>
            </w:r>
            <w:proofErr w:type="spellEnd"/>
          </w:p>
        </w:tc>
        <w:tc>
          <w:tcPr>
            <w:tcW w:w="1695" w:type="pct"/>
            <w:tcBorders>
              <w:top w:val="nil"/>
              <w:left w:val="nil"/>
              <w:bottom w:val="single" w:sz="4" w:space="0" w:color="auto"/>
              <w:right w:val="single" w:sz="4" w:space="0" w:color="auto"/>
            </w:tcBorders>
            <w:hideMark/>
          </w:tcPr>
          <w:p w:rsidR="00FE2E62" w:rsidRPr="00106019" w:rsidRDefault="00FE2E62" w:rsidP="00FE2E62">
            <w:pPr>
              <w:pStyle w:val="StandaardSV"/>
              <w:ind w:left="72"/>
              <w:rPr>
                <w:szCs w:val="22"/>
              </w:rPr>
            </w:pPr>
            <w:r w:rsidRPr="00106019">
              <w:rPr>
                <w:szCs w:val="22"/>
              </w:rPr>
              <w:t>Cultuurparticipatie</w:t>
            </w:r>
          </w:p>
        </w:tc>
        <w:tc>
          <w:tcPr>
            <w:tcW w:w="762" w:type="pct"/>
            <w:tcBorders>
              <w:top w:val="nil"/>
              <w:left w:val="nil"/>
              <w:bottom w:val="single" w:sz="4" w:space="0" w:color="auto"/>
              <w:right w:val="single" w:sz="4" w:space="0" w:color="auto"/>
            </w:tcBorders>
            <w:noWrap/>
            <w:hideMark/>
          </w:tcPr>
          <w:p w:rsidR="00FE2E62" w:rsidRPr="00106019" w:rsidRDefault="00FE2E62" w:rsidP="00FE2E62">
            <w:pPr>
              <w:pStyle w:val="StandaardSV"/>
              <w:jc w:val="right"/>
              <w:rPr>
                <w:szCs w:val="22"/>
              </w:rPr>
            </w:pPr>
            <w:r w:rsidRPr="00106019">
              <w:rPr>
                <w:szCs w:val="22"/>
              </w:rPr>
              <w:t>30.000,00</w:t>
            </w:r>
          </w:p>
        </w:tc>
      </w:tr>
      <w:tr w:rsidR="00FE2E62" w:rsidRPr="00106019" w:rsidTr="00E70192">
        <w:trPr>
          <w:trHeight w:val="288"/>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tcPr>
          <w:p w:rsidR="00FE2E62" w:rsidRPr="00106019" w:rsidRDefault="00FE2E62" w:rsidP="00FE2E62">
            <w:pPr>
              <w:pStyle w:val="StandaardSV"/>
              <w:ind w:left="70"/>
              <w:rPr>
                <w:szCs w:val="22"/>
              </w:rPr>
            </w:pPr>
            <w:proofErr w:type="spellStart"/>
            <w:r>
              <w:rPr>
                <w:szCs w:val="22"/>
              </w:rPr>
              <w:t>Ahosa</w:t>
            </w:r>
            <w:proofErr w:type="spellEnd"/>
            <w:r>
              <w:rPr>
                <w:szCs w:val="22"/>
              </w:rPr>
              <w:t xml:space="preserve"> vzw</w:t>
            </w:r>
          </w:p>
        </w:tc>
        <w:tc>
          <w:tcPr>
            <w:tcW w:w="1695" w:type="pct"/>
            <w:tcBorders>
              <w:top w:val="nil"/>
              <w:left w:val="nil"/>
              <w:bottom w:val="single" w:sz="4" w:space="0" w:color="auto"/>
              <w:right w:val="single" w:sz="4" w:space="0" w:color="auto"/>
            </w:tcBorders>
          </w:tcPr>
          <w:p w:rsidR="00FE2E62" w:rsidRPr="00106019" w:rsidRDefault="00FE2E62" w:rsidP="00FE2E62">
            <w:pPr>
              <w:pStyle w:val="StandaardSV"/>
              <w:ind w:left="72"/>
              <w:rPr>
                <w:szCs w:val="22"/>
              </w:rPr>
            </w:pPr>
            <w:r>
              <w:rPr>
                <w:szCs w:val="22"/>
              </w:rPr>
              <w:t>Studiedagen over ringleiding</w:t>
            </w:r>
          </w:p>
        </w:tc>
        <w:tc>
          <w:tcPr>
            <w:tcW w:w="762" w:type="pct"/>
            <w:tcBorders>
              <w:top w:val="nil"/>
              <w:left w:val="nil"/>
              <w:bottom w:val="single" w:sz="4" w:space="0" w:color="auto"/>
              <w:right w:val="single" w:sz="4" w:space="0" w:color="auto"/>
            </w:tcBorders>
            <w:noWrap/>
          </w:tcPr>
          <w:p w:rsidR="00FE2E62" w:rsidRPr="00106019" w:rsidRDefault="00FE2E62" w:rsidP="00FE2E62">
            <w:pPr>
              <w:pStyle w:val="StandaardSV"/>
              <w:jc w:val="right"/>
              <w:rPr>
                <w:szCs w:val="22"/>
              </w:rPr>
            </w:pPr>
            <w:r>
              <w:rPr>
                <w:szCs w:val="22"/>
              </w:rPr>
              <w:t>6.964,00</w:t>
            </w:r>
          </w:p>
        </w:tc>
      </w:tr>
      <w:tr w:rsidR="00FE2E62" w:rsidRPr="00106019" w:rsidTr="00E70192">
        <w:trPr>
          <w:trHeight w:val="288"/>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hideMark/>
          </w:tcPr>
          <w:p w:rsidR="00FE2E62" w:rsidRPr="00106019" w:rsidRDefault="00FE2E62" w:rsidP="00FE2E62">
            <w:pPr>
              <w:pStyle w:val="StandaardSV"/>
              <w:ind w:left="70"/>
              <w:rPr>
                <w:szCs w:val="22"/>
              </w:rPr>
            </w:pPr>
            <w:proofErr w:type="spellStart"/>
            <w:r w:rsidRPr="00106019">
              <w:rPr>
                <w:szCs w:val="22"/>
              </w:rPr>
              <w:t>Hallekin</w:t>
            </w:r>
            <w:proofErr w:type="spellEnd"/>
          </w:p>
        </w:tc>
        <w:tc>
          <w:tcPr>
            <w:tcW w:w="1695" w:type="pct"/>
            <w:tcBorders>
              <w:top w:val="nil"/>
              <w:left w:val="nil"/>
              <w:bottom w:val="single" w:sz="4" w:space="0" w:color="auto"/>
              <w:right w:val="single" w:sz="4" w:space="0" w:color="auto"/>
            </w:tcBorders>
            <w:hideMark/>
          </w:tcPr>
          <w:p w:rsidR="00FE2E62" w:rsidRPr="00106019" w:rsidRDefault="00FE2E62" w:rsidP="00FE2E62">
            <w:pPr>
              <w:pStyle w:val="StandaardSV"/>
              <w:ind w:left="72"/>
              <w:rPr>
                <w:szCs w:val="22"/>
              </w:rPr>
            </w:pPr>
            <w:proofErr w:type="spellStart"/>
            <w:r w:rsidRPr="00106019">
              <w:rPr>
                <w:szCs w:val="22"/>
              </w:rPr>
              <w:t>Blanceflour</w:t>
            </w:r>
            <w:proofErr w:type="spellEnd"/>
          </w:p>
        </w:tc>
        <w:tc>
          <w:tcPr>
            <w:tcW w:w="762" w:type="pct"/>
            <w:tcBorders>
              <w:top w:val="nil"/>
              <w:left w:val="nil"/>
              <w:bottom w:val="single" w:sz="4" w:space="0" w:color="auto"/>
              <w:right w:val="single" w:sz="4" w:space="0" w:color="auto"/>
            </w:tcBorders>
            <w:noWrap/>
            <w:hideMark/>
          </w:tcPr>
          <w:p w:rsidR="00FE2E62" w:rsidRPr="00106019" w:rsidRDefault="00FE2E62" w:rsidP="00FE2E62">
            <w:pPr>
              <w:pStyle w:val="StandaardSV"/>
              <w:jc w:val="right"/>
              <w:rPr>
                <w:szCs w:val="22"/>
              </w:rPr>
            </w:pPr>
            <w:r w:rsidRPr="00106019">
              <w:rPr>
                <w:szCs w:val="22"/>
              </w:rPr>
              <w:t>7.000,00</w:t>
            </w:r>
          </w:p>
        </w:tc>
      </w:tr>
      <w:tr w:rsidR="00FE2E62" w:rsidRPr="00106019" w:rsidTr="00E70192">
        <w:trPr>
          <w:trHeight w:val="264"/>
        </w:trPr>
        <w:tc>
          <w:tcPr>
            <w:tcW w:w="705" w:type="pct"/>
            <w:vMerge/>
            <w:tcBorders>
              <w:left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tcPr>
          <w:p w:rsidR="00FE2E62" w:rsidRPr="00106019" w:rsidRDefault="00FE2E62" w:rsidP="00FE2E62">
            <w:pPr>
              <w:pStyle w:val="StandaardSV"/>
              <w:tabs>
                <w:tab w:val="right" w:pos="3402"/>
              </w:tabs>
              <w:ind w:left="70"/>
              <w:rPr>
                <w:szCs w:val="22"/>
              </w:rPr>
            </w:pPr>
            <w:r w:rsidRPr="00106019">
              <w:rPr>
                <w:szCs w:val="22"/>
              </w:rPr>
              <w:t>Koninklijke Beiaardschool</w:t>
            </w:r>
            <w:r>
              <w:rPr>
                <w:szCs w:val="22"/>
              </w:rPr>
              <w:tab/>
            </w:r>
          </w:p>
        </w:tc>
        <w:tc>
          <w:tcPr>
            <w:tcW w:w="1695" w:type="pct"/>
            <w:tcBorders>
              <w:top w:val="nil"/>
              <w:left w:val="nil"/>
              <w:bottom w:val="single" w:sz="4" w:space="0" w:color="auto"/>
              <w:right w:val="single" w:sz="4" w:space="0" w:color="auto"/>
            </w:tcBorders>
          </w:tcPr>
          <w:p w:rsidR="00FE2E62" w:rsidRPr="00106019" w:rsidRDefault="00FE2E62" w:rsidP="00FE2E62">
            <w:pPr>
              <w:pStyle w:val="StandaardSV"/>
              <w:ind w:left="72"/>
              <w:rPr>
                <w:szCs w:val="22"/>
              </w:rPr>
            </w:pPr>
            <w:r w:rsidRPr="00106019">
              <w:rPr>
                <w:szCs w:val="22"/>
              </w:rPr>
              <w:t>Beiaardwedstrijd</w:t>
            </w:r>
          </w:p>
        </w:tc>
        <w:tc>
          <w:tcPr>
            <w:tcW w:w="762" w:type="pct"/>
            <w:tcBorders>
              <w:top w:val="nil"/>
              <w:left w:val="nil"/>
              <w:bottom w:val="single" w:sz="4" w:space="0" w:color="auto"/>
              <w:right w:val="single" w:sz="4" w:space="0" w:color="auto"/>
            </w:tcBorders>
            <w:noWrap/>
          </w:tcPr>
          <w:p w:rsidR="00FE2E62" w:rsidRPr="00106019" w:rsidRDefault="00FE2E62" w:rsidP="00FE2E62">
            <w:pPr>
              <w:pStyle w:val="StandaardSV"/>
              <w:jc w:val="right"/>
              <w:rPr>
                <w:szCs w:val="22"/>
              </w:rPr>
            </w:pPr>
            <w:r w:rsidRPr="00106019">
              <w:rPr>
                <w:szCs w:val="22"/>
              </w:rPr>
              <w:t>3.000,00</w:t>
            </w:r>
          </w:p>
        </w:tc>
      </w:tr>
      <w:tr w:rsidR="00FE2E62" w:rsidRPr="00106019" w:rsidTr="00E70192">
        <w:trPr>
          <w:trHeight w:val="268"/>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4295" w:type="pct"/>
            <w:gridSpan w:val="3"/>
            <w:tcBorders>
              <w:top w:val="nil"/>
              <w:left w:val="single" w:sz="4" w:space="0" w:color="auto"/>
              <w:bottom w:val="single" w:sz="4" w:space="0" w:color="auto"/>
              <w:right w:val="single" w:sz="4" w:space="0" w:color="auto"/>
            </w:tcBorders>
            <w:noWrap/>
          </w:tcPr>
          <w:p w:rsidR="00FE2E62" w:rsidRPr="00106019" w:rsidRDefault="00FE2E62" w:rsidP="00FE2E62">
            <w:pPr>
              <w:pStyle w:val="StandaardSV"/>
              <w:ind w:left="70"/>
              <w:rPr>
                <w:i/>
                <w:szCs w:val="22"/>
                <w:lang w:val="nl-BE"/>
              </w:rPr>
            </w:pPr>
            <w:r w:rsidRPr="00106019">
              <w:rPr>
                <w:i/>
                <w:szCs w:val="22"/>
                <w:lang w:val="nl-BE"/>
              </w:rPr>
              <w:t>Projecten 50 jaar Migratie</w:t>
            </w:r>
          </w:p>
        </w:tc>
      </w:tr>
      <w:tr w:rsidR="00FE2E62" w:rsidRPr="00106019" w:rsidTr="00E70192">
        <w:trPr>
          <w:trHeight w:val="4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ACW - Verbond Mechelen</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Bruggenbouwers Mechelen, 50 jaar Marokkaanse gemeenschap in Mechelen</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4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EC3793" w:rsidRDefault="00FE2E62" w:rsidP="00FE2E62">
            <w:pPr>
              <w:pStyle w:val="StandaardSV"/>
              <w:ind w:left="70"/>
              <w:rPr>
                <w:szCs w:val="22"/>
                <w:lang w:val="fr-BE"/>
              </w:rPr>
            </w:pPr>
            <w:r w:rsidRPr="00EC3793">
              <w:rPr>
                <w:szCs w:val="22"/>
                <w:lang w:val="fr-BE"/>
              </w:rPr>
              <w:t>AMM -  Artistes Marocains du Monde</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proofErr w:type="spellStart"/>
            <w:r w:rsidRPr="00106019">
              <w:rPr>
                <w:szCs w:val="22"/>
              </w:rPr>
              <w:t>Dakira</w:t>
            </w:r>
            <w:proofErr w:type="spellEnd"/>
            <w:r w:rsidRPr="00106019">
              <w:rPr>
                <w:szCs w:val="22"/>
              </w:rPr>
              <w:t xml:space="preserve"> - Herinnering</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3</w:t>
            </w:r>
            <w:r>
              <w:rPr>
                <w:szCs w:val="22"/>
              </w:rPr>
              <w:t>.</w:t>
            </w:r>
            <w:r w:rsidRPr="00106019">
              <w:rPr>
                <w:szCs w:val="22"/>
              </w:rPr>
              <w:t>750</w:t>
            </w:r>
          </w:p>
        </w:tc>
      </w:tr>
      <w:tr w:rsidR="00FE2E62" w:rsidRPr="00106019" w:rsidTr="00E70192">
        <w:trPr>
          <w:trHeight w:val="361"/>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Antwerpen Averechts</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50 jaar migratie in Antwerpen</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4</w:t>
            </w:r>
            <w:r>
              <w:rPr>
                <w:szCs w:val="22"/>
              </w:rPr>
              <w:t>.</w:t>
            </w:r>
            <w:r w:rsidRPr="00106019">
              <w:rPr>
                <w:szCs w:val="22"/>
              </w:rPr>
              <w:t>850</w:t>
            </w:r>
          </w:p>
        </w:tc>
      </w:tr>
      <w:tr w:rsidR="00FE2E62" w:rsidRPr="00106019" w:rsidTr="00E70192">
        <w:trPr>
          <w:trHeight w:val="4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Art, 27</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De schatkamer van toen, nu en later</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4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proofErr w:type="spellStart"/>
            <w:r w:rsidRPr="00106019">
              <w:rPr>
                <w:szCs w:val="22"/>
              </w:rPr>
              <w:t>Ataturkse</w:t>
            </w:r>
            <w:proofErr w:type="spellEnd"/>
            <w:r w:rsidRPr="00106019">
              <w:rPr>
                <w:szCs w:val="22"/>
              </w:rPr>
              <w:t xml:space="preserve"> Gedachte Vereniging in België </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 xml:space="preserve">50 jaar in België - </w:t>
            </w:r>
            <w:proofErr w:type="spellStart"/>
            <w:r w:rsidRPr="00106019">
              <w:rPr>
                <w:szCs w:val="22"/>
              </w:rPr>
              <w:t>Belçika'da</w:t>
            </w:r>
            <w:proofErr w:type="spellEnd"/>
            <w:r w:rsidRPr="00106019">
              <w:rPr>
                <w:szCs w:val="22"/>
              </w:rPr>
              <w:t xml:space="preserve"> 50 </w:t>
            </w:r>
            <w:proofErr w:type="spellStart"/>
            <w:r w:rsidRPr="00106019">
              <w:rPr>
                <w:szCs w:val="22"/>
              </w:rPr>
              <w:t>yıl</w:t>
            </w:r>
            <w:proofErr w:type="spellEnd"/>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1</w:t>
            </w:r>
            <w:r>
              <w:rPr>
                <w:szCs w:val="22"/>
              </w:rPr>
              <w:t>.</w:t>
            </w:r>
            <w:r w:rsidRPr="00106019">
              <w:rPr>
                <w:szCs w:val="22"/>
              </w:rPr>
              <w:t>500</w:t>
            </w:r>
          </w:p>
        </w:tc>
      </w:tr>
      <w:tr w:rsidR="00FE2E62" w:rsidRPr="00106019" w:rsidTr="00E70192">
        <w:trPr>
          <w:trHeight w:val="2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proofErr w:type="spellStart"/>
            <w:r w:rsidRPr="00106019">
              <w:rPr>
                <w:szCs w:val="22"/>
              </w:rPr>
              <w:t>Boris</w:t>
            </w:r>
            <w:proofErr w:type="spellEnd"/>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Mijn Noord - Mon Noord</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27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 xml:space="preserve">Cultureel Centrum Jan </w:t>
            </w:r>
            <w:proofErr w:type="spellStart"/>
            <w:r w:rsidRPr="00106019">
              <w:rPr>
                <w:szCs w:val="22"/>
              </w:rPr>
              <w:t>Tervaert</w:t>
            </w:r>
            <w:proofErr w:type="spellEnd"/>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 xml:space="preserve">Quo </w:t>
            </w:r>
            <w:proofErr w:type="spellStart"/>
            <w:r w:rsidRPr="00106019">
              <w:rPr>
                <w:szCs w:val="22"/>
              </w:rPr>
              <w:t>Vadis</w:t>
            </w:r>
            <w:proofErr w:type="spellEnd"/>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348"/>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 xml:space="preserve">Cultureel Centrum </w:t>
            </w:r>
            <w:proofErr w:type="spellStart"/>
            <w:r w:rsidRPr="00106019">
              <w:rPr>
                <w:szCs w:val="22"/>
              </w:rPr>
              <w:t>Leopoldsburg</w:t>
            </w:r>
            <w:proofErr w:type="spellEnd"/>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 xml:space="preserve">Groeten uit </w:t>
            </w:r>
            <w:proofErr w:type="spellStart"/>
            <w:r w:rsidRPr="00106019">
              <w:rPr>
                <w:szCs w:val="22"/>
              </w:rPr>
              <w:t>Leopoldsburg</w:t>
            </w:r>
            <w:proofErr w:type="spellEnd"/>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4</w:t>
            </w:r>
            <w:r>
              <w:rPr>
                <w:szCs w:val="22"/>
              </w:rPr>
              <w:t>.</w:t>
            </w:r>
            <w:r w:rsidRPr="00106019">
              <w:rPr>
                <w:szCs w:val="22"/>
              </w:rPr>
              <w:t>300</w:t>
            </w:r>
          </w:p>
        </w:tc>
      </w:tr>
      <w:tr w:rsidR="00FE2E62" w:rsidRPr="00106019" w:rsidTr="00E70192">
        <w:trPr>
          <w:trHeight w:val="208"/>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Culturen in beweging</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De trommelaars</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4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 xml:space="preserve">De  Vieze Gasten, Werkgroep voor </w:t>
            </w:r>
            <w:proofErr w:type="spellStart"/>
            <w:r w:rsidRPr="00106019">
              <w:rPr>
                <w:szCs w:val="22"/>
              </w:rPr>
              <w:t>Vormingsteater</w:t>
            </w:r>
            <w:proofErr w:type="spellEnd"/>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proofErr w:type="spellStart"/>
            <w:r w:rsidRPr="00106019">
              <w:rPr>
                <w:szCs w:val="22"/>
              </w:rPr>
              <w:t>Pierkespark</w:t>
            </w:r>
            <w:proofErr w:type="spellEnd"/>
            <w:r w:rsidRPr="00106019">
              <w:rPr>
                <w:szCs w:val="22"/>
              </w:rPr>
              <w:t xml:space="preserve"> Terminus</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4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De Brusselse Organisatie voor de Emancipatie van Jongeren</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Gisteren migrant, vandaag migrant? Ken je (migratie)geschiedenis, om je toekomst op te</w:t>
            </w:r>
            <w:r w:rsidRPr="00106019">
              <w:rPr>
                <w:szCs w:val="22"/>
              </w:rPr>
              <w:br/>
              <w:t>bouwen!</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480"/>
        </w:trPr>
        <w:tc>
          <w:tcPr>
            <w:tcW w:w="705" w:type="pct"/>
            <w:vMerge/>
            <w:tcBorders>
              <w:left w:val="single" w:sz="4" w:space="0" w:color="auto"/>
              <w:bottom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proofErr w:type="spellStart"/>
            <w:r w:rsidRPr="00106019">
              <w:rPr>
                <w:szCs w:val="22"/>
              </w:rPr>
              <w:t>Femma</w:t>
            </w:r>
            <w:proofErr w:type="spellEnd"/>
            <w:r w:rsidRPr="00106019">
              <w:rPr>
                <w:szCs w:val="22"/>
              </w:rPr>
              <w:t xml:space="preserve"> </w:t>
            </w:r>
            <w:proofErr w:type="spellStart"/>
            <w:r w:rsidRPr="00106019">
              <w:rPr>
                <w:szCs w:val="22"/>
              </w:rPr>
              <w:t>Ledeberg</w:t>
            </w:r>
            <w:proofErr w:type="spellEnd"/>
            <w:r w:rsidRPr="00106019">
              <w:rPr>
                <w:szCs w:val="22"/>
              </w:rPr>
              <w:t xml:space="preserve"> </w:t>
            </w:r>
            <w:proofErr w:type="spellStart"/>
            <w:r w:rsidRPr="00106019">
              <w:rPr>
                <w:szCs w:val="22"/>
              </w:rPr>
              <w:t>Roosdaal</w:t>
            </w:r>
            <w:proofErr w:type="spellEnd"/>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Multiculturele kookavond met kookworkshop</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300</w:t>
            </w:r>
          </w:p>
        </w:tc>
      </w:tr>
      <w:tr w:rsidR="00FE2E62" w:rsidRPr="00106019" w:rsidTr="00E70192">
        <w:trPr>
          <w:trHeight w:val="242"/>
        </w:trPr>
        <w:tc>
          <w:tcPr>
            <w:tcW w:w="705" w:type="pct"/>
            <w:vMerge w:val="restart"/>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proofErr w:type="spellStart"/>
            <w:r w:rsidRPr="00106019">
              <w:rPr>
                <w:szCs w:val="22"/>
              </w:rPr>
              <w:t>Femmes</w:t>
            </w:r>
            <w:proofErr w:type="spellEnd"/>
            <w:r w:rsidRPr="00106019">
              <w:rPr>
                <w:szCs w:val="22"/>
              </w:rPr>
              <w:t xml:space="preserve"> </w:t>
            </w:r>
            <w:proofErr w:type="spellStart"/>
            <w:r w:rsidRPr="00106019">
              <w:rPr>
                <w:szCs w:val="22"/>
              </w:rPr>
              <w:t>Epanouies</w:t>
            </w:r>
            <w:proofErr w:type="spellEnd"/>
            <w:r w:rsidRPr="00106019">
              <w:rPr>
                <w:szCs w:val="22"/>
              </w:rPr>
              <w:t xml:space="preserve"> et </w:t>
            </w:r>
            <w:proofErr w:type="spellStart"/>
            <w:r w:rsidRPr="00106019">
              <w:rPr>
                <w:szCs w:val="22"/>
              </w:rPr>
              <w:t>Actives</w:t>
            </w:r>
            <w:proofErr w:type="spellEnd"/>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Mama, vertel me je verhaal</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274"/>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Groep Intro vzw - regio Oost-Vlaanderen</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 xml:space="preserve">Straffe </w:t>
            </w:r>
            <w:proofErr w:type="spellStart"/>
            <w:r w:rsidRPr="00106019">
              <w:rPr>
                <w:szCs w:val="22"/>
              </w:rPr>
              <w:t>stories</w:t>
            </w:r>
            <w:proofErr w:type="spellEnd"/>
            <w:r w:rsidRPr="00106019">
              <w:rPr>
                <w:szCs w:val="22"/>
              </w:rPr>
              <w:t xml:space="preserve"> over migratie</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4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Koninklijke Harmonie De Eendracht Meulenberg</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50 j Turkse en Marokkaanse muziek</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342"/>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Koor &amp; Stem - Limburg</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Cité Chantant</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275"/>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Lokaal Cultuurbeleid District Hoboken</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50 j migratie</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2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 xml:space="preserve">Lokaal cultuurbeleid </w:t>
            </w:r>
            <w:proofErr w:type="spellStart"/>
            <w:r w:rsidRPr="00106019">
              <w:rPr>
                <w:szCs w:val="22"/>
              </w:rPr>
              <w:t>Merksem</w:t>
            </w:r>
            <w:proofErr w:type="spellEnd"/>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 xml:space="preserve">50 jaar migratie </w:t>
            </w:r>
            <w:proofErr w:type="spellStart"/>
            <w:r w:rsidRPr="00106019">
              <w:rPr>
                <w:szCs w:val="22"/>
              </w:rPr>
              <w:t>Merksem</w:t>
            </w:r>
            <w:proofErr w:type="spellEnd"/>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3</w:t>
            </w:r>
            <w:r>
              <w:rPr>
                <w:szCs w:val="22"/>
              </w:rPr>
              <w:t>.</w:t>
            </w:r>
            <w:r w:rsidRPr="00106019">
              <w:rPr>
                <w:szCs w:val="22"/>
              </w:rPr>
              <w:t>200</w:t>
            </w:r>
          </w:p>
        </w:tc>
      </w:tr>
      <w:tr w:rsidR="00FE2E62" w:rsidRPr="00106019" w:rsidTr="00E70192">
        <w:trPr>
          <w:trHeight w:val="271"/>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proofErr w:type="spellStart"/>
            <w:r w:rsidRPr="00106019">
              <w:rPr>
                <w:szCs w:val="22"/>
              </w:rPr>
              <w:t>Moussem</w:t>
            </w:r>
            <w:proofErr w:type="spellEnd"/>
            <w:r w:rsidRPr="00106019">
              <w:rPr>
                <w:szCs w:val="22"/>
              </w:rPr>
              <w:t xml:space="preserve"> Antwerpen</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Jukebox 50 j migratie</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274"/>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Muzikantenhuis</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Turkije aan de Leie</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4</w:t>
            </w:r>
            <w:r>
              <w:rPr>
                <w:szCs w:val="22"/>
              </w:rPr>
              <w:t>.</w:t>
            </w:r>
            <w:r w:rsidRPr="00106019">
              <w:rPr>
                <w:szCs w:val="22"/>
              </w:rPr>
              <w:t>750</w:t>
            </w:r>
          </w:p>
        </w:tc>
      </w:tr>
      <w:tr w:rsidR="00FE2E62" w:rsidRPr="00106019" w:rsidTr="00E70192">
        <w:trPr>
          <w:trHeight w:val="278"/>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proofErr w:type="spellStart"/>
            <w:r w:rsidRPr="00106019">
              <w:rPr>
                <w:szCs w:val="22"/>
              </w:rPr>
              <w:t>Özburun</w:t>
            </w:r>
            <w:proofErr w:type="spellEnd"/>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Theatervoorstelling</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4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Samenlevingsopbouw Provincie Antwerpen</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Documentaire</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204"/>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Stuk Kunstencentrum</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 xml:space="preserve">V12 </w:t>
            </w:r>
            <w:proofErr w:type="spellStart"/>
            <w:r w:rsidRPr="00106019">
              <w:rPr>
                <w:szCs w:val="22"/>
              </w:rPr>
              <w:t>Laraki</w:t>
            </w:r>
            <w:proofErr w:type="spellEnd"/>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25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 xml:space="preserve">Sunshine </w:t>
            </w:r>
            <w:proofErr w:type="spellStart"/>
            <w:r w:rsidRPr="00106019">
              <w:rPr>
                <w:szCs w:val="22"/>
              </w:rPr>
              <w:t>Projects</w:t>
            </w:r>
            <w:proofErr w:type="spellEnd"/>
            <w:r w:rsidRPr="00106019">
              <w:rPr>
                <w:szCs w:val="22"/>
              </w:rPr>
              <w:t xml:space="preserve"> vzw</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Vrouwenfeest</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4</w:t>
            </w:r>
            <w:r>
              <w:rPr>
                <w:szCs w:val="22"/>
              </w:rPr>
              <w:t>.</w:t>
            </w:r>
            <w:r w:rsidRPr="00106019">
              <w:rPr>
                <w:szCs w:val="22"/>
              </w:rPr>
              <w:t>998</w:t>
            </w:r>
          </w:p>
        </w:tc>
      </w:tr>
      <w:tr w:rsidR="00FE2E62" w:rsidRPr="00106019" w:rsidTr="00E70192">
        <w:trPr>
          <w:trHeight w:val="268"/>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 xml:space="preserve">t </w:t>
            </w:r>
            <w:proofErr w:type="spellStart"/>
            <w:r w:rsidRPr="00106019">
              <w:rPr>
                <w:szCs w:val="22"/>
              </w:rPr>
              <w:t>Ey</w:t>
            </w:r>
            <w:proofErr w:type="spellEnd"/>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proofErr w:type="spellStart"/>
            <w:r w:rsidRPr="00106019">
              <w:rPr>
                <w:szCs w:val="22"/>
              </w:rPr>
              <w:t>TurkVlamistan</w:t>
            </w:r>
            <w:proofErr w:type="spellEnd"/>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4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Tuinwijk 2020</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 xml:space="preserve">50 j Turkse Migratie in </w:t>
            </w:r>
            <w:proofErr w:type="spellStart"/>
            <w:r w:rsidRPr="00106019">
              <w:rPr>
                <w:szCs w:val="22"/>
              </w:rPr>
              <w:t>Maasmechelen</w:t>
            </w:r>
            <w:proofErr w:type="spellEnd"/>
            <w:r w:rsidRPr="00106019">
              <w:rPr>
                <w:szCs w:val="22"/>
              </w:rPr>
              <w:t>, een foto-expositie</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4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proofErr w:type="spellStart"/>
            <w:r w:rsidRPr="00106019">
              <w:rPr>
                <w:szCs w:val="22"/>
              </w:rPr>
              <w:t>Türk</w:t>
            </w:r>
            <w:proofErr w:type="spellEnd"/>
            <w:r w:rsidRPr="00106019">
              <w:rPr>
                <w:szCs w:val="22"/>
              </w:rPr>
              <w:t xml:space="preserve"> </w:t>
            </w:r>
            <w:proofErr w:type="spellStart"/>
            <w:r w:rsidRPr="00106019">
              <w:rPr>
                <w:szCs w:val="22"/>
              </w:rPr>
              <w:t>Ocagi</w:t>
            </w:r>
            <w:proofErr w:type="spellEnd"/>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Fotoboek en expositie over 50 j migratie, De eerste generatie in beeld</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4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Unie der Turkse Islamitische Culturele Verenigingen van België</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Afsluitingsevenement</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4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 xml:space="preserve">Vereniging van Turkse Arbeiders te Lier - Lier Turk </w:t>
            </w:r>
            <w:proofErr w:type="spellStart"/>
            <w:r w:rsidRPr="00106019">
              <w:rPr>
                <w:szCs w:val="22"/>
              </w:rPr>
              <w:t>Iscileri</w:t>
            </w:r>
            <w:proofErr w:type="spellEnd"/>
            <w:r w:rsidRPr="00106019">
              <w:rPr>
                <w:szCs w:val="22"/>
              </w:rPr>
              <w:t xml:space="preserve"> </w:t>
            </w:r>
            <w:proofErr w:type="spellStart"/>
            <w:r w:rsidRPr="00106019">
              <w:rPr>
                <w:szCs w:val="22"/>
              </w:rPr>
              <w:t>yardimlasma</w:t>
            </w:r>
            <w:proofErr w:type="spellEnd"/>
            <w:r w:rsidRPr="00106019">
              <w:rPr>
                <w:szCs w:val="22"/>
              </w:rPr>
              <w:t xml:space="preserve"> </w:t>
            </w:r>
            <w:proofErr w:type="spellStart"/>
            <w:r w:rsidRPr="00106019">
              <w:rPr>
                <w:szCs w:val="22"/>
              </w:rPr>
              <w:t>Dernegi</w:t>
            </w:r>
            <w:proofErr w:type="spellEnd"/>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Van Gast tot Gids</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4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Vereniging voor Belgisch-Turkse vriendschap</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Cartoontentoonstelling 50 j migratie</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4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 xml:space="preserve">Vlinderdoek - </w:t>
            </w:r>
            <w:proofErr w:type="spellStart"/>
            <w:r w:rsidRPr="00106019">
              <w:rPr>
                <w:szCs w:val="22"/>
              </w:rPr>
              <w:t>Kelebek</w:t>
            </w:r>
            <w:proofErr w:type="spellEnd"/>
            <w:r w:rsidRPr="00106019">
              <w:rPr>
                <w:szCs w:val="22"/>
              </w:rPr>
              <w:t xml:space="preserve"> </w:t>
            </w:r>
            <w:proofErr w:type="spellStart"/>
            <w:r w:rsidRPr="00106019">
              <w:rPr>
                <w:szCs w:val="22"/>
              </w:rPr>
              <w:t>Perdesi</w:t>
            </w:r>
            <w:proofErr w:type="spellEnd"/>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Laten we doppen</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246"/>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Volkshogeschool Regio Antwerpen</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Uitpakken</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1</w:t>
            </w:r>
            <w:r>
              <w:rPr>
                <w:szCs w:val="22"/>
              </w:rPr>
              <w:t>.</w:t>
            </w:r>
            <w:r w:rsidRPr="00106019">
              <w:rPr>
                <w:szCs w:val="22"/>
              </w:rPr>
              <w:t>880</w:t>
            </w:r>
          </w:p>
        </w:tc>
      </w:tr>
      <w:tr w:rsidR="00FE2E62" w:rsidRPr="00106019" w:rsidTr="00E70192">
        <w:trPr>
          <w:trHeight w:val="4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Vrijstaat O.</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lang w:val="en-US"/>
              </w:rPr>
            </w:pPr>
            <w:r w:rsidRPr="00106019">
              <w:rPr>
                <w:szCs w:val="22"/>
                <w:lang w:val="en-US"/>
              </w:rPr>
              <w:t>Nathan Daems, Turkish-Belgian Roma Ensemble</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5</w:t>
            </w:r>
            <w:r>
              <w:rPr>
                <w:szCs w:val="22"/>
              </w:rPr>
              <w:t>.</w:t>
            </w:r>
            <w:r w:rsidRPr="00106019">
              <w:rPr>
                <w:szCs w:val="22"/>
              </w:rPr>
              <w:t>000</w:t>
            </w:r>
          </w:p>
        </w:tc>
      </w:tr>
      <w:tr w:rsidR="00FE2E62" w:rsidRPr="00106019" w:rsidTr="00E70192">
        <w:trPr>
          <w:trHeight w:val="4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nil"/>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r w:rsidRPr="00106019">
              <w:rPr>
                <w:szCs w:val="22"/>
              </w:rPr>
              <w:t xml:space="preserve">vzw </w:t>
            </w:r>
            <w:proofErr w:type="spellStart"/>
            <w:r w:rsidRPr="00106019">
              <w:rPr>
                <w:szCs w:val="22"/>
              </w:rPr>
              <w:t>Linx</w:t>
            </w:r>
            <w:proofErr w:type="spellEnd"/>
            <w:r w:rsidRPr="00106019">
              <w:rPr>
                <w:szCs w:val="22"/>
              </w:rPr>
              <w:t>+</w:t>
            </w:r>
          </w:p>
        </w:tc>
        <w:tc>
          <w:tcPr>
            <w:tcW w:w="1695" w:type="pct"/>
            <w:tcBorders>
              <w:top w:val="nil"/>
              <w:left w:val="nil"/>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Verhalen over migratie op de werkvloer</w:t>
            </w:r>
          </w:p>
        </w:tc>
        <w:tc>
          <w:tcPr>
            <w:tcW w:w="762" w:type="pct"/>
            <w:tcBorders>
              <w:top w:val="nil"/>
              <w:left w:val="nil"/>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4</w:t>
            </w:r>
            <w:r>
              <w:rPr>
                <w:szCs w:val="22"/>
              </w:rPr>
              <w:t>.</w:t>
            </w:r>
            <w:r w:rsidRPr="00106019">
              <w:rPr>
                <w:szCs w:val="22"/>
              </w:rPr>
              <w:t>000</w:t>
            </w:r>
          </w:p>
        </w:tc>
      </w:tr>
      <w:tr w:rsidR="00FE2E62" w:rsidRPr="00106019" w:rsidTr="00E70192">
        <w:trPr>
          <w:trHeight w:val="480"/>
        </w:trPr>
        <w:tc>
          <w:tcPr>
            <w:tcW w:w="705" w:type="pct"/>
            <w:vMerge/>
            <w:tcBorders>
              <w:left w:val="single" w:sz="4" w:space="0" w:color="auto"/>
              <w:right w:val="single" w:sz="4" w:space="0" w:color="auto"/>
            </w:tcBorders>
            <w:vAlign w:val="center"/>
          </w:tcPr>
          <w:p w:rsidR="00FE2E62" w:rsidRPr="00106019" w:rsidRDefault="00FE2E62" w:rsidP="00FE2E62">
            <w:pPr>
              <w:pStyle w:val="StandaardSV"/>
              <w:ind w:left="142"/>
              <w:rPr>
                <w:szCs w:val="22"/>
                <w:lang w:val="nl-BE"/>
              </w:rPr>
            </w:pPr>
          </w:p>
        </w:tc>
        <w:tc>
          <w:tcPr>
            <w:tcW w:w="1838" w:type="pct"/>
            <w:tcBorders>
              <w:top w:val="single" w:sz="4" w:space="0" w:color="auto"/>
              <w:left w:val="single" w:sz="4" w:space="0" w:color="auto"/>
              <w:bottom w:val="single" w:sz="4" w:space="0" w:color="auto"/>
              <w:right w:val="single" w:sz="4" w:space="0" w:color="auto"/>
            </w:tcBorders>
            <w:noWrap/>
            <w:vAlign w:val="bottom"/>
          </w:tcPr>
          <w:p w:rsidR="00FE2E62" w:rsidRPr="00106019" w:rsidRDefault="00FE2E62" w:rsidP="00FE2E62">
            <w:pPr>
              <w:pStyle w:val="StandaardSV"/>
              <w:ind w:left="70"/>
              <w:rPr>
                <w:szCs w:val="22"/>
              </w:rPr>
            </w:pPr>
            <w:proofErr w:type="spellStart"/>
            <w:r w:rsidRPr="00106019">
              <w:rPr>
                <w:szCs w:val="22"/>
              </w:rPr>
              <w:t>Zuidwestbrabants</w:t>
            </w:r>
            <w:proofErr w:type="spellEnd"/>
            <w:r w:rsidRPr="00106019">
              <w:rPr>
                <w:szCs w:val="22"/>
              </w:rPr>
              <w:t xml:space="preserve"> Museum Halle</w:t>
            </w:r>
          </w:p>
        </w:tc>
        <w:tc>
          <w:tcPr>
            <w:tcW w:w="1695" w:type="pct"/>
            <w:tcBorders>
              <w:top w:val="single" w:sz="4" w:space="0" w:color="auto"/>
              <w:left w:val="single" w:sz="4" w:space="0" w:color="auto"/>
              <w:bottom w:val="single" w:sz="4" w:space="0" w:color="auto"/>
              <w:right w:val="single" w:sz="4" w:space="0" w:color="auto"/>
            </w:tcBorders>
            <w:vAlign w:val="bottom"/>
          </w:tcPr>
          <w:p w:rsidR="00FE2E62" w:rsidRPr="00106019" w:rsidRDefault="00FE2E62" w:rsidP="00FE2E62">
            <w:pPr>
              <w:pStyle w:val="StandaardSV"/>
              <w:ind w:left="72"/>
              <w:rPr>
                <w:szCs w:val="22"/>
              </w:rPr>
            </w:pPr>
            <w:r w:rsidRPr="00106019">
              <w:rPr>
                <w:szCs w:val="22"/>
              </w:rPr>
              <w:t>Migratie in Halle</w:t>
            </w:r>
          </w:p>
        </w:tc>
        <w:tc>
          <w:tcPr>
            <w:tcW w:w="762" w:type="pct"/>
            <w:tcBorders>
              <w:top w:val="single" w:sz="4" w:space="0" w:color="auto"/>
              <w:left w:val="single" w:sz="4" w:space="0" w:color="auto"/>
              <w:bottom w:val="single" w:sz="4" w:space="0" w:color="auto"/>
              <w:right w:val="single" w:sz="4" w:space="0" w:color="auto"/>
            </w:tcBorders>
            <w:noWrap/>
            <w:vAlign w:val="bottom"/>
          </w:tcPr>
          <w:p w:rsidR="00FE2E62" w:rsidRPr="00106019" w:rsidRDefault="00FE2E62" w:rsidP="00FE2E62">
            <w:pPr>
              <w:pStyle w:val="StandaardSV"/>
              <w:jc w:val="right"/>
              <w:rPr>
                <w:szCs w:val="22"/>
              </w:rPr>
            </w:pPr>
            <w:r w:rsidRPr="00106019">
              <w:rPr>
                <w:szCs w:val="22"/>
              </w:rPr>
              <w:t>2</w:t>
            </w:r>
            <w:r>
              <w:rPr>
                <w:szCs w:val="22"/>
              </w:rPr>
              <w:t>.</w:t>
            </w:r>
            <w:r w:rsidRPr="00106019">
              <w:rPr>
                <w:szCs w:val="22"/>
              </w:rPr>
              <w:t>000</w:t>
            </w:r>
          </w:p>
        </w:tc>
      </w:tr>
      <w:tr w:rsidR="00FE2E62" w:rsidRPr="00106019" w:rsidTr="00E70192">
        <w:trPr>
          <w:trHeight w:val="480"/>
        </w:trPr>
        <w:tc>
          <w:tcPr>
            <w:tcW w:w="705" w:type="pct"/>
            <w:tcBorders>
              <w:top w:val="single" w:sz="4" w:space="0" w:color="auto"/>
              <w:left w:val="single" w:sz="4" w:space="0" w:color="auto"/>
              <w:bottom w:val="single" w:sz="4" w:space="0" w:color="auto"/>
              <w:right w:val="single" w:sz="4" w:space="0" w:color="auto"/>
            </w:tcBorders>
            <w:vAlign w:val="center"/>
            <w:hideMark/>
          </w:tcPr>
          <w:p w:rsidR="00FE2E62" w:rsidRPr="00106019" w:rsidRDefault="00FE2E62" w:rsidP="00FE2E62">
            <w:pPr>
              <w:pStyle w:val="StandaardSV"/>
              <w:ind w:left="142"/>
              <w:rPr>
                <w:szCs w:val="22"/>
                <w:lang w:val="nl-BE"/>
              </w:rPr>
            </w:pPr>
            <w:r w:rsidRPr="00106019">
              <w:rPr>
                <w:szCs w:val="22"/>
                <w:lang w:val="nl-BE"/>
              </w:rPr>
              <w:t>HD0 HE243</w:t>
            </w:r>
          </w:p>
        </w:tc>
        <w:tc>
          <w:tcPr>
            <w:tcW w:w="1838" w:type="pct"/>
            <w:tcBorders>
              <w:top w:val="single" w:sz="4" w:space="0" w:color="auto"/>
              <w:left w:val="single" w:sz="4" w:space="0" w:color="auto"/>
              <w:bottom w:val="single" w:sz="4" w:space="0" w:color="auto"/>
              <w:right w:val="single" w:sz="4" w:space="0" w:color="auto"/>
            </w:tcBorders>
            <w:noWrap/>
            <w:vAlign w:val="center"/>
            <w:hideMark/>
          </w:tcPr>
          <w:p w:rsidR="00FE2E62" w:rsidRPr="00106019" w:rsidRDefault="00FE2E62" w:rsidP="00FE2E62">
            <w:pPr>
              <w:pStyle w:val="StandaardSV"/>
              <w:ind w:left="70"/>
              <w:rPr>
                <w:szCs w:val="22"/>
                <w:lang w:val="nl-BE"/>
              </w:rPr>
            </w:pPr>
            <w:r w:rsidRPr="00106019">
              <w:rPr>
                <w:szCs w:val="22"/>
                <w:lang w:val="nl-BE"/>
              </w:rPr>
              <w:t>M HKA</w:t>
            </w:r>
          </w:p>
        </w:tc>
        <w:tc>
          <w:tcPr>
            <w:tcW w:w="1695" w:type="pct"/>
            <w:tcBorders>
              <w:top w:val="single" w:sz="4" w:space="0" w:color="auto"/>
              <w:left w:val="single" w:sz="4" w:space="0" w:color="auto"/>
              <w:bottom w:val="single" w:sz="4" w:space="0" w:color="auto"/>
              <w:right w:val="single" w:sz="4" w:space="0" w:color="auto"/>
            </w:tcBorders>
            <w:vAlign w:val="center"/>
            <w:hideMark/>
          </w:tcPr>
          <w:p w:rsidR="00FE2E62" w:rsidRPr="00106019" w:rsidRDefault="00FE2E62" w:rsidP="00FE2E62">
            <w:pPr>
              <w:pStyle w:val="StandaardSV"/>
              <w:ind w:left="72"/>
              <w:rPr>
                <w:szCs w:val="22"/>
                <w:lang w:val="nl-BE"/>
              </w:rPr>
            </w:pPr>
            <w:r w:rsidRPr="00106019">
              <w:rPr>
                <w:szCs w:val="22"/>
                <w:lang w:val="nl-BE"/>
              </w:rPr>
              <w:t>Werkingssubsidies</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FE2E62" w:rsidRPr="00106019" w:rsidRDefault="00FE2E62" w:rsidP="00FE2E62">
            <w:pPr>
              <w:pStyle w:val="StandaardSV"/>
              <w:jc w:val="right"/>
              <w:rPr>
                <w:szCs w:val="22"/>
                <w:lang w:val="nl-BE"/>
              </w:rPr>
            </w:pPr>
            <w:r w:rsidRPr="00106019">
              <w:rPr>
                <w:szCs w:val="22"/>
                <w:lang w:val="nl-BE"/>
              </w:rPr>
              <w:t>500.000</w:t>
            </w:r>
          </w:p>
        </w:tc>
      </w:tr>
      <w:tr w:rsidR="00FE2E62" w:rsidRPr="00106019" w:rsidTr="00E70192">
        <w:trPr>
          <w:trHeight w:val="480"/>
        </w:trPr>
        <w:tc>
          <w:tcPr>
            <w:tcW w:w="705" w:type="pct"/>
            <w:tcBorders>
              <w:top w:val="single" w:sz="4" w:space="0" w:color="auto"/>
              <w:left w:val="single" w:sz="4" w:space="0" w:color="auto"/>
              <w:bottom w:val="single" w:sz="4" w:space="0" w:color="auto"/>
              <w:right w:val="single" w:sz="4" w:space="0" w:color="auto"/>
            </w:tcBorders>
            <w:vAlign w:val="center"/>
          </w:tcPr>
          <w:p w:rsidR="00FE2E62" w:rsidRPr="00106019" w:rsidRDefault="00FE2E62" w:rsidP="00FE2E62">
            <w:pPr>
              <w:pStyle w:val="StandaardSV"/>
              <w:ind w:left="142"/>
              <w:rPr>
                <w:szCs w:val="22"/>
                <w:lang w:val="nl-BE"/>
              </w:rPr>
            </w:pPr>
            <w:r w:rsidRPr="00106019">
              <w:rPr>
                <w:szCs w:val="22"/>
                <w:lang w:val="nl-BE"/>
              </w:rPr>
              <w:t>HD0 HE262</w:t>
            </w:r>
          </w:p>
        </w:tc>
        <w:tc>
          <w:tcPr>
            <w:tcW w:w="1838" w:type="pct"/>
            <w:tcBorders>
              <w:top w:val="single" w:sz="4" w:space="0" w:color="auto"/>
              <w:left w:val="single" w:sz="4" w:space="0" w:color="auto"/>
              <w:bottom w:val="single" w:sz="4" w:space="0" w:color="auto"/>
              <w:right w:val="single" w:sz="4" w:space="0" w:color="auto"/>
            </w:tcBorders>
            <w:noWrap/>
            <w:vAlign w:val="center"/>
          </w:tcPr>
          <w:p w:rsidR="00FE2E62" w:rsidRPr="00106019" w:rsidRDefault="00FE2E62" w:rsidP="00FE2E62">
            <w:pPr>
              <w:pStyle w:val="StandaardSV"/>
              <w:ind w:left="70"/>
              <w:rPr>
                <w:szCs w:val="22"/>
                <w:lang w:val="nl-BE"/>
              </w:rPr>
            </w:pPr>
            <w:r w:rsidRPr="00106019">
              <w:rPr>
                <w:szCs w:val="22"/>
                <w:lang w:val="nl-BE"/>
              </w:rPr>
              <w:t>Vlaamse Opera</w:t>
            </w:r>
          </w:p>
        </w:tc>
        <w:tc>
          <w:tcPr>
            <w:tcW w:w="1695" w:type="pct"/>
            <w:tcBorders>
              <w:top w:val="single" w:sz="4" w:space="0" w:color="auto"/>
              <w:left w:val="single" w:sz="4" w:space="0" w:color="auto"/>
              <w:bottom w:val="single" w:sz="4" w:space="0" w:color="auto"/>
              <w:right w:val="single" w:sz="4" w:space="0" w:color="auto"/>
            </w:tcBorders>
            <w:vAlign w:val="center"/>
          </w:tcPr>
          <w:p w:rsidR="00FE2E62" w:rsidRPr="00106019" w:rsidRDefault="00FE2E62" w:rsidP="00FE2E62">
            <w:pPr>
              <w:pStyle w:val="StandaardSV"/>
              <w:ind w:left="72"/>
              <w:rPr>
                <w:szCs w:val="22"/>
                <w:lang w:val="nl-BE"/>
              </w:rPr>
            </w:pPr>
            <w:r w:rsidRPr="00106019">
              <w:rPr>
                <w:szCs w:val="22"/>
                <w:lang w:val="nl-BE"/>
              </w:rPr>
              <w:t>Bijkomende (</w:t>
            </w:r>
            <w:proofErr w:type="spellStart"/>
            <w:r w:rsidRPr="00106019">
              <w:rPr>
                <w:szCs w:val="22"/>
                <w:lang w:val="nl-BE"/>
              </w:rPr>
              <w:t>werkings</w:t>
            </w:r>
            <w:proofErr w:type="spellEnd"/>
            <w:r w:rsidRPr="00106019">
              <w:rPr>
                <w:szCs w:val="22"/>
                <w:lang w:val="nl-BE"/>
              </w:rPr>
              <w:t>)subsidie met het oog op de nieuwe meerjarige beleidsperiode ’11-‘15</w:t>
            </w:r>
          </w:p>
        </w:tc>
        <w:tc>
          <w:tcPr>
            <w:tcW w:w="762" w:type="pct"/>
            <w:tcBorders>
              <w:top w:val="single" w:sz="4" w:space="0" w:color="auto"/>
              <w:left w:val="single" w:sz="4" w:space="0" w:color="auto"/>
              <w:bottom w:val="single" w:sz="4" w:space="0" w:color="auto"/>
              <w:right w:val="single" w:sz="4" w:space="0" w:color="auto"/>
            </w:tcBorders>
            <w:noWrap/>
            <w:vAlign w:val="bottom"/>
          </w:tcPr>
          <w:p w:rsidR="00FE2E62" w:rsidRPr="00106019" w:rsidRDefault="00FE2E62" w:rsidP="00FE2E62">
            <w:pPr>
              <w:pStyle w:val="StandaardSV"/>
              <w:jc w:val="right"/>
              <w:rPr>
                <w:szCs w:val="22"/>
                <w:lang w:val="nl-BE"/>
              </w:rPr>
            </w:pPr>
            <w:r w:rsidRPr="00106019">
              <w:rPr>
                <w:szCs w:val="22"/>
                <w:lang w:val="nl-BE"/>
              </w:rPr>
              <w:t>2.906.000</w:t>
            </w:r>
          </w:p>
        </w:tc>
      </w:tr>
    </w:tbl>
    <w:p w:rsidR="00FE2E62" w:rsidRPr="00D30071" w:rsidRDefault="00FE2E62" w:rsidP="00E70192">
      <w:pPr>
        <w:pStyle w:val="StandaardSV"/>
        <w:ind w:left="1068"/>
        <w:rPr>
          <w:sz w:val="22"/>
          <w:szCs w:val="22"/>
        </w:rPr>
      </w:pPr>
    </w:p>
    <w:p w:rsidR="00FE2E62" w:rsidRPr="00FE2E62" w:rsidRDefault="00FE2E62" w:rsidP="002B221B">
      <w:pPr>
        <w:pStyle w:val="StandaardSV"/>
        <w:ind w:left="720"/>
        <w:rPr>
          <w:sz w:val="22"/>
          <w:szCs w:val="22"/>
        </w:rPr>
      </w:pPr>
    </w:p>
    <w:p w:rsidR="00FE2E62" w:rsidRDefault="00FE2E62" w:rsidP="002B221B">
      <w:pPr>
        <w:pStyle w:val="StandaardSV"/>
        <w:ind w:left="720"/>
        <w:rPr>
          <w:i/>
          <w:sz w:val="22"/>
          <w:szCs w:val="22"/>
        </w:rPr>
      </w:pPr>
    </w:p>
    <w:p w:rsidR="006C747B" w:rsidRDefault="006C747B" w:rsidP="002B221B">
      <w:pPr>
        <w:pStyle w:val="StandaardSV"/>
        <w:ind w:left="720"/>
        <w:rPr>
          <w:i/>
          <w:sz w:val="22"/>
          <w:szCs w:val="22"/>
        </w:rPr>
      </w:pPr>
    </w:p>
    <w:p w:rsidR="00E70192" w:rsidRDefault="00E70192" w:rsidP="00E70192">
      <w:pPr>
        <w:pStyle w:val="StandaardSV"/>
        <w:ind w:left="720"/>
        <w:rPr>
          <w:sz w:val="22"/>
          <w:szCs w:val="22"/>
          <w:u w:val="single"/>
        </w:rPr>
      </w:pPr>
      <w:r>
        <w:rPr>
          <w:sz w:val="22"/>
          <w:szCs w:val="22"/>
          <w:u w:val="single"/>
        </w:rPr>
        <w:lastRenderedPageBreak/>
        <w:t>Minister Smet</w:t>
      </w:r>
    </w:p>
    <w:p w:rsidR="006C747B" w:rsidRDefault="006C747B" w:rsidP="00E70192">
      <w:pPr>
        <w:pStyle w:val="StandaardSV"/>
        <w:ind w:left="720"/>
        <w:rPr>
          <w:sz w:val="22"/>
          <w:szCs w:val="22"/>
          <w:u w:val="single"/>
        </w:rPr>
      </w:pPr>
    </w:p>
    <w:p w:rsidR="00E70192" w:rsidRDefault="00E70192" w:rsidP="00E70192">
      <w:pPr>
        <w:pStyle w:val="StandaardSV"/>
        <w:ind w:left="720"/>
        <w:rPr>
          <w:i/>
          <w:sz w:val="22"/>
          <w:szCs w:val="22"/>
        </w:rPr>
      </w:pPr>
      <w:r>
        <w:rPr>
          <w:i/>
          <w:sz w:val="22"/>
          <w:szCs w:val="22"/>
        </w:rPr>
        <w:t>Bevoegdheid Onderwijs</w:t>
      </w:r>
    </w:p>
    <w:p w:rsidR="00E70192" w:rsidRDefault="00E70192" w:rsidP="00E70192">
      <w:pPr>
        <w:pStyle w:val="StandaardSV"/>
        <w:ind w:left="720"/>
        <w:rPr>
          <w:i/>
          <w:sz w:val="22"/>
          <w:szCs w:val="22"/>
        </w:rPr>
      </w:pPr>
    </w:p>
    <w:p w:rsidR="00E70192" w:rsidRPr="00E70192" w:rsidRDefault="00E70192" w:rsidP="00E70192">
      <w:pPr>
        <w:pStyle w:val="StandaardSV"/>
        <w:ind w:left="720"/>
        <w:rPr>
          <w:sz w:val="22"/>
          <w:szCs w:val="22"/>
        </w:rPr>
      </w:pPr>
      <w:r w:rsidRPr="00E70192">
        <w:rPr>
          <w:sz w:val="22"/>
          <w:szCs w:val="22"/>
        </w:rPr>
        <w:t>Een subsidie van 82.000 euro is toegekend voor een project van de provincie West-Vlaanderen “Leren uit de Groote Oorlog”. Met deze subsidie wordt het salaris van twee projectmedewerkers betaald.</w:t>
      </w:r>
    </w:p>
    <w:p w:rsidR="00E70192" w:rsidRPr="00E70192" w:rsidRDefault="00E70192" w:rsidP="00E70192">
      <w:pPr>
        <w:pStyle w:val="StandaardSV"/>
        <w:ind w:left="720"/>
        <w:rPr>
          <w:sz w:val="22"/>
          <w:szCs w:val="22"/>
        </w:rPr>
      </w:pPr>
    </w:p>
    <w:p w:rsidR="00E70192" w:rsidRPr="00E70192" w:rsidRDefault="00E70192" w:rsidP="00E70192">
      <w:pPr>
        <w:pStyle w:val="StandaardSV"/>
        <w:ind w:left="720"/>
        <w:rPr>
          <w:sz w:val="22"/>
          <w:szCs w:val="22"/>
        </w:rPr>
      </w:pPr>
      <w:r w:rsidRPr="00E70192">
        <w:rPr>
          <w:sz w:val="22"/>
          <w:szCs w:val="22"/>
        </w:rPr>
        <w:t xml:space="preserve">De rest van de middelen, nl. 333.000 euro, werd structureel herschikt naar leerlingenvervoer – </w:t>
      </w:r>
      <w:proofErr w:type="spellStart"/>
      <w:r w:rsidRPr="00E70192">
        <w:rPr>
          <w:sz w:val="22"/>
          <w:szCs w:val="22"/>
        </w:rPr>
        <w:t>busbegeleiding</w:t>
      </w:r>
      <w:proofErr w:type="spellEnd"/>
      <w:r w:rsidRPr="00E70192">
        <w:rPr>
          <w:sz w:val="22"/>
          <w:szCs w:val="22"/>
        </w:rPr>
        <w:t xml:space="preserve">. Kortere ritten voor het collectief leerlingenvervoer buitengewoon onderwijs vergen namelijk bijkomende ritten en bijgevolg supplementaire middelen </w:t>
      </w:r>
      <w:proofErr w:type="spellStart"/>
      <w:r w:rsidRPr="00E70192">
        <w:rPr>
          <w:sz w:val="22"/>
          <w:szCs w:val="22"/>
        </w:rPr>
        <w:t>busbegeleiding</w:t>
      </w:r>
      <w:proofErr w:type="spellEnd"/>
      <w:r w:rsidRPr="00E70192">
        <w:rPr>
          <w:sz w:val="22"/>
          <w:szCs w:val="22"/>
        </w:rPr>
        <w:t>.</w:t>
      </w:r>
    </w:p>
    <w:p w:rsidR="00D30071" w:rsidRPr="00D30071" w:rsidRDefault="00D30071" w:rsidP="002B221B">
      <w:pPr>
        <w:pStyle w:val="StandaardSV"/>
        <w:rPr>
          <w:sz w:val="22"/>
          <w:szCs w:val="22"/>
        </w:rPr>
      </w:pPr>
    </w:p>
    <w:p w:rsidR="00D30071" w:rsidRPr="00D30071" w:rsidRDefault="00D30071" w:rsidP="00D30071">
      <w:pPr>
        <w:pStyle w:val="StandaardSV"/>
        <w:rPr>
          <w:sz w:val="22"/>
          <w:szCs w:val="22"/>
        </w:rPr>
      </w:pPr>
    </w:p>
    <w:p w:rsidR="00446985" w:rsidRDefault="00446985" w:rsidP="00446985">
      <w:pPr>
        <w:pStyle w:val="StandaardSV"/>
        <w:numPr>
          <w:ilvl w:val="0"/>
          <w:numId w:val="9"/>
        </w:numPr>
        <w:rPr>
          <w:sz w:val="22"/>
          <w:szCs w:val="22"/>
          <w:u w:val="single"/>
        </w:rPr>
      </w:pPr>
      <w:r w:rsidRPr="000545B2">
        <w:rPr>
          <w:sz w:val="22"/>
          <w:szCs w:val="22"/>
          <w:u w:val="single"/>
        </w:rPr>
        <w:t>Minister Lieten</w:t>
      </w:r>
    </w:p>
    <w:p w:rsidR="00446985" w:rsidRDefault="00446985" w:rsidP="00446985">
      <w:pPr>
        <w:pStyle w:val="StandaardSV"/>
        <w:ind w:left="720"/>
        <w:rPr>
          <w:sz w:val="22"/>
          <w:szCs w:val="22"/>
          <w:u w:val="single"/>
        </w:rPr>
      </w:pPr>
    </w:p>
    <w:p w:rsidR="00446985" w:rsidRDefault="002B221B" w:rsidP="00446985">
      <w:pPr>
        <w:pStyle w:val="StandaardSV"/>
        <w:ind w:left="720"/>
        <w:rPr>
          <w:i/>
          <w:sz w:val="22"/>
          <w:szCs w:val="22"/>
        </w:rPr>
      </w:pPr>
      <w:r>
        <w:rPr>
          <w:i/>
          <w:sz w:val="22"/>
          <w:szCs w:val="22"/>
        </w:rPr>
        <w:t>Bevoegdheid W</w:t>
      </w:r>
      <w:r w:rsidR="00446985" w:rsidRPr="000545B2">
        <w:rPr>
          <w:i/>
          <w:sz w:val="22"/>
          <w:szCs w:val="22"/>
        </w:rPr>
        <w:t>etenschappen</w:t>
      </w:r>
    </w:p>
    <w:p w:rsidR="00446985" w:rsidRDefault="00446985" w:rsidP="00446985">
      <w:pPr>
        <w:pStyle w:val="StandaardSV"/>
        <w:ind w:left="720"/>
        <w:rPr>
          <w:sz w:val="22"/>
          <w:szCs w:val="22"/>
        </w:rPr>
      </w:pPr>
    </w:p>
    <w:p w:rsidR="00446985" w:rsidRDefault="00446985" w:rsidP="00446985">
      <w:pPr>
        <w:pStyle w:val="StandaardSV"/>
        <w:ind w:left="720"/>
        <w:rPr>
          <w:sz w:val="22"/>
          <w:szCs w:val="22"/>
        </w:rPr>
      </w:pPr>
      <w:r w:rsidRPr="000545B2">
        <w:rPr>
          <w:sz w:val="22"/>
          <w:szCs w:val="22"/>
        </w:rPr>
        <w:t xml:space="preserve">De evaluatie ex ante van projecten gebeurt als volgt. Aanvragen van de wetenschappelijke gemeenschap worden door de FWO-Expertpanels, samen met adviezen van externe referenten, volgens objectieve criteria geselecteerd. De specifieke criteria worden opgenomen bij de verschillende actiemiddelen van het FWO en door de Expertpanels op </w:t>
      </w:r>
      <w:proofErr w:type="spellStart"/>
      <w:r w:rsidRPr="000545B2">
        <w:rPr>
          <w:sz w:val="22"/>
          <w:szCs w:val="22"/>
        </w:rPr>
        <w:t>disciplinespecifieke</w:t>
      </w:r>
      <w:proofErr w:type="spellEnd"/>
      <w:r w:rsidRPr="000545B2">
        <w:rPr>
          <w:sz w:val="22"/>
          <w:szCs w:val="22"/>
        </w:rPr>
        <w:t xml:space="preserve"> wijze toegepast. In hun advies aan de Raad van Bestuur worden de geselecteerde projectaanvragen in voorkeursorde gerangschikt. </w:t>
      </w:r>
    </w:p>
    <w:p w:rsidR="00446985" w:rsidRDefault="00446985" w:rsidP="00446985">
      <w:pPr>
        <w:pStyle w:val="StandaardSV"/>
        <w:ind w:left="720"/>
        <w:rPr>
          <w:sz w:val="22"/>
          <w:szCs w:val="22"/>
        </w:rPr>
      </w:pPr>
    </w:p>
    <w:p w:rsidR="00446985" w:rsidRDefault="00446985" w:rsidP="00446985">
      <w:pPr>
        <w:pStyle w:val="StandaardSV"/>
        <w:ind w:left="720"/>
        <w:rPr>
          <w:i/>
          <w:sz w:val="22"/>
          <w:szCs w:val="22"/>
        </w:rPr>
      </w:pPr>
      <w:r w:rsidRPr="000545B2">
        <w:rPr>
          <w:i/>
          <w:sz w:val="22"/>
          <w:szCs w:val="22"/>
        </w:rPr>
        <w:t xml:space="preserve">Bevoegdheid </w:t>
      </w:r>
      <w:r>
        <w:rPr>
          <w:i/>
          <w:sz w:val="22"/>
          <w:szCs w:val="22"/>
        </w:rPr>
        <w:t>Media</w:t>
      </w:r>
    </w:p>
    <w:p w:rsidR="00446985" w:rsidRDefault="00446985" w:rsidP="00446985">
      <w:pPr>
        <w:pStyle w:val="StandaardSV"/>
        <w:ind w:left="720"/>
        <w:rPr>
          <w:i/>
          <w:sz w:val="22"/>
          <w:szCs w:val="22"/>
        </w:rPr>
      </w:pPr>
    </w:p>
    <w:p w:rsidR="002B221B" w:rsidRPr="002B221B" w:rsidRDefault="002B221B" w:rsidP="002B221B">
      <w:pPr>
        <w:pStyle w:val="StandaardSV"/>
        <w:ind w:left="720"/>
        <w:rPr>
          <w:sz w:val="22"/>
          <w:szCs w:val="22"/>
        </w:rPr>
      </w:pPr>
      <w:r w:rsidRPr="002B221B">
        <w:rPr>
          <w:sz w:val="22"/>
          <w:szCs w:val="22"/>
        </w:rPr>
        <w:t xml:space="preserve">De maatschappelijke relevantie van subsidies in functie van de toegankelijkheid van televisieprogramma’s voor personen met een auditieve of visuele handicap staat buiten kijf. De toegankelijkheid van media voor personen met handicap is een onderwerp dat de internationale en Europese beleidsmakers al geruime tijd bezighoudt. </w:t>
      </w:r>
    </w:p>
    <w:p w:rsidR="002B221B" w:rsidRPr="002B221B" w:rsidRDefault="002B221B" w:rsidP="002B221B">
      <w:pPr>
        <w:pStyle w:val="StandaardSV"/>
        <w:ind w:left="720"/>
        <w:rPr>
          <w:sz w:val="22"/>
          <w:szCs w:val="22"/>
        </w:rPr>
      </w:pPr>
    </w:p>
    <w:p w:rsidR="002B221B" w:rsidRPr="002B221B" w:rsidRDefault="002B221B" w:rsidP="002B221B">
      <w:pPr>
        <w:pStyle w:val="StandaardSV"/>
        <w:ind w:left="720"/>
        <w:rPr>
          <w:sz w:val="22"/>
          <w:szCs w:val="22"/>
        </w:rPr>
      </w:pPr>
      <w:r w:rsidRPr="002B221B">
        <w:rPr>
          <w:sz w:val="22"/>
          <w:szCs w:val="22"/>
        </w:rPr>
        <w:t xml:space="preserve">In Vlaanderen leven ongeveer 800.000 mensen met een auditieve en ongeveer 198.000 mensen met een visuele handicap. De Vlaamse decreetgever heeft ervoor geopteerd om de toegankelijkheid van televisieprogramma’s decretaal en reglementair te regelen door middel van verplichtingen en quota, maar ook door het ter beschikking stellen van subsidies. De grondslag voor het nemen van maatregelen aangaande het toegankelijk maken van televisiediensten ligt vervat in artikel 151 van het Mediadecreet en in het Besluit van de Vlaamse Regering van 14 december 2012. </w:t>
      </w:r>
    </w:p>
    <w:p w:rsidR="002B221B" w:rsidRPr="002B221B" w:rsidRDefault="002B221B" w:rsidP="002B221B">
      <w:pPr>
        <w:pStyle w:val="StandaardSV"/>
        <w:ind w:left="720"/>
        <w:rPr>
          <w:sz w:val="22"/>
          <w:szCs w:val="22"/>
        </w:rPr>
      </w:pPr>
    </w:p>
    <w:p w:rsidR="00446985" w:rsidRPr="002B221B" w:rsidRDefault="002B221B" w:rsidP="002B221B">
      <w:pPr>
        <w:pStyle w:val="StandaardSV"/>
        <w:ind w:left="720"/>
        <w:rPr>
          <w:sz w:val="22"/>
          <w:szCs w:val="22"/>
        </w:rPr>
      </w:pPr>
      <w:r w:rsidRPr="002B221B">
        <w:rPr>
          <w:sz w:val="22"/>
          <w:szCs w:val="22"/>
        </w:rPr>
        <w:t xml:space="preserve">Zowel VMMA als SBS hebben in dit verband een subsidieaanvraag ingediend. De aanvraag van </w:t>
      </w:r>
      <w:proofErr w:type="spellStart"/>
      <w:r w:rsidRPr="002B221B">
        <w:rPr>
          <w:sz w:val="22"/>
          <w:szCs w:val="22"/>
        </w:rPr>
        <w:t>VMMa</w:t>
      </w:r>
      <w:proofErr w:type="spellEnd"/>
      <w:r w:rsidRPr="002B221B">
        <w:rPr>
          <w:sz w:val="22"/>
          <w:szCs w:val="22"/>
        </w:rPr>
        <w:t xml:space="preserve"> had betrekking op de vergoeding van personeelskosten verbonden aan de live-ondertitelingsverplichtingen. De  aanvraag van SBS hield verband met het compatibel maken van hun teletekst–pagina’s voor het aanbieden van gesloten ondertiteling op VIER (= afschrijvingsjaar 2 van de 3-jarige afschrijvingstermijn), operationele kosten die bestaan uit personeelskosten voor ondertiteling en opleidingskosten (deze laatste worden voor 60% gesubsidieerd) die verbonden zijn aan toegankelijker maken van televisieprogramma’s via teletekstondertiteling. Binnen de perken van de op de begroting beschikbare middelen is getracht zoveel mogelijk aan elk van beide aanvragen tegemoet te komen.</w:t>
      </w:r>
    </w:p>
    <w:p w:rsidR="00446985" w:rsidRDefault="00446985" w:rsidP="00446985">
      <w:pPr>
        <w:pStyle w:val="StandaardSV"/>
        <w:ind w:left="720"/>
        <w:rPr>
          <w:sz w:val="22"/>
          <w:szCs w:val="22"/>
        </w:rPr>
      </w:pPr>
    </w:p>
    <w:p w:rsidR="002B221B" w:rsidRDefault="002B221B" w:rsidP="002B221B">
      <w:pPr>
        <w:pStyle w:val="StandaardSV"/>
        <w:ind w:left="720"/>
        <w:rPr>
          <w:sz w:val="22"/>
          <w:szCs w:val="22"/>
          <w:u w:val="single"/>
        </w:rPr>
      </w:pPr>
      <w:r w:rsidRPr="000545B2">
        <w:rPr>
          <w:sz w:val="22"/>
          <w:szCs w:val="22"/>
          <w:u w:val="single"/>
        </w:rPr>
        <w:t xml:space="preserve">Minister </w:t>
      </w:r>
      <w:r>
        <w:rPr>
          <w:sz w:val="22"/>
          <w:szCs w:val="22"/>
          <w:u w:val="single"/>
        </w:rPr>
        <w:t>Bourgeois</w:t>
      </w:r>
    </w:p>
    <w:p w:rsidR="00E766B9" w:rsidRDefault="00E766B9" w:rsidP="002B221B">
      <w:pPr>
        <w:pStyle w:val="StandaardSV"/>
        <w:ind w:left="720"/>
        <w:rPr>
          <w:sz w:val="22"/>
          <w:szCs w:val="22"/>
          <w:u w:val="single"/>
        </w:rPr>
      </w:pPr>
    </w:p>
    <w:p w:rsidR="00E766B9" w:rsidRPr="00E766B9" w:rsidRDefault="00E766B9" w:rsidP="002B221B">
      <w:pPr>
        <w:pStyle w:val="StandaardSV"/>
        <w:ind w:left="720"/>
        <w:rPr>
          <w:sz w:val="22"/>
          <w:szCs w:val="22"/>
        </w:rPr>
      </w:pPr>
      <w:r>
        <w:rPr>
          <w:sz w:val="22"/>
          <w:szCs w:val="22"/>
        </w:rPr>
        <w:t>Niet van toepassing gelet op het antwoord op de tweede vraag.</w:t>
      </w:r>
    </w:p>
    <w:p w:rsidR="002B221B" w:rsidRDefault="002B221B" w:rsidP="002B221B">
      <w:pPr>
        <w:pStyle w:val="StandaardSV"/>
        <w:ind w:left="720"/>
        <w:rPr>
          <w:sz w:val="22"/>
          <w:szCs w:val="22"/>
          <w:u w:val="single"/>
        </w:rPr>
      </w:pPr>
    </w:p>
    <w:p w:rsidR="002B221B" w:rsidRDefault="002B221B" w:rsidP="002B221B">
      <w:pPr>
        <w:pStyle w:val="StandaardSV"/>
        <w:ind w:left="720"/>
        <w:rPr>
          <w:sz w:val="22"/>
          <w:szCs w:val="22"/>
          <w:u w:val="single"/>
        </w:rPr>
      </w:pPr>
      <w:r w:rsidRPr="000545B2">
        <w:rPr>
          <w:sz w:val="22"/>
          <w:szCs w:val="22"/>
          <w:u w:val="single"/>
        </w:rPr>
        <w:t xml:space="preserve">Minister </w:t>
      </w:r>
      <w:r>
        <w:rPr>
          <w:sz w:val="22"/>
          <w:szCs w:val="22"/>
          <w:u w:val="single"/>
        </w:rPr>
        <w:t>Vandeurzen</w:t>
      </w:r>
    </w:p>
    <w:p w:rsidR="00E766B9" w:rsidRDefault="00E766B9" w:rsidP="002B221B">
      <w:pPr>
        <w:pStyle w:val="StandaardSV"/>
        <w:ind w:left="720"/>
        <w:rPr>
          <w:sz w:val="22"/>
          <w:szCs w:val="22"/>
          <w:u w:val="single"/>
        </w:rPr>
      </w:pPr>
    </w:p>
    <w:p w:rsidR="00E766B9" w:rsidRDefault="00E766B9" w:rsidP="00E766B9">
      <w:pPr>
        <w:pStyle w:val="StandaardSV"/>
        <w:ind w:left="720"/>
        <w:rPr>
          <w:i/>
          <w:sz w:val="22"/>
          <w:szCs w:val="22"/>
        </w:rPr>
      </w:pPr>
      <w:r w:rsidRPr="00E766B9">
        <w:rPr>
          <w:i/>
          <w:sz w:val="22"/>
          <w:szCs w:val="22"/>
        </w:rPr>
        <w:lastRenderedPageBreak/>
        <w:t>Vlaams Agentschap voor Personen met een Handicap (VAPH)</w:t>
      </w:r>
    </w:p>
    <w:p w:rsidR="00E766B9" w:rsidRPr="00E766B9" w:rsidRDefault="00E766B9" w:rsidP="00E766B9">
      <w:pPr>
        <w:pStyle w:val="StandaardSV"/>
        <w:ind w:left="720"/>
        <w:rPr>
          <w:i/>
          <w:sz w:val="22"/>
          <w:szCs w:val="22"/>
        </w:rPr>
      </w:pPr>
    </w:p>
    <w:p w:rsidR="00E766B9" w:rsidRPr="00E766B9" w:rsidRDefault="00E766B9" w:rsidP="00E766B9">
      <w:pPr>
        <w:pStyle w:val="StandaardSV"/>
        <w:ind w:left="720"/>
        <w:rPr>
          <w:sz w:val="22"/>
          <w:szCs w:val="22"/>
        </w:rPr>
      </w:pPr>
      <w:r w:rsidRPr="00E766B9">
        <w:rPr>
          <w:sz w:val="22"/>
          <w:szCs w:val="22"/>
        </w:rPr>
        <w:t>Deze regeling brengt mee dat er ook geen specifieke procedure is ter beoordeling van de dossiers: voorzieningen die een VIPA-toelage bekomen, krijgen automatisch de aanvullende investeringstoelage; de eventuele rest wordt verdeeld onder alle voorzieningen als aanvullende werkingstoelage. De voorzieningen dienen hiervoor geen extra stappen te ondernemen</w:t>
      </w:r>
    </w:p>
    <w:p w:rsidR="00E766B9" w:rsidRDefault="00E766B9" w:rsidP="00E766B9">
      <w:pPr>
        <w:pStyle w:val="StandaardSV"/>
        <w:ind w:left="720"/>
        <w:rPr>
          <w:sz w:val="22"/>
          <w:szCs w:val="22"/>
        </w:rPr>
      </w:pPr>
    </w:p>
    <w:p w:rsidR="00E766B9" w:rsidRPr="00E766B9" w:rsidRDefault="00E766B9" w:rsidP="00E766B9">
      <w:pPr>
        <w:pStyle w:val="StandaardSV"/>
        <w:ind w:left="720"/>
        <w:rPr>
          <w:i/>
          <w:sz w:val="22"/>
          <w:szCs w:val="22"/>
        </w:rPr>
      </w:pPr>
      <w:r w:rsidRPr="00E766B9">
        <w:rPr>
          <w:i/>
          <w:sz w:val="22"/>
          <w:szCs w:val="22"/>
        </w:rPr>
        <w:t>Departement WVG</w:t>
      </w:r>
    </w:p>
    <w:p w:rsidR="00E766B9" w:rsidRPr="00E766B9" w:rsidRDefault="00E766B9" w:rsidP="00E766B9">
      <w:pPr>
        <w:pStyle w:val="StandaardSV"/>
        <w:ind w:left="720"/>
        <w:rPr>
          <w:sz w:val="22"/>
          <w:szCs w:val="22"/>
        </w:rPr>
      </w:pPr>
    </w:p>
    <w:p w:rsidR="00E766B9" w:rsidRPr="00E766B9" w:rsidRDefault="00E766B9" w:rsidP="00E766B9">
      <w:pPr>
        <w:pStyle w:val="StandaardSV"/>
        <w:ind w:left="720"/>
        <w:rPr>
          <w:sz w:val="22"/>
          <w:szCs w:val="22"/>
        </w:rPr>
      </w:pPr>
      <w:r w:rsidRPr="00E766B9">
        <w:rPr>
          <w:sz w:val="22"/>
          <w:szCs w:val="22"/>
        </w:rPr>
        <w:t>Het Departement WVG kent de subsidies toe op basis van de inhoud van de aanvraag, de maatschappelijke relevantie en het vernieuwend karakter. Voor de maatschappelijke relevantie wordt nagegaan of er tegemoet gekomen wordt aan een maatschappelijke nood en of het project op termijn kan ingebed worden in een reguliere werking.</w:t>
      </w:r>
    </w:p>
    <w:p w:rsidR="00E766B9" w:rsidRPr="00E766B9" w:rsidRDefault="00E766B9" w:rsidP="00E766B9">
      <w:pPr>
        <w:pStyle w:val="StandaardSV"/>
        <w:ind w:left="720"/>
        <w:rPr>
          <w:sz w:val="22"/>
          <w:szCs w:val="22"/>
        </w:rPr>
      </w:pPr>
    </w:p>
    <w:p w:rsidR="00E766B9" w:rsidRPr="00E766B9" w:rsidRDefault="00E766B9" w:rsidP="00E766B9">
      <w:pPr>
        <w:pStyle w:val="StandaardSV"/>
        <w:ind w:left="720"/>
        <w:rPr>
          <w:i/>
          <w:sz w:val="22"/>
          <w:szCs w:val="22"/>
        </w:rPr>
      </w:pPr>
      <w:r w:rsidRPr="00E766B9">
        <w:rPr>
          <w:i/>
          <w:sz w:val="22"/>
          <w:szCs w:val="22"/>
        </w:rPr>
        <w:t xml:space="preserve">Agentschap Zorg en Gezondheid </w:t>
      </w:r>
    </w:p>
    <w:p w:rsidR="00E766B9" w:rsidRDefault="00E766B9" w:rsidP="00E766B9">
      <w:pPr>
        <w:pStyle w:val="StandaardSV"/>
        <w:ind w:left="720"/>
        <w:rPr>
          <w:sz w:val="22"/>
          <w:szCs w:val="22"/>
        </w:rPr>
      </w:pPr>
    </w:p>
    <w:p w:rsidR="00E766B9" w:rsidRPr="00E766B9" w:rsidRDefault="00E766B9" w:rsidP="00E766B9">
      <w:pPr>
        <w:pStyle w:val="StandaardSV"/>
        <w:ind w:left="720"/>
        <w:rPr>
          <w:sz w:val="22"/>
          <w:szCs w:val="22"/>
        </w:rPr>
      </w:pPr>
      <w:r w:rsidRPr="00E766B9">
        <w:rPr>
          <w:sz w:val="22"/>
          <w:szCs w:val="22"/>
        </w:rPr>
        <w:t xml:space="preserve">GD 322: </w:t>
      </w:r>
      <w:proofErr w:type="spellStart"/>
      <w:r w:rsidRPr="00E766B9">
        <w:rPr>
          <w:sz w:val="22"/>
          <w:szCs w:val="22"/>
        </w:rPr>
        <w:t>cfr</w:t>
      </w:r>
      <w:proofErr w:type="spellEnd"/>
      <w:r w:rsidRPr="00E766B9">
        <w:rPr>
          <w:sz w:val="22"/>
          <w:szCs w:val="22"/>
        </w:rPr>
        <w:t>. supra: geen subsidieaanvragen</w:t>
      </w:r>
    </w:p>
    <w:p w:rsidR="00E766B9" w:rsidRPr="00E766B9" w:rsidRDefault="00E766B9" w:rsidP="00E766B9">
      <w:pPr>
        <w:pStyle w:val="StandaardSV"/>
        <w:ind w:left="720"/>
        <w:rPr>
          <w:sz w:val="22"/>
          <w:szCs w:val="22"/>
        </w:rPr>
      </w:pPr>
      <w:r w:rsidRPr="00E766B9">
        <w:rPr>
          <w:sz w:val="22"/>
          <w:szCs w:val="22"/>
        </w:rPr>
        <w:t>GD 329: Wanneer met thema’s werd gewerkt, werden ook per thema duidelijke criteria vastgelegd en vooraf gecommuniceerd naar de kandidaat-aanvragers. Aangezien de projectaanvragen inhoudelijk over de meest uiteenlopende items kunnen gaan, is het onmogelijk vooraf inhoudelijke criteria te bepalen. Een projectaanvraag wordt nu beoordeeld door de inhoudelijke specialist. Een item dat zeker gescreend wordt, is of het projectvoorstel niet valt binnen de reguliere opdrachten van de aanvrager. Maatschappelijke relevantie kan een factor zijn maar is niet bepalend.</w:t>
      </w:r>
    </w:p>
    <w:p w:rsidR="00E766B9" w:rsidRPr="00E766B9" w:rsidRDefault="00E766B9" w:rsidP="00E766B9">
      <w:pPr>
        <w:pStyle w:val="StandaardSV"/>
        <w:ind w:left="720"/>
        <w:rPr>
          <w:sz w:val="22"/>
          <w:szCs w:val="22"/>
        </w:rPr>
      </w:pPr>
    </w:p>
    <w:p w:rsidR="00E766B9" w:rsidRPr="00E766B9" w:rsidRDefault="00E766B9" w:rsidP="00E766B9">
      <w:pPr>
        <w:pStyle w:val="StandaardSV"/>
        <w:ind w:left="720"/>
        <w:rPr>
          <w:i/>
          <w:sz w:val="22"/>
          <w:szCs w:val="22"/>
        </w:rPr>
      </w:pPr>
      <w:r w:rsidRPr="00E766B9">
        <w:rPr>
          <w:i/>
          <w:sz w:val="22"/>
          <w:szCs w:val="22"/>
        </w:rPr>
        <w:t xml:space="preserve">Jongerenwelzijn </w:t>
      </w:r>
    </w:p>
    <w:p w:rsidR="00E766B9" w:rsidRDefault="00E766B9" w:rsidP="00E766B9">
      <w:pPr>
        <w:pStyle w:val="StandaardSV"/>
        <w:ind w:left="720"/>
        <w:rPr>
          <w:sz w:val="22"/>
          <w:szCs w:val="22"/>
        </w:rPr>
      </w:pPr>
    </w:p>
    <w:p w:rsidR="00E766B9" w:rsidRDefault="00E766B9" w:rsidP="00E766B9">
      <w:pPr>
        <w:pStyle w:val="StandaardSV"/>
        <w:ind w:left="720"/>
        <w:rPr>
          <w:sz w:val="22"/>
          <w:szCs w:val="22"/>
        </w:rPr>
      </w:pPr>
      <w:r w:rsidRPr="00E766B9">
        <w:rPr>
          <w:sz w:val="22"/>
          <w:szCs w:val="22"/>
        </w:rPr>
        <w:t>niet van toepassing</w:t>
      </w:r>
    </w:p>
    <w:p w:rsidR="00E766B9" w:rsidRDefault="00E766B9" w:rsidP="00E766B9">
      <w:pPr>
        <w:pStyle w:val="StandaardSV"/>
        <w:ind w:left="720"/>
        <w:rPr>
          <w:sz w:val="22"/>
          <w:szCs w:val="22"/>
        </w:rPr>
      </w:pPr>
    </w:p>
    <w:p w:rsidR="00E766B9" w:rsidRPr="00E766B9" w:rsidRDefault="00E766B9" w:rsidP="00E766B9">
      <w:pPr>
        <w:pStyle w:val="StandaardSV"/>
        <w:ind w:left="720"/>
        <w:rPr>
          <w:i/>
          <w:sz w:val="22"/>
          <w:szCs w:val="22"/>
        </w:rPr>
      </w:pPr>
      <w:r w:rsidRPr="00E766B9">
        <w:rPr>
          <w:i/>
          <w:sz w:val="22"/>
          <w:szCs w:val="22"/>
        </w:rPr>
        <w:t>Kind en Gezin</w:t>
      </w:r>
    </w:p>
    <w:p w:rsidR="00E766B9" w:rsidRPr="00E766B9" w:rsidRDefault="00E766B9" w:rsidP="00E766B9">
      <w:pPr>
        <w:pStyle w:val="StandaardSV"/>
        <w:ind w:left="720"/>
        <w:rPr>
          <w:sz w:val="22"/>
          <w:szCs w:val="22"/>
        </w:rPr>
      </w:pPr>
    </w:p>
    <w:p w:rsidR="00E766B9" w:rsidRPr="00E766B9" w:rsidRDefault="00E766B9" w:rsidP="00E766B9">
      <w:pPr>
        <w:pStyle w:val="StandaardSV"/>
        <w:ind w:left="720"/>
        <w:rPr>
          <w:sz w:val="22"/>
          <w:szCs w:val="22"/>
        </w:rPr>
      </w:pPr>
      <w:r w:rsidRPr="00E766B9">
        <w:rPr>
          <w:sz w:val="22"/>
          <w:szCs w:val="22"/>
        </w:rPr>
        <w:t xml:space="preserve">Kind en Gezin kent subsidies toe voor: </w:t>
      </w:r>
    </w:p>
    <w:p w:rsidR="00E766B9" w:rsidRPr="00E766B9" w:rsidRDefault="00E766B9" w:rsidP="009D653A">
      <w:pPr>
        <w:pStyle w:val="StandaardSV"/>
        <w:ind w:left="1410" w:hanging="690"/>
        <w:rPr>
          <w:sz w:val="22"/>
          <w:szCs w:val="22"/>
        </w:rPr>
      </w:pPr>
      <w:r w:rsidRPr="00E766B9">
        <w:rPr>
          <w:sz w:val="22"/>
          <w:szCs w:val="22"/>
        </w:rPr>
        <w:t>•</w:t>
      </w:r>
      <w:r w:rsidRPr="00E766B9">
        <w:rPr>
          <w:sz w:val="22"/>
          <w:szCs w:val="22"/>
        </w:rPr>
        <w:tab/>
        <w:t>expertise en innovatie bijbrengen inzake laagdrempelige opvoedingsondersteuning in groep</w:t>
      </w:r>
      <w:r w:rsidR="006C747B">
        <w:rPr>
          <w:sz w:val="22"/>
          <w:szCs w:val="22"/>
        </w:rPr>
        <w:t>.</w:t>
      </w:r>
    </w:p>
    <w:p w:rsidR="00E766B9" w:rsidRPr="00E766B9" w:rsidRDefault="00E766B9" w:rsidP="00E766B9">
      <w:pPr>
        <w:pStyle w:val="StandaardSV"/>
        <w:ind w:left="720"/>
        <w:rPr>
          <w:sz w:val="22"/>
          <w:szCs w:val="22"/>
        </w:rPr>
      </w:pPr>
      <w:r w:rsidRPr="00E766B9">
        <w:rPr>
          <w:sz w:val="22"/>
          <w:szCs w:val="22"/>
        </w:rPr>
        <w:t>•</w:t>
      </w:r>
      <w:r w:rsidRPr="00E766B9">
        <w:rPr>
          <w:sz w:val="22"/>
          <w:szCs w:val="22"/>
        </w:rPr>
        <w:tab/>
        <w:t>efficiënte ondersteuning aan adoptanten rond zoekproces biologische ouders</w:t>
      </w:r>
      <w:r w:rsidR="006C747B">
        <w:rPr>
          <w:sz w:val="22"/>
          <w:szCs w:val="22"/>
        </w:rPr>
        <w:t>.</w:t>
      </w:r>
    </w:p>
    <w:p w:rsidR="00E766B9" w:rsidRPr="00E766B9" w:rsidRDefault="00E766B9" w:rsidP="009D653A">
      <w:pPr>
        <w:pStyle w:val="StandaardSV"/>
        <w:ind w:left="1410" w:hanging="690"/>
        <w:rPr>
          <w:sz w:val="22"/>
          <w:szCs w:val="22"/>
        </w:rPr>
      </w:pPr>
      <w:r w:rsidRPr="00E766B9">
        <w:rPr>
          <w:sz w:val="22"/>
          <w:szCs w:val="22"/>
        </w:rPr>
        <w:t>•</w:t>
      </w:r>
      <w:r w:rsidRPr="00E766B9">
        <w:rPr>
          <w:sz w:val="22"/>
          <w:szCs w:val="22"/>
        </w:rPr>
        <w:tab/>
        <w:t>efficiëntie van organisatie van voorbereiding gezien kleine doelgroep van binnenlandse adoptie</w:t>
      </w:r>
      <w:r w:rsidR="006C747B">
        <w:rPr>
          <w:sz w:val="22"/>
          <w:szCs w:val="22"/>
        </w:rPr>
        <w:t>.</w:t>
      </w:r>
      <w:r w:rsidRPr="00E766B9">
        <w:rPr>
          <w:sz w:val="22"/>
          <w:szCs w:val="22"/>
        </w:rPr>
        <w:t xml:space="preserve"> </w:t>
      </w:r>
    </w:p>
    <w:p w:rsidR="00E766B9" w:rsidRPr="00E766B9" w:rsidRDefault="00E766B9" w:rsidP="00E766B9">
      <w:pPr>
        <w:pStyle w:val="StandaardSV"/>
        <w:ind w:left="720"/>
        <w:rPr>
          <w:sz w:val="22"/>
          <w:szCs w:val="22"/>
        </w:rPr>
      </w:pPr>
      <w:r w:rsidRPr="00E766B9">
        <w:rPr>
          <w:sz w:val="22"/>
          <w:szCs w:val="22"/>
        </w:rPr>
        <w:t>•</w:t>
      </w:r>
      <w:r w:rsidRPr="00E766B9">
        <w:rPr>
          <w:sz w:val="22"/>
          <w:szCs w:val="22"/>
        </w:rPr>
        <w:tab/>
        <w:t xml:space="preserve">kinderopvang met nadruk op sociale functie, nl focus op </w:t>
      </w:r>
      <w:proofErr w:type="spellStart"/>
      <w:r w:rsidRPr="00E766B9">
        <w:rPr>
          <w:sz w:val="22"/>
          <w:szCs w:val="22"/>
        </w:rPr>
        <w:t>kansarmoede</w:t>
      </w:r>
      <w:proofErr w:type="spellEnd"/>
      <w:r w:rsidRPr="00E766B9">
        <w:rPr>
          <w:sz w:val="22"/>
          <w:szCs w:val="22"/>
        </w:rPr>
        <w:t xml:space="preserve"> en diversiteit</w:t>
      </w:r>
      <w:r w:rsidR="006C747B">
        <w:rPr>
          <w:sz w:val="22"/>
          <w:szCs w:val="22"/>
        </w:rPr>
        <w:t>.</w:t>
      </w:r>
    </w:p>
    <w:p w:rsidR="00E766B9" w:rsidRPr="00E766B9" w:rsidRDefault="00E766B9" w:rsidP="00E766B9">
      <w:pPr>
        <w:pStyle w:val="StandaardSV"/>
        <w:ind w:left="720"/>
        <w:rPr>
          <w:sz w:val="22"/>
          <w:szCs w:val="22"/>
        </w:rPr>
      </w:pPr>
      <w:r w:rsidRPr="00E766B9">
        <w:rPr>
          <w:sz w:val="22"/>
          <w:szCs w:val="22"/>
        </w:rPr>
        <w:t>•</w:t>
      </w:r>
      <w:r w:rsidRPr="00E766B9">
        <w:rPr>
          <w:sz w:val="22"/>
          <w:szCs w:val="22"/>
        </w:rPr>
        <w:tab/>
        <w:t xml:space="preserve">ondersteuning van de adoptie van kinderen met special </w:t>
      </w:r>
      <w:proofErr w:type="spellStart"/>
      <w:r w:rsidRPr="00E766B9">
        <w:rPr>
          <w:sz w:val="22"/>
          <w:szCs w:val="22"/>
        </w:rPr>
        <w:t>needs</w:t>
      </w:r>
      <w:proofErr w:type="spellEnd"/>
      <w:r w:rsidR="006C747B">
        <w:rPr>
          <w:sz w:val="22"/>
          <w:szCs w:val="22"/>
        </w:rPr>
        <w:t>.</w:t>
      </w:r>
    </w:p>
    <w:p w:rsidR="002B221B" w:rsidRDefault="002B221B" w:rsidP="002B221B">
      <w:pPr>
        <w:pStyle w:val="StandaardSV"/>
        <w:ind w:left="720"/>
        <w:rPr>
          <w:sz w:val="22"/>
          <w:szCs w:val="22"/>
          <w:u w:val="single"/>
        </w:rPr>
      </w:pPr>
    </w:p>
    <w:p w:rsidR="00AA6B47" w:rsidRDefault="002B221B" w:rsidP="00AA6B47">
      <w:pPr>
        <w:pStyle w:val="StandaardSV"/>
        <w:ind w:left="720"/>
        <w:rPr>
          <w:sz w:val="22"/>
          <w:szCs w:val="22"/>
          <w:u w:val="single"/>
        </w:rPr>
      </w:pPr>
      <w:r w:rsidRPr="000545B2">
        <w:rPr>
          <w:sz w:val="22"/>
          <w:szCs w:val="22"/>
          <w:u w:val="single"/>
        </w:rPr>
        <w:t xml:space="preserve">Minister </w:t>
      </w:r>
      <w:r>
        <w:rPr>
          <w:sz w:val="22"/>
          <w:szCs w:val="22"/>
          <w:u w:val="single"/>
        </w:rPr>
        <w:t>Van den Bossche</w:t>
      </w:r>
    </w:p>
    <w:p w:rsidR="00AA6B47" w:rsidRDefault="00AA6B47" w:rsidP="00AA6B47">
      <w:pPr>
        <w:pStyle w:val="StandaardSV"/>
        <w:ind w:left="720"/>
        <w:rPr>
          <w:sz w:val="22"/>
          <w:szCs w:val="22"/>
          <w:u w:val="single"/>
        </w:rPr>
      </w:pPr>
    </w:p>
    <w:p w:rsidR="00AA6B47" w:rsidRPr="00AA6B47" w:rsidRDefault="00AA6B47" w:rsidP="00AA6B47">
      <w:pPr>
        <w:pStyle w:val="StandaardSV"/>
        <w:ind w:left="720"/>
        <w:rPr>
          <w:i/>
          <w:sz w:val="22"/>
          <w:szCs w:val="22"/>
        </w:rPr>
      </w:pPr>
      <w:r w:rsidRPr="00AA6B47">
        <w:rPr>
          <w:i/>
          <w:sz w:val="22"/>
          <w:szCs w:val="22"/>
        </w:rPr>
        <w:t>Bevoegdheid Sociale Economie</w:t>
      </w:r>
    </w:p>
    <w:p w:rsidR="00AA6B47" w:rsidRDefault="00AA6B47" w:rsidP="00AA6B47">
      <w:pPr>
        <w:pStyle w:val="StandaardSV"/>
        <w:ind w:left="720"/>
        <w:rPr>
          <w:sz w:val="22"/>
          <w:szCs w:val="22"/>
          <w:u w:val="single"/>
        </w:rPr>
      </w:pPr>
    </w:p>
    <w:p w:rsidR="00AA6B47" w:rsidRPr="00AA6B47" w:rsidRDefault="00AA6B47" w:rsidP="00AA6B47">
      <w:pPr>
        <w:pStyle w:val="StandaardSV"/>
        <w:ind w:left="720"/>
        <w:rPr>
          <w:sz w:val="22"/>
          <w:szCs w:val="22"/>
        </w:rPr>
      </w:pPr>
      <w:r w:rsidRPr="00AA6B47">
        <w:rPr>
          <w:sz w:val="22"/>
          <w:szCs w:val="22"/>
        </w:rPr>
        <w:t xml:space="preserve">De investeringssubsidie heeft tot doel een deel van de </w:t>
      </w:r>
      <w:proofErr w:type="spellStart"/>
      <w:r w:rsidRPr="00AA6B47">
        <w:rPr>
          <w:sz w:val="22"/>
          <w:szCs w:val="22"/>
        </w:rPr>
        <w:t>meerkost</w:t>
      </w:r>
      <w:proofErr w:type="spellEnd"/>
      <w:r w:rsidRPr="00AA6B47">
        <w:rPr>
          <w:sz w:val="22"/>
          <w:szCs w:val="22"/>
        </w:rPr>
        <w:t xml:space="preserve"> op te vangen voor tewerkstelling van personen met een arbeidshandicap. Bij de goedkeuring van de investeringssubsidies wordt gekeken naar de effectieve meerwaarde die de investeringen bieden voor de arbeidsomstandigheden van de </w:t>
      </w:r>
      <w:proofErr w:type="spellStart"/>
      <w:r w:rsidRPr="00AA6B47">
        <w:rPr>
          <w:sz w:val="22"/>
          <w:szCs w:val="22"/>
        </w:rPr>
        <w:t>doelgroepwerknemers</w:t>
      </w:r>
      <w:proofErr w:type="spellEnd"/>
      <w:r w:rsidRPr="00AA6B47">
        <w:rPr>
          <w:sz w:val="22"/>
          <w:szCs w:val="22"/>
        </w:rPr>
        <w:t xml:space="preserve"> binnen de beschutte werkplaats.</w:t>
      </w:r>
    </w:p>
    <w:p w:rsidR="002B221B" w:rsidRDefault="002B221B" w:rsidP="002B221B">
      <w:pPr>
        <w:pStyle w:val="StandaardSV"/>
        <w:ind w:left="720"/>
        <w:rPr>
          <w:sz w:val="22"/>
          <w:szCs w:val="22"/>
          <w:u w:val="single"/>
        </w:rPr>
      </w:pPr>
    </w:p>
    <w:p w:rsidR="002B221B" w:rsidRDefault="002B221B" w:rsidP="002B221B">
      <w:pPr>
        <w:pStyle w:val="StandaardSV"/>
        <w:ind w:left="720"/>
        <w:rPr>
          <w:sz w:val="22"/>
          <w:szCs w:val="22"/>
          <w:u w:val="single"/>
        </w:rPr>
      </w:pPr>
      <w:r>
        <w:rPr>
          <w:sz w:val="22"/>
          <w:szCs w:val="22"/>
          <w:u w:val="single"/>
        </w:rPr>
        <w:t xml:space="preserve">Minister </w:t>
      </w:r>
      <w:proofErr w:type="spellStart"/>
      <w:r>
        <w:rPr>
          <w:sz w:val="22"/>
          <w:szCs w:val="22"/>
          <w:u w:val="single"/>
        </w:rPr>
        <w:t>Muyters</w:t>
      </w:r>
      <w:proofErr w:type="spellEnd"/>
    </w:p>
    <w:p w:rsidR="002B221B" w:rsidRDefault="002B221B" w:rsidP="002B221B">
      <w:pPr>
        <w:pStyle w:val="StandaardSV"/>
        <w:ind w:left="720"/>
        <w:rPr>
          <w:sz w:val="22"/>
          <w:szCs w:val="22"/>
          <w:u w:val="single"/>
        </w:rPr>
      </w:pPr>
    </w:p>
    <w:p w:rsidR="00FE2E62" w:rsidRDefault="00FE2E62" w:rsidP="002B221B">
      <w:pPr>
        <w:pStyle w:val="StandaardSV"/>
        <w:ind w:left="720"/>
        <w:rPr>
          <w:i/>
          <w:sz w:val="22"/>
          <w:szCs w:val="22"/>
        </w:rPr>
      </w:pPr>
      <w:r w:rsidRPr="00FE2E62">
        <w:rPr>
          <w:i/>
          <w:sz w:val="22"/>
          <w:szCs w:val="22"/>
        </w:rPr>
        <w:t>Bevoegdheid Sport</w:t>
      </w:r>
    </w:p>
    <w:p w:rsidR="00FE2E62" w:rsidRDefault="00FE2E62" w:rsidP="002B221B">
      <w:pPr>
        <w:pStyle w:val="StandaardSV"/>
        <w:ind w:left="720"/>
        <w:rPr>
          <w:i/>
          <w:sz w:val="22"/>
          <w:szCs w:val="22"/>
        </w:rPr>
      </w:pPr>
    </w:p>
    <w:p w:rsidR="00FE2E62" w:rsidRPr="00FE2E62" w:rsidRDefault="00FE2E62" w:rsidP="00FE2E62">
      <w:pPr>
        <w:pStyle w:val="StandaardSV"/>
        <w:ind w:left="720"/>
        <w:rPr>
          <w:sz w:val="22"/>
          <w:szCs w:val="22"/>
        </w:rPr>
      </w:pPr>
      <w:r w:rsidRPr="00FE2E62">
        <w:rPr>
          <w:sz w:val="22"/>
          <w:szCs w:val="22"/>
        </w:rPr>
        <w:lastRenderedPageBreak/>
        <w:t xml:space="preserve">De subsidieaanvragen werden beoordeeld op basis van de criteria die werden vastgelegd in reeds bestaande criterialijsten of beleidsdocumenten. Zo werden de projecten in het kader van topsporttrainingsinfrastructuur beoordeeld op basis van de beleidslijnen die werden uitgezet in het Topsport Actieplan Vlaanderen III. De projecten voor bovenlokale topsportinfrastructuur (atletiek Heusden-Zolder en </w:t>
      </w:r>
      <w:proofErr w:type="spellStart"/>
      <w:r w:rsidRPr="00FE2E62">
        <w:rPr>
          <w:sz w:val="22"/>
          <w:szCs w:val="22"/>
        </w:rPr>
        <w:t>Klimax</w:t>
      </w:r>
      <w:proofErr w:type="spellEnd"/>
      <w:r w:rsidRPr="00FE2E62">
        <w:rPr>
          <w:sz w:val="22"/>
          <w:szCs w:val="22"/>
        </w:rPr>
        <w:t xml:space="preserve"> Puurs) werden als pilootprojecten beschouwd voor de oproep bovenlokale sportinfrastructuur.</w:t>
      </w:r>
    </w:p>
    <w:p w:rsidR="00FE2E62" w:rsidRDefault="00FE2E62" w:rsidP="00FE2E62">
      <w:pPr>
        <w:pStyle w:val="StandaardSV"/>
        <w:ind w:left="720"/>
        <w:rPr>
          <w:sz w:val="22"/>
          <w:szCs w:val="22"/>
        </w:rPr>
      </w:pPr>
    </w:p>
    <w:p w:rsidR="00FE2E62" w:rsidRPr="00FE2E62" w:rsidRDefault="00FE2E62" w:rsidP="00FE2E62">
      <w:pPr>
        <w:pStyle w:val="StandaardSV"/>
        <w:ind w:left="720"/>
        <w:rPr>
          <w:sz w:val="22"/>
          <w:szCs w:val="22"/>
        </w:rPr>
      </w:pPr>
      <w:r w:rsidRPr="00FE2E62">
        <w:rPr>
          <w:sz w:val="22"/>
          <w:szCs w:val="22"/>
        </w:rPr>
        <w:t>Bij de beoordeling van de topsportevenementen werd de criterialijst voor evenementen Topsport Vlaanderen gehanteerd. Het WK Biljart werd beoordeeld volgens de criterialijst voor evenementen ter promotie van een breed sportaanbod.</w:t>
      </w:r>
    </w:p>
    <w:p w:rsidR="00FE2E62" w:rsidRDefault="00FE2E62" w:rsidP="002B221B">
      <w:pPr>
        <w:pStyle w:val="StandaardSV"/>
        <w:ind w:left="720"/>
        <w:rPr>
          <w:sz w:val="22"/>
          <w:szCs w:val="22"/>
          <w:u w:val="single"/>
        </w:rPr>
      </w:pPr>
    </w:p>
    <w:p w:rsidR="002B221B" w:rsidRDefault="002B221B" w:rsidP="002B221B">
      <w:pPr>
        <w:pStyle w:val="StandaardSV"/>
        <w:ind w:left="720"/>
        <w:rPr>
          <w:sz w:val="22"/>
          <w:szCs w:val="22"/>
          <w:u w:val="single"/>
        </w:rPr>
      </w:pPr>
      <w:r>
        <w:rPr>
          <w:sz w:val="22"/>
          <w:szCs w:val="22"/>
          <w:u w:val="single"/>
        </w:rPr>
        <w:t xml:space="preserve">Minister </w:t>
      </w:r>
      <w:proofErr w:type="spellStart"/>
      <w:r>
        <w:rPr>
          <w:sz w:val="22"/>
          <w:szCs w:val="22"/>
          <w:u w:val="single"/>
        </w:rPr>
        <w:t>Schauvlieghe</w:t>
      </w:r>
      <w:proofErr w:type="spellEnd"/>
    </w:p>
    <w:p w:rsidR="002B221B" w:rsidRDefault="002B221B" w:rsidP="002B221B">
      <w:pPr>
        <w:pStyle w:val="StandaardSV"/>
        <w:ind w:left="720"/>
        <w:rPr>
          <w:sz w:val="22"/>
          <w:szCs w:val="22"/>
          <w:u w:val="single"/>
        </w:rPr>
      </w:pPr>
    </w:p>
    <w:p w:rsidR="002B221B" w:rsidRDefault="002B221B" w:rsidP="002B221B">
      <w:pPr>
        <w:pStyle w:val="StandaardSV"/>
        <w:ind w:left="720"/>
        <w:rPr>
          <w:i/>
          <w:sz w:val="22"/>
          <w:szCs w:val="22"/>
        </w:rPr>
      </w:pPr>
      <w:r w:rsidRPr="000545B2">
        <w:rPr>
          <w:i/>
          <w:sz w:val="22"/>
          <w:szCs w:val="22"/>
        </w:rPr>
        <w:t xml:space="preserve">Bevoegdheid </w:t>
      </w:r>
      <w:r>
        <w:rPr>
          <w:i/>
          <w:sz w:val="22"/>
          <w:szCs w:val="22"/>
        </w:rPr>
        <w:t>Leefmilieu</w:t>
      </w:r>
    </w:p>
    <w:p w:rsidR="00FE2E62" w:rsidRDefault="00FE2E62" w:rsidP="002B221B">
      <w:pPr>
        <w:pStyle w:val="StandaardSV"/>
        <w:ind w:left="720"/>
        <w:rPr>
          <w:i/>
          <w:sz w:val="22"/>
          <w:szCs w:val="22"/>
        </w:rPr>
      </w:pPr>
    </w:p>
    <w:p w:rsidR="00FE2E62" w:rsidRDefault="009D653A" w:rsidP="00FE2E62">
      <w:pPr>
        <w:pStyle w:val="StandaardSV"/>
        <w:ind w:left="708"/>
        <w:rPr>
          <w:sz w:val="22"/>
          <w:szCs w:val="22"/>
        </w:rPr>
      </w:pPr>
      <w:r>
        <w:rPr>
          <w:sz w:val="22"/>
          <w:szCs w:val="22"/>
        </w:rPr>
        <w:t>De L</w:t>
      </w:r>
      <w:r w:rsidR="00FE2E62" w:rsidRPr="00051D58">
        <w:rPr>
          <w:sz w:val="22"/>
          <w:szCs w:val="22"/>
        </w:rPr>
        <w:t xml:space="preserve">ottosubsidie </w:t>
      </w:r>
      <w:r w:rsidR="00FE2E62">
        <w:rPr>
          <w:sz w:val="22"/>
          <w:szCs w:val="22"/>
        </w:rPr>
        <w:t>voor er</w:t>
      </w:r>
      <w:r w:rsidR="00FE2E62" w:rsidRPr="00051D58">
        <w:rPr>
          <w:sz w:val="22"/>
          <w:szCs w:val="22"/>
        </w:rPr>
        <w:t>kende opvangcentra voor vogels en wilde dieren</w:t>
      </w:r>
      <w:r w:rsidR="00FE2E62">
        <w:rPr>
          <w:sz w:val="22"/>
          <w:szCs w:val="22"/>
        </w:rPr>
        <w:t xml:space="preserve"> (VOC) </w:t>
      </w:r>
      <w:r w:rsidR="00FE2E62" w:rsidRPr="00051D58">
        <w:rPr>
          <w:sz w:val="22"/>
          <w:szCs w:val="22"/>
        </w:rPr>
        <w:t xml:space="preserve"> is proportioneel gekoppeld aan de werkings- en loonsubsidie</w:t>
      </w:r>
      <w:r w:rsidR="00FE2E62">
        <w:rPr>
          <w:sz w:val="22"/>
          <w:szCs w:val="22"/>
        </w:rPr>
        <w:t xml:space="preserve"> dewelke in uitvoering van het S</w:t>
      </w:r>
      <w:r w:rsidR="00FE2E62" w:rsidRPr="00051D58">
        <w:rPr>
          <w:sz w:val="22"/>
          <w:szCs w:val="22"/>
        </w:rPr>
        <w:t xml:space="preserve">oortenbesluit wordt toegekend. </w:t>
      </w:r>
      <w:r w:rsidR="00FE2E62">
        <w:rPr>
          <w:sz w:val="22"/>
          <w:szCs w:val="22"/>
        </w:rPr>
        <w:t>De maatschappelijke relevantie en educatieve betekenis is in rekening genomen. De VOC moeten aantonen</w:t>
      </w:r>
      <w:r w:rsidR="00FE2E62" w:rsidRPr="004907EC">
        <w:rPr>
          <w:sz w:val="22"/>
          <w:szCs w:val="22"/>
        </w:rPr>
        <w:t xml:space="preserve"> dat de taken waarvoor het werd erkend, naar behoren werden uitgevoerd en </w:t>
      </w:r>
      <w:r w:rsidR="00FE2E62">
        <w:rPr>
          <w:sz w:val="22"/>
          <w:szCs w:val="22"/>
        </w:rPr>
        <w:t>ze moeten</w:t>
      </w:r>
      <w:r w:rsidR="00FE2E62" w:rsidRPr="004907EC">
        <w:rPr>
          <w:sz w:val="22"/>
          <w:szCs w:val="22"/>
        </w:rPr>
        <w:t xml:space="preserve"> via een financieel verantwoordingsdossier aantonen dat de kosten die gemaakt werden bij uitvoering van deze taken niet gedekt worden door de inkomsten (lidgelden, sponsoring, facturatie dienstverlenging,...)</w:t>
      </w:r>
      <w:r w:rsidR="00FE2E62">
        <w:rPr>
          <w:sz w:val="22"/>
          <w:szCs w:val="22"/>
        </w:rPr>
        <w:t>.</w:t>
      </w:r>
    </w:p>
    <w:p w:rsidR="00FE2E62" w:rsidRDefault="00FE2E62" w:rsidP="00FE2E62">
      <w:pPr>
        <w:pStyle w:val="StandaardSV"/>
        <w:ind w:left="708"/>
        <w:rPr>
          <w:sz w:val="22"/>
          <w:szCs w:val="22"/>
        </w:rPr>
      </w:pPr>
    </w:p>
    <w:p w:rsidR="00FE2E62" w:rsidRDefault="00FE2E62" w:rsidP="00FE2E62">
      <w:pPr>
        <w:pStyle w:val="StandaardSV"/>
        <w:ind w:left="708"/>
        <w:rPr>
          <w:sz w:val="22"/>
          <w:szCs w:val="22"/>
        </w:rPr>
      </w:pPr>
      <w:r w:rsidRPr="009262E5">
        <w:rPr>
          <w:sz w:val="22"/>
          <w:szCs w:val="22"/>
        </w:rPr>
        <w:t>De financiële ondersteuning van de vinkenkweeksport is een tijdelijke maatregel dewelke geleidelijk aan afgebouwd wordt. D</w:t>
      </w:r>
      <w:r>
        <w:rPr>
          <w:sz w:val="22"/>
          <w:szCs w:val="22"/>
        </w:rPr>
        <w:t>at gebeurt i</w:t>
      </w:r>
      <w:r w:rsidRPr="009262E5">
        <w:rPr>
          <w:sz w:val="22"/>
          <w:szCs w:val="22"/>
        </w:rPr>
        <w:t xml:space="preserve">n de veronderstelling dat de vinkenkweek op termijn over voldoende </w:t>
      </w:r>
      <w:r>
        <w:rPr>
          <w:sz w:val="22"/>
          <w:szCs w:val="22"/>
        </w:rPr>
        <w:t>kennis</w:t>
      </w:r>
      <w:r w:rsidRPr="009262E5">
        <w:rPr>
          <w:sz w:val="22"/>
          <w:szCs w:val="22"/>
        </w:rPr>
        <w:t xml:space="preserve"> en kweekmateriaal beschikt om met een minimum aan overheidssteun te kunnen functioneren.</w:t>
      </w:r>
    </w:p>
    <w:p w:rsidR="00FE2E62" w:rsidRPr="00FE2E62" w:rsidRDefault="00FE2E62" w:rsidP="00FE2E62">
      <w:pPr>
        <w:pStyle w:val="StandaardSV"/>
        <w:ind w:left="708"/>
        <w:rPr>
          <w:sz w:val="22"/>
          <w:szCs w:val="22"/>
        </w:rPr>
      </w:pPr>
      <w:r>
        <w:rPr>
          <w:sz w:val="22"/>
          <w:szCs w:val="22"/>
        </w:rPr>
        <w:t>De subsidiëring van</w:t>
      </w:r>
      <w:r w:rsidRPr="00051D58">
        <w:rPr>
          <w:sz w:val="22"/>
          <w:szCs w:val="22"/>
        </w:rPr>
        <w:t xml:space="preserve"> de aankoop van natuurgebieden </w:t>
      </w:r>
      <w:r>
        <w:rPr>
          <w:sz w:val="22"/>
          <w:szCs w:val="22"/>
        </w:rPr>
        <w:t xml:space="preserve">met Lottosubsidies </w:t>
      </w:r>
      <w:r w:rsidRPr="00051D58">
        <w:rPr>
          <w:sz w:val="22"/>
          <w:szCs w:val="22"/>
        </w:rPr>
        <w:t xml:space="preserve"> gebeurt op basis van realisaties in het voorbije jaar. De </w:t>
      </w:r>
      <w:r>
        <w:rPr>
          <w:sz w:val="22"/>
          <w:szCs w:val="22"/>
        </w:rPr>
        <w:t xml:space="preserve">gesubsidieerde </w:t>
      </w:r>
      <w:r w:rsidRPr="00051D58">
        <w:rPr>
          <w:sz w:val="22"/>
          <w:szCs w:val="22"/>
        </w:rPr>
        <w:t>verenigingen tonen dit met een verantwoordingsdossier aan.</w:t>
      </w:r>
      <w:r>
        <w:rPr>
          <w:sz w:val="22"/>
          <w:szCs w:val="22"/>
        </w:rPr>
        <w:t xml:space="preserve"> De maatschappelijke relevantie van de aankoop van gebieden voor het duurzaam </w:t>
      </w:r>
      <w:proofErr w:type="spellStart"/>
      <w:r>
        <w:rPr>
          <w:sz w:val="22"/>
          <w:szCs w:val="22"/>
        </w:rPr>
        <w:t>instandhouden</w:t>
      </w:r>
      <w:proofErr w:type="spellEnd"/>
      <w:r>
        <w:rPr>
          <w:sz w:val="22"/>
          <w:szCs w:val="22"/>
        </w:rPr>
        <w:t xml:space="preserve"> en beheren van natuur is algemeen erkend.</w:t>
      </w:r>
    </w:p>
    <w:p w:rsidR="002B221B" w:rsidRDefault="002B221B" w:rsidP="002B221B">
      <w:pPr>
        <w:pStyle w:val="StandaardSV"/>
        <w:ind w:left="720"/>
        <w:rPr>
          <w:sz w:val="22"/>
          <w:szCs w:val="22"/>
          <w:u w:val="single"/>
        </w:rPr>
      </w:pPr>
    </w:p>
    <w:p w:rsidR="002B221B" w:rsidRDefault="002B221B" w:rsidP="002B221B">
      <w:pPr>
        <w:pStyle w:val="StandaardSV"/>
        <w:ind w:left="720"/>
        <w:rPr>
          <w:i/>
          <w:sz w:val="22"/>
          <w:szCs w:val="22"/>
        </w:rPr>
      </w:pPr>
      <w:r w:rsidRPr="000545B2">
        <w:rPr>
          <w:i/>
          <w:sz w:val="22"/>
          <w:szCs w:val="22"/>
        </w:rPr>
        <w:t xml:space="preserve">Bevoegdheid </w:t>
      </w:r>
      <w:r>
        <w:rPr>
          <w:i/>
          <w:sz w:val="22"/>
          <w:szCs w:val="22"/>
        </w:rPr>
        <w:t>Cultuur</w:t>
      </w:r>
    </w:p>
    <w:p w:rsidR="00E70192" w:rsidRDefault="00E70192" w:rsidP="002B221B">
      <w:pPr>
        <w:pStyle w:val="StandaardSV"/>
        <w:ind w:left="720"/>
        <w:rPr>
          <w:i/>
          <w:sz w:val="22"/>
          <w:szCs w:val="22"/>
        </w:rPr>
      </w:pPr>
    </w:p>
    <w:p w:rsidR="00E70192" w:rsidRPr="00E70192" w:rsidRDefault="00E70192" w:rsidP="00E70192">
      <w:pPr>
        <w:pStyle w:val="StandaardSV"/>
        <w:ind w:left="720"/>
        <w:rPr>
          <w:sz w:val="22"/>
          <w:szCs w:val="22"/>
        </w:rPr>
      </w:pPr>
      <w:r w:rsidRPr="00E70192">
        <w:rPr>
          <w:sz w:val="22"/>
          <w:szCs w:val="22"/>
        </w:rPr>
        <w:t xml:space="preserve">HB0 HC030: Er bestaat geen regelgevend kader voor subsidieaanvragen op de middelen van de Nationale Loterij. De projecten worden getoetst aan de beleidsopties die ik wil realiseren. Daarnaast wil ik met de lottomiddelen experimentele ruimte creëren en inspelen op nieuwe initiatieven die zich voortdurend aandienen in de verschillende culturele </w:t>
      </w:r>
      <w:proofErr w:type="spellStart"/>
      <w:r w:rsidRPr="00E70192">
        <w:rPr>
          <w:sz w:val="22"/>
          <w:szCs w:val="22"/>
        </w:rPr>
        <w:t>subdomeinen</w:t>
      </w:r>
      <w:proofErr w:type="spellEnd"/>
      <w:r w:rsidRPr="00E70192">
        <w:rPr>
          <w:sz w:val="22"/>
          <w:szCs w:val="22"/>
        </w:rPr>
        <w:t>, maar waarvoor (nog) geen regelgeving bestaat. Bovendien worden de projecten beoordeeld op hun maatschappelijke waarde: stimuleren van cultuurparticipatie en culturele competentieverwerving.</w:t>
      </w:r>
    </w:p>
    <w:p w:rsidR="00E70192" w:rsidRPr="00E70192" w:rsidRDefault="00E70192" w:rsidP="00E70192">
      <w:pPr>
        <w:pStyle w:val="StandaardSV"/>
        <w:ind w:left="720"/>
        <w:rPr>
          <w:sz w:val="22"/>
          <w:szCs w:val="22"/>
        </w:rPr>
      </w:pPr>
    </w:p>
    <w:p w:rsidR="00E70192" w:rsidRPr="00E70192" w:rsidRDefault="00E70192" w:rsidP="00E70192">
      <w:pPr>
        <w:pStyle w:val="StandaardSV"/>
        <w:ind w:left="720"/>
        <w:rPr>
          <w:sz w:val="22"/>
          <w:szCs w:val="22"/>
        </w:rPr>
      </w:pPr>
      <w:r w:rsidRPr="00E70192">
        <w:rPr>
          <w:sz w:val="22"/>
          <w:szCs w:val="22"/>
        </w:rPr>
        <w:t xml:space="preserve">HC0 HD127: Er bestaat geen regelgevend kader voor subsidieaanvragen op de middelen van de Nationale Loterij. De projecten worden getoetst aan de beleidsopties die ik wil realiseren. Daarnaast wil ik met de lottomiddelen experimentele ruimte creëren en inspelen op nieuwe initiatieven die zich voortdurend aandienen in de verschillende culturele </w:t>
      </w:r>
      <w:proofErr w:type="spellStart"/>
      <w:r w:rsidRPr="00E70192">
        <w:rPr>
          <w:sz w:val="22"/>
          <w:szCs w:val="22"/>
        </w:rPr>
        <w:t>subdomeinen</w:t>
      </w:r>
      <w:proofErr w:type="spellEnd"/>
      <w:r w:rsidRPr="00E70192">
        <w:rPr>
          <w:sz w:val="22"/>
          <w:szCs w:val="22"/>
        </w:rPr>
        <w:t xml:space="preserve">, maar waarvoor nog geen regelgeving bestaat. Bovendien worden de projecten beoordeeld op hun maatschappelijke waarde: stimuleren van de cultuurparticipatie en dienen van het algemeen cultureel belang. </w:t>
      </w:r>
    </w:p>
    <w:p w:rsidR="00E70192" w:rsidRPr="00E70192" w:rsidRDefault="00E70192" w:rsidP="00E70192">
      <w:pPr>
        <w:pStyle w:val="StandaardSV"/>
        <w:ind w:left="720"/>
        <w:rPr>
          <w:sz w:val="22"/>
          <w:szCs w:val="22"/>
        </w:rPr>
      </w:pPr>
      <w:r w:rsidRPr="00E70192">
        <w:rPr>
          <w:sz w:val="22"/>
          <w:szCs w:val="22"/>
        </w:rPr>
        <w:t xml:space="preserve">Wat specifiek de projectoproep in het kader van 50 jaar migratie betreft, golden volgende voorwaarden en beoordelingscriteria: </w:t>
      </w:r>
    </w:p>
    <w:p w:rsidR="00E70192" w:rsidRPr="00E70192" w:rsidRDefault="00E70192" w:rsidP="00E70192">
      <w:pPr>
        <w:pStyle w:val="StandaardSV"/>
        <w:ind w:left="1410" w:hanging="690"/>
        <w:rPr>
          <w:sz w:val="22"/>
          <w:szCs w:val="22"/>
        </w:rPr>
      </w:pPr>
      <w:r w:rsidRPr="00E70192">
        <w:rPr>
          <w:sz w:val="22"/>
          <w:szCs w:val="22"/>
        </w:rPr>
        <w:t>-</w:t>
      </w:r>
      <w:r w:rsidRPr="00E70192">
        <w:rPr>
          <w:sz w:val="22"/>
          <w:szCs w:val="22"/>
        </w:rPr>
        <w:tab/>
        <w:t xml:space="preserve">Het gaat om punctuele, eenmalige en tijdelijke initiatieven die worden opgezet naar aanleiding van 50 jaar migratie. </w:t>
      </w:r>
    </w:p>
    <w:p w:rsidR="00E70192" w:rsidRPr="00E70192" w:rsidRDefault="00E70192" w:rsidP="00E70192">
      <w:pPr>
        <w:pStyle w:val="StandaardSV"/>
        <w:ind w:left="1410" w:hanging="690"/>
        <w:rPr>
          <w:sz w:val="22"/>
          <w:szCs w:val="22"/>
        </w:rPr>
      </w:pPr>
      <w:r w:rsidRPr="00E70192">
        <w:rPr>
          <w:sz w:val="22"/>
          <w:szCs w:val="22"/>
        </w:rPr>
        <w:t>-</w:t>
      </w:r>
      <w:r w:rsidRPr="00E70192">
        <w:rPr>
          <w:sz w:val="22"/>
          <w:szCs w:val="22"/>
        </w:rPr>
        <w:tab/>
        <w:t xml:space="preserve">De initiatieven zijn cultureel van aard (bv. tentoonstellingen, voordrachten, concerten, voorstellingen, …). </w:t>
      </w:r>
    </w:p>
    <w:p w:rsidR="00E70192" w:rsidRPr="00E70192" w:rsidRDefault="00E70192" w:rsidP="00E70192">
      <w:pPr>
        <w:pStyle w:val="StandaardSV"/>
        <w:ind w:left="1410" w:hanging="690"/>
        <w:rPr>
          <w:sz w:val="22"/>
          <w:szCs w:val="22"/>
        </w:rPr>
      </w:pPr>
      <w:r w:rsidRPr="00E70192">
        <w:rPr>
          <w:sz w:val="22"/>
          <w:szCs w:val="22"/>
        </w:rPr>
        <w:lastRenderedPageBreak/>
        <w:t>-</w:t>
      </w:r>
      <w:r w:rsidRPr="00E70192">
        <w:rPr>
          <w:sz w:val="22"/>
          <w:szCs w:val="22"/>
        </w:rPr>
        <w:tab/>
        <w:t xml:space="preserve">Met de activiteit spreekt de organisator een breed publiek en verschillende gemeenschappen aan. Het project richt zich dus niet enkel op de eigen leden of gebruikers. In functie hiervan is er de nodige aandacht voor promotie of samenwerkingen. </w:t>
      </w:r>
    </w:p>
    <w:p w:rsidR="00E70192" w:rsidRPr="00E70192" w:rsidRDefault="00E70192" w:rsidP="00E70192">
      <w:pPr>
        <w:pStyle w:val="StandaardSV"/>
        <w:ind w:left="1410" w:hanging="690"/>
        <w:rPr>
          <w:sz w:val="22"/>
          <w:szCs w:val="22"/>
        </w:rPr>
      </w:pPr>
      <w:r w:rsidRPr="00E70192">
        <w:rPr>
          <w:sz w:val="22"/>
          <w:szCs w:val="22"/>
        </w:rPr>
        <w:t>-</w:t>
      </w:r>
      <w:r w:rsidRPr="00E70192">
        <w:rPr>
          <w:sz w:val="22"/>
          <w:szCs w:val="22"/>
        </w:rPr>
        <w:tab/>
        <w:t xml:space="preserve">De activiteit vindt plaats in het jaar 2014 in Vlaanderen of het Brusselse Hoofdstedelijk Gewest. </w:t>
      </w:r>
    </w:p>
    <w:p w:rsidR="00E70192" w:rsidRPr="00E70192" w:rsidRDefault="00E70192" w:rsidP="00E70192">
      <w:pPr>
        <w:pStyle w:val="StandaardSV"/>
        <w:ind w:left="720"/>
        <w:rPr>
          <w:sz w:val="22"/>
          <w:szCs w:val="22"/>
        </w:rPr>
      </w:pPr>
      <w:r w:rsidRPr="00E70192">
        <w:rPr>
          <w:sz w:val="22"/>
          <w:szCs w:val="22"/>
        </w:rPr>
        <w:t>-</w:t>
      </w:r>
      <w:r w:rsidRPr="00E70192">
        <w:rPr>
          <w:sz w:val="22"/>
          <w:szCs w:val="22"/>
        </w:rPr>
        <w:tab/>
        <w:t xml:space="preserve">De aanvraag is opgesteld in het Nederlands. </w:t>
      </w:r>
    </w:p>
    <w:p w:rsidR="00E70192" w:rsidRPr="00E70192" w:rsidRDefault="00E70192" w:rsidP="00E70192">
      <w:pPr>
        <w:pStyle w:val="StandaardSV"/>
        <w:ind w:left="720"/>
        <w:rPr>
          <w:sz w:val="22"/>
          <w:szCs w:val="22"/>
        </w:rPr>
      </w:pPr>
      <w:r w:rsidRPr="00E70192">
        <w:rPr>
          <w:sz w:val="22"/>
          <w:szCs w:val="22"/>
        </w:rPr>
        <w:t>-</w:t>
      </w:r>
      <w:r w:rsidRPr="00E70192">
        <w:rPr>
          <w:sz w:val="22"/>
          <w:szCs w:val="22"/>
        </w:rPr>
        <w:tab/>
        <w:t xml:space="preserve">Aanvragers melden hun initiatief aan bij de </w:t>
      </w:r>
      <w:proofErr w:type="spellStart"/>
      <w:r w:rsidRPr="00E70192">
        <w:rPr>
          <w:sz w:val="22"/>
          <w:szCs w:val="22"/>
        </w:rPr>
        <w:t>UiTdatabank</w:t>
      </w:r>
      <w:proofErr w:type="spellEnd"/>
      <w:r w:rsidRPr="00E70192">
        <w:rPr>
          <w:sz w:val="22"/>
          <w:szCs w:val="22"/>
        </w:rPr>
        <w:t xml:space="preserve"> van </w:t>
      </w:r>
      <w:proofErr w:type="spellStart"/>
      <w:r w:rsidRPr="00E70192">
        <w:rPr>
          <w:sz w:val="22"/>
          <w:szCs w:val="22"/>
        </w:rPr>
        <w:t>CultuurNet</w:t>
      </w:r>
      <w:proofErr w:type="spellEnd"/>
      <w:r w:rsidRPr="00E70192">
        <w:rPr>
          <w:sz w:val="22"/>
          <w:szCs w:val="22"/>
        </w:rPr>
        <w:t xml:space="preserve">. </w:t>
      </w:r>
    </w:p>
    <w:p w:rsidR="00E70192" w:rsidRPr="00E70192" w:rsidRDefault="00E70192" w:rsidP="00E70192">
      <w:pPr>
        <w:pStyle w:val="StandaardSV"/>
        <w:ind w:left="1410" w:hanging="690"/>
        <w:rPr>
          <w:sz w:val="22"/>
          <w:szCs w:val="22"/>
        </w:rPr>
      </w:pPr>
      <w:r w:rsidRPr="00E70192">
        <w:rPr>
          <w:sz w:val="22"/>
          <w:szCs w:val="22"/>
        </w:rPr>
        <w:t>-</w:t>
      </w:r>
      <w:r w:rsidRPr="00E70192">
        <w:rPr>
          <w:sz w:val="22"/>
          <w:szCs w:val="22"/>
        </w:rPr>
        <w:tab/>
        <w:t xml:space="preserve">Bij de aanvraag wordt een begroting gevoegd met een raming van inkomsten en uitgaven van het initiatief.  </w:t>
      </w:r>
    </w:p>
    <w:p w:rsidR="00E70192" w:rsidRPr="00E70192" w:rsidRDefault="00E70192" w:rsidP="00E70192">
      <w:pPr>
        <w:pStyle w:val="StandaardSV"/>
        <w:ind w:left="720"/>
        <w:rPr>
          <w:sz w:val="22"/>
          <w:szCs w:val="22"/>
        </w:rPr>
      </w:pPr>
    </w:p>
    <w:p w:rsidR="00E70192" w:rsidRPr="00E70192" w:rsidRDefault="00E70192" w:rsidP="00E70192">
      <w:pPr>
        <w:pStyle w:val="StandaardSV"/>
        <w:ind w:left="720"/>
        <w:rPr>
          <w:sz w:val="22"/>
          <w:szCs w:val="22"/>
        </w:rPr>
      </w:pPr>
      <w:r w:rsidRPr="00E70192">
        <w:rPr>
          <w:sz w:val="22"/>
          <w:szCs w:val="22"/>
        </w:rPr>
        <w:t xml:space="preserve">HD0 HE243: Het M HKA dient per 5-jarige beleidsperiode een aanvraag voor werkingssubsidies in op basis van het Cultureel-erfgoeddecreet. Deze aanvraag wordt door een internationale beoordelingscommissie beoordeeld aan de hand van de criteria opgenomen in het decreet. </w:t>
      </w:r>
    </w:p>
    <w:p w:rsidR="00E70192" w:rsidRPr="00E70192" w:rsidRDefault="00E70192" w:rsidP="00E70192">
      <w:pPr>
        <w:pStyle w:val="StandaardSV"/>
        <w:ind w:left="720"/>
        <w:rPr>
          <w:sz w:val="22"/>
          <w:szCs w:val="22"/>
        </w:rPr>
      </w:pPr>
    </w:p>
    <w:p w:rsidR="00E70192" w:rsidRPr="00E70192" w:rsidRDefault="00E70192" w:rsidP="00E70192">
      <w:pPr>
        <w:pStyle w:val="StandaardSV"/>
        <w:ind w:left="720"/>
        <w:rPr>
          <w:sz w:val="22"/>
          <w:szCs w:val="22"/>
        </w:rPr>
      </w:pPr>
      <w:r w:rsidRPr="00E70192">
        <w:rPr>
          <w:sz w:val="22"/>
          <w:szCs w:val="22"/>
        </w:rPr>
        <w:t>HD0 HE262: Tot de bijkomende subsidie aan de Vlaamse Opera met lottomiddelen is beslist door de Vlaamse Regering bij de ingang van de nieuwe meerjarige subsidieperiode 2011-2015. Deze subsidie is een beperkte verderzetting van een eerdere subsidie (in de periode 2005-2010) van 3 miljoen euro. Aangezien de dotatie wordt toegekend in uitvoering van het Kunstendecreet, gelden de criteria die zijn vermeld in het Kunstendecreet.</w:t>
      </w:r>
    </w:p>
    <w:p w:rsidR="002B221B" w:rsidRDefault="002B221B" w:rsidP="002B221B">
      <w:pPr>
        <w:pStyle w:val="StandaardSV"/>
        <w:ind w:left="720"/>
        <w:rPr>
          <w:i/>
          <w:sz w:val="22"/>
          <w:szCs w:val="22"/>
        </w:rPr>
      </w:pPr>
    </w:p>
    <w:p w:rsidR="002B221B" w:rsidRDefault="002B221B" w:rsidP="002B221B">
      <w:pPr>
        <w:pStyle w:val="StandaardSV"/>
        <w:ind w:left="720"/>
        <w:rPr>
          <w:sz w:val="22"/>
          <w:szCs w:val="22"/>
          <w:u w:val="single"/>
        </w:rPr>
      </w:pPr>
      <w:r>
        <w:rPr>
          <w:sz w:val="22"/>
          <w:szCs w:val="22"/>
          <w:u w:val="single"/>
        </w:rPr>
        <w:t>Minister Smet</w:t>
      </w:r>
    </w:p>
    <w:p w:rsidR="00E70192" w:rsidRDefault="00E70192" w:rsidP="002B221B">
      <w:pPr>
        <w:pStyle w:val="StandaardSV"/>
        <w:ind w:left="720"/>
        <w:rPr>
          <w:sz w:val="22"/>
          <w:szCs w:val="22"/>
          <w:u w:val="single"/>
        </w:rPr>
      </w:pPr>
    </w:p>
    <w:p w:rsidR="00E70192" w:rsidRPr="00E70192" w:rsidRDefault="00E70192" w:rsidP="002B221B">
      <w:pPr>
        <w:pStyle w:val="StandaardSV"/>
        <w:ind w:left="720"/>
        <w:rPr>
          <w:i/>
          <w:sz w:val="22"/>
          <w:szCs w:val="22"/>
        </w:rPr>
      </w:pPr>
      <w:r w:rsidRPr="00E70192">
        <w:rPr>
          <w:i/>
          <w:sz w:val="22"/>
          <w:szCs w:val="22"/>
        </w:rPr>
        <w:t>Bevoegdheid Onderwijs</w:t>
      </w:r>
    </w:p>
    <w:p w:rsidR="00E70192" w:rsidRDefault="00E70192" w:rsidP="002B221B">
      <w:pPr>
        <w:pStyle w:val="StandaardSV"/>
        <w:ind w:left="720"/>
        <w:rPr>
          <w:sz w:val="22"/>
          <w:szCs w:val="22"/>
          <w:u w:val="single"/>
        </w:rPr>
      </w:pPr>
    </w:p>
    <w:p w:rsidR="00E70192" w:rsidRPr="00E70192" w:rsidRDefault="00E70192" w:rsidP="002B221B">
      <w:pPr>
        <w:pStyle w:val="StandaardSV"/>
        <w:ind w:left="720"/>
        <w:rPr>
          <w:sz w:val="22"/>
          <w:szCs w:val="22"/>
        </w:rPr>
      </w:pPr>
      <w:r w:rsidRPr="00E70192">
        <w:rPr>
          <w:sz w:val="22"/>
          <w:szCs w:val="22"/>
        </w:rPr>
        <w:t>Met projectvoorstel “Leren uit de Groote Oorlog” worden materialen ontwikkeld ten behoeve van leerkrachten die met hun leerlingen een bezoek willen brengen aan het Belgisch-Duitse Front van “de Groote Oorlog” van 1914-1918. Alle materialen komen on line. Ze focussen op de voorbereiding en de verwerking in de school van dat bezoek. Er wordt gekozen voor een thematische aanpak waarbij alle vakken worden betrokken (lager onderwijs) of vakoverschrijdend wordt gewerkt (secundair onderwijs: vakoverschrijdende eindtermen). De doelgroepen zijn de leerlingen van de derde graad van het lager onderwijs en alle leerlingen van het secundair onderwijs.</w:t>
      </w:r>
    </w:p>
    <w:p w:rsidR="00D30071" w:rsidRPr="00D30071" w:rsidRDefault="00D30071" w:rsidP="00D30071">
      <w:pPr>
        <w:pStyle w:val="StandaardSV"/>
        <w:rPr>
          <w:sz w:val="22"/>
          <w:szCs w:val="22"/>
        </w:rPr>
      </w:pPr>
    </w:p>
    <w:p w:rsidR="00446985" w:rsidRDefault="00446985" w:rsidP="00446985">
      <w:pPr>
        <w:pStyle w:val="StandaardSV"/>
        <w:numPr>
          <w:ilvl w:val="0"/>
          <w:numId w:val="9"/>
        </w:numPr>
        <w:rPr>
          <w:sz w:val="22"/>
          <w:szCs w:val="22"/>
          <w:u w:val="single"/>
        </w:rPr>
      </w:pPr>
      <w:r w:rsidRPr="000545B2">
        <w:rPr>
          <w:sz w:val="22"/>
          <w:szCs w:val="22"/>
          <w:u w:val="single"/>
        </w:rPr>
        <w:t>Minister Lieten</w:t>
      </w:r>
    </w:p>
    <w:p w:rsidR="00446985" w:rsidRDefault="00446985" w:rsidP="00446985">
      <w:pPr>
        <w:pStyle w:val="StandaardSV"/>
        <w:ind w:left="720"/>
        <w:rPr>
          <w:sz w:val="22"/>
          <w:szCs w:val="22"/>
          <w:u w:val="single"/>
        </w:rPr>
      </w:pPr>
    </w:p>
    <w:p w:rsidR="00446985" w:rsidRDefault="002B221B" w:rsidP="00446985">
      <w:pPr>
        <w:pStyle w:val="StandaardSV"/>
        <w:ind w:left="720"/>
        <w:rPr>
          <w:i/>
          <w:sz w:val="22"/>
          <w:szCs w:val="22"/>
        </w:rPr>
      </w:pPr>
      <w:r>
        <w:rPr>
          <w:i/>
          <w:sz w:val="22"/>
          <w:szCs w:val="22"/>
        </w:rPr>
        <w:t>Bevoegdheid W</w:t>
      </w:r>
      <w:r w:rsidR="00446985" w:rsidRPr="000545B2">
        <w:rPr>
          <w:i/>
          <w:sz w:val="22"/>
          <w:szCs w:val="22"/>
        </w:rPr>
        <w:t>etenschappen</w:t>
      </w:r>
    </w:p>
    <w:p w:rsidR="00446985" w:rsidRDefault="00446985" w:rsidP="00446985">
      <w:pPr>
        <w:pStyle w:val="StandaardSV"/>
        <w:ind w:left="720"/>
        <w:rPr>
          <w:i/>
          <w:sz w:val="22"/>
          <w:szCs w:val="22"/>
        </w:rPr>
      </w:pPr>
    </w:p>
    <w:p w:rsidR="00446985" w:rsidRDefault="00446985" w:rsidP="00446985">
      <w:pPr>
        <w:pStyle w:val="StandaardSV"/>
        <w:ind w:left="720"/>
        <w:rPr>
          <w:sz w:val="22"/>
          <w:szCs w:val="22"/>
        </w:rPr>
      </w:pPr>
      <w:r>
        <w:rPr>
          <w:sz w:val="22"/>
          <w:szCs w:val="22"/>
        </w:rPr>
        <w:t>Dat gebeurt conform de afgesproken projectmodaliteiten.</w:t>
      </w:r>
    </w:p>
    <w:p w:rsidR="002B221B" w:rsidRDefault="002B221B" w:rsidP="00446985">
      <w:pPr>
        <w:pStyle w:val="StandaardSV"/>
        <w:ind w:left="720"/>
        <w:rPr>
          <w:sz w:val="22"/>
          <w:szCs w:val="22"/>
        </w:rPr>
      </w:pPr>
    </w:p>
    <w:p w:rsidR="002B221B" w:rsidRDefault="002B221B" w:rsidP="002B221B">
      <w:pPr>
        <w:pStyle w:val="StandaardSV"/>
        <w:ind w:left="720"/>
        <w:rPr>
          <w:i/>
          <w:sz w:val="22"/>
          <w:szCs w:val="22"/>
        </w:rPr>
      </w:pPr>
      <w:r w:rsidRPr="000545B2">
        <w:rPr>
          <w:i/>
          <w:sz w:val="22"/>
          <w:szCs w:val="22"/>
        </w:rPr>
        <w:t xml:space="preserve">Bevoegdheid </w:t>
      </w:r>
      <w:r>
        <w:rPr>
          <w:i/>
          <w:sz w:val="22"/>
          <w:szCs w:val="22"/>
        </w:rPr>
        <w:t>Media</w:t>
      </w:r>
    </w:p>
    <w:p w:rsidR="002B221B" w:rsidRDefault="002B221B" w:rsidP="002B221B">
      <w:pPr>
        <w:pStyle w:val="StandaardSV"/>
        <w:ind w:left="720"/>
        <w:rPr>
          <w:i/>
          <w:sz w:val="22"/>
          <w:szCs w:val="22"/>
        </w:rPr>
      </w:pPr>
    </w:p>
    <w:p w:rsidR="002B221B" w:rsidRDefault="002B221B" w:rsidP="002B221B">
      <w:pPr>
        <w:pStyle w:val="StandaardSV"/>
        <w:ind w:left="720"/>
        <w:rPr>
          <w:sz w:val="22"/>
          <w:szCs w:val="22"/>
        </w:rPr>
      </w:pPr>
      <w:r w:rsidRPr="002B221B">
        <w:rPr>
          <w:sz w:val="22"/>
          <w:szCs w:val="22"/>
        </w:rPr>
        <w:t xml:space="preserve">De eerste schijf van beide subsidieaanvragen (= 80%) werd eind mei 2013 in betaling gesteld. Het gaat om een bedrag van 280.800 euro voor </w:t>
      </w:r>
      <w:proofErr w:type="spellStart"/>
      <w:r w:rsidRPr="002B221B">
        <w:rPr>
          <w:sz w:val="22"/>
          <w:szCs w:val="22"/>
        </w:rPr>
        <w:t>VMMa</w:t>
      </w:r>
      <w:proofErr w:type="spellEnd"/>
      <w:r w:rsidRPr="002B221B">
        <w:rPr>
          <w:sz w:val="22"/>
          <w:szCs w:val="22"/>
        </w:rPr>
        <w:t>, en 98.400  euro voor SBS Belgium. Het eindsaldo  wordt in 2014 uitbetaald na de controle van de eindafrekening die uiterlijk op 30 april 2014 bij de administratie moet ingediend zijn.</w:t>
      </w:r>
    </w:p>
    <w:p w:rsidR="002B221B" w:rsidRDefault="002B221B" w:rsidP="002B221B">
      <w:pPr>
        <w:pStyle w:val="StandaardSV"/>
        <w:ind w:left="720"/>
        <w:rPr>
          <w:sz w:val="22"/>
          <w:szCs w:val="22"/>
        </w:rPr>
      </w:pPr>
    </w:p>
    <w:p w:rsidR="002B221B" w:rsidRDefault="002B221B" w:rsidP="002B221B">
      <w:pPr>
        <w:pStyle w:val="StandaardSV"/>
        <w:ind w:left="720"/>
        <w:rPr>
          <w:sz w:val="22"/>
          <w:szCs w:val="22"/>
          <w:u w:val="single"/>
        </w:rPr>
      </w:pPr>
      <w:r w:rsidRPr="000545B2">
        <w:rPr>
          <w:sz w:val="22"/>
          <w:szCs w:val="22"/>
          <w:u w:val="single"/>
        </w:rPr>
        <w:t xml:space="preserve">Minister </w:t>
      </w:r>
      <w:r>
        <w:rPr>
          <w:sz w:val="22"/>
          <w:szCs w:val="22"/>
          <w:u w:val="single"/>
        </w:rPr>
        <w:t>Bourgeois</w:t>
      </w:r>
    </w:p>
    <w:p w:rsidR="00E766B9" w:rsidRDefault="00E766B9" w:rsidP="002B221B">
      <w:pPr>
        <w:pStyle w:val="StandaardSV"/>
        <w:ind w:left="720"/>
        <w:rPr>
          <w:sz w:val="22"/>
          <w:szCs w:val="22"/>
          <w:u w:val="single"/>
        </w:rPr>
      </w:pPr>
    </w:p>
    <w:p w:rsidR="00E766B9" w:rsidRPr="00E766B9" w:rsidRDefault="00E766B9" w:rsidP="00E766B9">
      <w:pPr>
        <w:pStyle w:val="StandaardSV"/>
        <w:ind w:left="720"/>
        <w:rPr>
          <w:sz w:val="22"/>
          <w:szCs w:val="22"/>
        </w:rPr>
      </w:pPr>
      <w:r>
        <w:rPr>
          <w:sz w:val="22"/>
          <w:szCs w:val="22"/>
        </w:rPr>
        <w:t>Niet van toepassing gelet op het antwoord op de tweede vraag.</w:t>
      </w:r>
    </w:p>
    <w:p w:rsidR="002B221B" w:rsidRDefault="002B221B" w:rsidP="002B221B">
      <w:pPr>
        <w:pStyle w:val="StandaardSV"/>
        <w:ind w:left="720"/>
        <w:rPr>
          <w:sz w:val="22"/>
          <w:szCs w:val="22"/>
          <w:u w:val="single"/>
        </w:rPr>
      </w:pPr>
    </w:p>
    <w:p w:rsidR="002B221B" w:rsidRDefault="002B221B" w:rsidP="002B221B">
      <w:pPr>
        <w:pStyle w:val="StandaardSV"/>
        <w:ind w:left="720"/>
        <w:rPr>
          <w:sz w:val="22"/>
          <w:szCs w:val="22"/>
          <w:u w:val="single"/>
        </w:rPr>
      </w:pPr>
      <w:r w:rsidRPr="000545B2">
        <w:rPr>
          <w:sz w:val="22"/>
          <w:szCs w:val="22"/>
          <w:u w:val="single"/>
        </w:rPr>
        <w:t xml:space="preserve">Minister </w:t>
      </w:r>
      <w:r>
        <w:rPr>
          <w:sz w:val="22"/>
          <w:szCs w:val="22"/>
          <w:u w:val="single"/>
        </w:rPr>
        <w:t>Vandeurzen</w:t>
      </w:r>
    </w:p>
    <w:p w:rsidR="00E766B9" w:rsidRDefault="00E766B9" w:rsidP="002B221B">
      <w:pPr>
        <w:pStyle w:val="StandaardSV"/>
        <w:ind w:left="720"/>
        <w:rPr>
          <w:sz w:val="22"/>
          <w:szCs w:val="22"/>
          <w:u w:val="single"/>
        </w:rPr>
      </w:pPr>
    </w:p>
    <w:p w:rsidR="00E766B9" w:rsidRPr="00E766B9" w:rsidRDefault="00E766B9" w:rsidP="00E766B9">
      <w:pPr>
        <w:pStyle w:val="StandaardSV"/>
        <w:ind w:left="720"/>
        <w:rPr>
          <w:i/>
          <w:sz w:val="22"/>
          <w:szCs w:val="22"/>
        </w:rPr>
      </w:pPr>
      <w:r w:rsidRPr="00E766B9">
        <w:rPr>
          <w:i/>
          <w:sz w:val="22"/>
          <w:szCs w:val="22"/>
        </w:rPr>
        <w:t>Vlaams Agentschap voor Personen met een Handicap (VAPH)</w:t>
      </w:r>
    </w:p>
    <w:p w:rsidR="00E766B9" w:rsidRPr="00E766B9" w:rsidRDefault="00E766B9" w:rsidP="00E766B9">
      <w:pPr>
        <w:pStyle w:val="StandaardSV"/>
        <w:ind w:left="720"/>
        <w:rPr>
          <w:sz w:val="22"/>
          <w:szCs w:val="22"/>
        </w:rPr>
      </w:pPr>
    </w:p>
    <w:p w:rsidR="00E766B9" w:rsidRPr="00E766B9" w:rsidRDefault="00E766B9" w:rsidP="00E766B9">
      <w:pPr>
        <w:pStyle w:val="StandaardSV"/>
        <w:ind w:left="720"/>
        <w:rPr>
          <w:sz w:val="22"/>
          <w:szCs w:val="22"/>
        </w:rPr>
      </w:pPr>
      <w:r w:rsidRPr="00E766B9">
        <w:rPr>
          <w:sz w:val="22"/>
          <w:szCs w:val="22"/>
        </w:rPr>
        <w:t>De effectieve betaling aan de betrokken voorzieningen is gebeurd op verschillende tijdstippen.</w:t>
      </w:r>
    </w:p>
    <w:p w:rsidR="00E766B9" w:rsidRDefault="00E766B9" w:rsidP="00E766B9">
      <w:pPr>
        <w:pStyle w:val="StandaardSV"/>
        <w:ind w:left="720"/>
        <w:rPr>
          <w:sz w:val="22"/>
          <w:szCs w:val="22"/>
        </w:rPr>
      </w:pPr>
      <w:r w:rsidRPr="00E766B9">
        <w:rPr>
          <w:sz w:val="22"/>
          <w:szCs w:val="22"/>
        </w:rPr>
        <w:t xml:space="preserve">In de loop van januari-februari werd voor 2,295 </w:t>
      </w:r>
      <w:proofErr w:type="spellStart"/>
      <w:r w:rsidRPr="00E766B9">
        <w:rPr>
          <w:sz w:val="22"/>
          <w:szCs w:val="22"/>
        </w:rPr>
        <w:t>mio</w:t>
      </w:r>
      <w:proofErr w:type="spellEnd"/>
      <w:r w:rsidRPr="00E766B9">
        <w:rPr>
          <w:sz w:val="22"/>
          <w:szCs w:val="22"/>
        </w:rPr>
        <w:t xml:space="preserve"> euro aan toelagen uitgekeerd. De rest van de toelagen werd uitgekeerd in december 2013, behoudens een beperkt pakket (120.000 euro) dat werd uitbetaald in januari 2014. </w:t>
      </w:r>
    </w:p>
    <w:p w:rsidR="00E766B9" w:rsidRDefault="00E766B9" w:rsidP="00E766B9">
      <w:pPr>
        <w:pStyle w:val="StandaardSV"/>
        <w:ind w:left="720"/>
        <w:rPr>
          <w:sz w:val="22"/>
          <w:szCs w:val="22"/>
        </w:rPr>
      </w:pPr>
    </w:p>
    <w:p w:rsidR="00E766B9" w:rsidRPr="00E766B9" w:rsidRDefault="00E766B9" w:rsidP="00E766B9">
      <w:pPr>
        <w:pStyle w:val="StandaardSV"/>
        <w:ind w:left="720"/>
        <w:rPr>
          <w:i/>
          <w:sz w:val="22"/>
          <w:szCs w:val="22"/>
        </w:rPr>
      </w:pPr>
      <w:r w:rsidRPr="00E766B9">
        <w:rPr>
          <w:i/>
          <w:sz w:val="22"/>
          <w:szCs w:val="22"/>
        </w:rPr>
        <w:t>Departement WVG</w:t>
      </w:r>
    </w:p>
    <w:p w:rsidR="00E766B9" w:rsidRPr="00E766B9" w:rsidRDefault="00E766B9" w:rsidP="00E766B9">
      <w:pPr>
        <w:pStyle w:val="StandaardSV"/>
        <w:ind w:left="720"/>
        <w:rPr>
          <w:sz w:val="22"/>
          <w:szCs w:val="22"/>
        </w:rPr>
      </w:pPr>
    </w:p>
    <w:p w:rsidR="00E766B9" w:rsidRPr="00E766B9" w:rsidRDefault="00E766B9" w:rsidP="00E766B9">
      <w:pPr>
        <w:pStyle w:val="StandaardSV"/>
        <w:ind w:left="720"/>
        <w:rPr>
          <w:sz w:val="22"/>
          <w:szCs w:val="22"/>
        </w:rPr>
      </w:pPr>
      <w:r w:rsidRPr="00E766B9">
        <w:rPr>
          <w:sz w:val="22"/>
          <w:szCs w:val="22"/>
        </w:rPr>
        <w:t>Het Departement WVG heeft de voorschotten van de subsidies uitbetaald in 2013.</w:t>
      </w:r>
    </w:p>
    <w:p w:rsidR="00E766B9" w:rsidRPr="00E766B9" w:rsidRDefault="00E766B9" w:rsidP="00E766B9">
      <w:pPr>
        <w:pStyle w:val="StandaardSV"/>
        <w:ind w:left="720"/>
        <w:rPr>
          <w:sz w:val="22"/>
          <w:szCs w:val="22"/>
        </w:rPr>
      </w:pPr>
    </w:p>
    <w:p w:rsidR="00E766B9" w:rsidRPr="00E766B9" w:rsidRDefault="00E766B9" w:rsidP="00E766B9">
      <w:pPr>
        <w:pStyle w:val="StandaardSV"/>
        <w:ind w:left="720"/>
        <w:rPr>
          <w:i/>
          <w:sz w:val="22"/>
          <w:szCs w:val="22"/>
        </w:rPr>
      </w:pPr>
      <w:r w:rsidRPr="00E766B9">
        <w:rPr>
          <w:i/>
          <w:sz w:val="22"/>
          <w:szCs w:val="22"/>
        </w:rPr>
        <w:t xml:space="preserve">Agentschap Zorg en Gezondheid </w:t>
      </w:r>
    </w:p>
    <w:p w:rsidR="00E766B9" w:rsidRPr="00E766B9" w:rsidRDefault="00E766B9" w:rsidP="00E766B9">
      <w:pPr>
        <w:pStyle w:val="StandaardSV"/>
        <w:ind w:left="720"/>
        <w:rPr>
          <w:sz w:val="22"/>
          <w:szCs w:val="22"/>
        </w:rPr>
      </w:pPr>
    </w:p>
    <w:p w:rsidR="00E766B9" w:rsidRPr="00E766B9" w:rsidRDefault="00E766B9" w:rsidP="00E766B9">
      <w:pPr>
        <w:pStyle w:val="StandaardSV"/>
        <w:ind w:left="720"/>
        <w:rPr>
          <w:sz w:val="22"/>
          <w:szCs w:val="22"/>
        </w:rPr>
      </w:pPr>
      <w:r w:rsidRPr="00E766B9">
        <w:rPr>
          <w:sz w:val="22"/>
          <w:szCs w:val="22"/>
        </w:rPr>
        <w:t xml:space="preserve">GD 322: </w:t>
      </w:r>
      <w:proofErr w:type="spellStart"/>
      <w:r w:rsidRPr="00E766B9">
        <w:rPr>
          <w:sz w:val="22"/>
          <w:szCs w:val="22"/>
        </w:rPr>
        <w:t>cfr</w:t>
      </w:r>
      <w:proofErr w:type="spellEnd"/>
      <w:r w:rsidRPr="00E766B9">
        <w:rPr>
          <w:sz w:val="22"/>
          <w:szCs w:val="22"/>
        </w:rPr>
        <w:t>. supra: geen subsidieaanvragen</w:t>
      </w:r>
    </w:p>
    <w:p w:rsidR="00E766B9" w:rsidRPr="00E766B9" w:rsidRDefault="00E766B9" w:rsidP="00E766B9">
      <w:pPr>
        <w:pStyle w:val="StandaardSV"/>
        <w:ind w:left="720"/>
        <w:rPr>
          <w:sz w:val="22"/>
          <w:szCs w:val="22"/>
        </w:rPr>
      </w:pPr>
      <w:r w:rsidRPr="00E766B9">
        <w:rPr>
          <w:sz w:val="22"/>
          <w:szCs w:val="22"/>
        </w:rPr>
        <w:t>GD 329 : de betalingsprocedure werd gestart en al gedeeltelijk (voorschotten) uitgevoerd.</w:t>
      </w:r>
    </w:p>
    <w:p w:rsidR="00E766B9" w:rsidRPr="00E766B9" w:rsidRDefault="00E766B9" w:rsidP="00E766B9">
      <w:pPr>
        <w:pStyle w:val="StandaardSV"/>
        <w:ind w:left="720"/>
        <w:rPr>
          <w:sz w:val="22"/>
          <w:szCs w:val="22"/>
        </w:rPr>
      </w:pPr>
    </w:p>
    <w:p w:rsidR="00E766B9" w:rsidRPr="00E766B9" w:rsidRDefault="00E766B9" w:rsidP="00E766B9">
      <w:pPr>
        <w:pStyle w:val="StandaardSV"/>
        <w:ind w:left="720"/>
        <w:rPr>
          <w:i/>
          <w:sz w:val="22"/>
          <w:szCs w:val="22"/>
        </w:rPr>
      </w:pPr>
      <w:r w:rsidRPr="00E766B9">
        <w:rPr>
          <w:i/>
          <w:sz w:val="22"/>
          <w:szCs w:val="22"/>
        </w:rPr>
        <w:t>Jongerenwelzijn</w:t>
      </w:r>
    </w:p>
    <w:p w:rsidR="00E766B9" w:rsidRPr="00E766B9" w:rsidRDefault="00E766B9" w:rsidP="00E766B9">
      <w:pPr>
        <w:pStyle w:val="StandaardSV"/>
        <w:ind w:left="720"/>
        <w:rPr>
          <w:sz w:val="22"/>
          <w:szCs w:val="22"/>
        </w:rPr>
      </w:pPr>
    </w:p>
    <w:p w:rsidR="00E766B9" w:rsidRDefault="00E766B9" w:rsidP="00E766B9">
      <w:pPr>
        <w:pStyle w:val="StandaardSV"/>
        <w:ind w:left="720"/>
        <w:rPr>
          <w:sz w:val="22"/>
          <w:szCs w:val="22"/>
        </w:rPr>
      </w:pPr>
      <w:r w:rsidRPr="00E766B9">
        <w:rPr>
          <w:sz w:val="22"/>
          <w:szCs w:val="22"/>
        </w:rPr>
        <w:t>niet van toepassing</w:t>
      </w:r>
    </w:p>
    <w:p w:rsidR="00E766B9" w:rsidRDefault="00E766B9" w:rsidP="00E766B9">
      <w:pPr>
        <w:pStyle w:val="StandaardSV"/>
        <w:ind w:left="720"/>
        <w:rPr>
          <w:sz w:val="22"/>
          <w:szCs w:val="22"/>
        </w:rPr>
      </w:pPr>
    </w:p>
    <w:p w:rsidR="00E766B9" w:rsidRPr="00E766B9" w:rsidRDefault="00E766B9" w:rsidP="00E766B9">
      <w:pPr>
        <w:pStyle w:val="StandaardSV"/>
        <w:ind w:left="720"/>
        <w:rPr>
          <w:i/>
          <w:sz w:val="22"/>
          <w:szCs w:val="22"/>
        </w:rPr>
      </w:pPr>
      <w:r w:rsidRPr="00E766B9">
        <w:rPr>
          <w:i/>
          <w:sz w:val="22"/>
          <w:szCs w:val="22"/>
        </w:rPr>
        <w:t>Kind en Gezin</w:t>
      </w:r>
    </w:p>
    <w:p w:rsidR="00E766B9" w:rsidRPr="00E766B9" w:rsidRDefault="00E766B9" w:rsidP="00E766B9">
      <w:pPr>
        <w:pStyle w:val="StandaardSV"/>
        <w:ind w:left="720"/>
        <w:rPr>
          <w:sz w:val="22"/>
          <w:szCs w:val="22"/>
        </w:rPr>
      </w:pPr>
    </w:p>
    <w:p w:rsidR="00E766B9" w:rsidRPr="00E766B9" w:rsidRDefault="00E766B9" w:rsidP="00E766B9">
      <w:pPr>
        <w:pStyle w:val="StandaardSV"/>
        <w:ind w:left="720"/>
        <w:rPr>
          <w:sz w:val="22"/>
          <w:szCs w:val="22"/>
        </w:rPr>
      </w:pPr>
      <w:r>
        <w:rPr>
          <w:sz w:val="22"/>
          <w:szCs w:val="22"/>
        </w:rPr>
        <w:t>D</w:t>
      </w:r>
      <w:r w:rsidRPr="00E766B9">
        <w:rPr>
          <w:sz w:val="22"/>
          <w:szCs w:val="22"/>
        </w:rPr>
        <w:t>e subsidies</w:t>
      </w:r>
      <w:r>
        <w:rPr>
          <w:sz w:val="22"/>
          <w:szCs w:val="22"/>
        </w:rPr>
        <w:t xml:space="preserve"> zijn</w:t>
      </w:r>
      <w:r w:rsidRPr="00E766B9">
        <w:rPr>
          <w:sz w:val="22"/>
          <w:szCs w:val="22"/>
        </w:rPr>
        <w:t xml:space="preserve"> uitbetaald in 2013 of </w:t>
      </w:r>
      <w:r>
        <w:rPr>
          <w:sz w:val="22"/>
          <w:szCs w:val="22"/>
        </w:rPr>
        <w:t xml:space="preserve">worden uitbetaald </w:t>
      </w:r>
      <w:r w:rsidRPr="00E766B9">
        <w:rPr>
          <w:sz w:val="22"/>
          <w:szCs w:val="22"/>
        </w:rPr>
        <w:t>begin 2014.</w:t>
      </w:r>
    </w:p>
    <w:p w:rsidR="002B221B" w:rsidRDefault="002B221B" w:rsidP="002B221B">
      <w:pPr>
        <w:pStyle w:val="StandaardSV"/>
        <w:ind w:left="720"/>
        <w:rPr>
          <w:sz w:val="22"/>
          <w:szCs w:val="22"/>
          <w:u w:val="single"/>
        </w:rPr>
      </w:pPr>
    </w:p>
    <w:p w:rsidR="002B221B" w:rsidRDefault="002B221B" w:rsidP="002B221B">
      <w:pPr>
        <w:pStyle w:val="StandaardSV"/>
        <w:ind w:left="720"/>
        <w:rPr>
          <w:sz w:val="22"/>
          <w:szCs w:val="22"/>
          <w:u w:val="single"/>
        </w:rPr>
      </w:pPr>
      <w:r w:rsidRPr="000545B2">
        <w:rPr>
          <w:sz w:val="22"/>
          <w:szCs w:val="22"/>
          <w:u w:val="single"/>
        </w:rPr>
        <w:t xml:space="preserve">Minister </w:t>
      </w:r>
      <w:r>
        <w:rPr>
          <w:sz w:val="22"/>
          <w:szCs w:val="22"/>
          <w:u w:val="single"/>
        </w:rPr>
        <w:t>Van den Bossche</w:t>
      </w:r>
    </w:p>
    <w:p w:rsidR="00AA6B47" w:rsidRDefault="00AA6B47" w:rsidP="002B221B">
      <w:pPr>
        <w:pStyle w:val="StandaardSV"/>
        <w:ind w:left="720"/>
        <w:rPr>
          <w:sz w:val="22"/>
          <w:szCs w:val="22"/>
          <w:u w:val="single"/>
        </w:rPr>
      </w:pPr>
    </w:p>
    <w:p w:rsidR="00AA6B47" w:rsidRPr="00AA6B47" w:rsidRDefault="00AA6B47" w:rsidP="00AA6B47">
      <w:pPr>
        <w:pStyle w:val="StandaardSV"/>
        <w:ind w:left="720"/>
        <w:rPr>
          <w:i/>
          <w:sz w:val="22"/>
          <w:szCs w:val="22"/>
        </w:rPr>
      </w:pPr>
      <w:r w:rsidRPr="00AA6B47">
        <w:rPr>
          <w:i/>
          <w:sz w:val="22"/>
          <w:szCs w:val="22"/>
        </w:rPr>
        <w:t>Bevoegdheid Sociale Economie</w:t>
      </w:r>
    </w:p>
    <w:p w:rsidR="00AA6B47" w:rsidRDefault="00AA6B47" w:rsidP="002B221B">
      <w:pPr>
        <w:pStyle w:val="StandaardSV"/>
        <w:ind w:left="720"/>
        <w:rPr>
          <w:sz w:val="22"/>
          <w:szCs w:val="22"/>
          <w:u w:val="single"/>
        </w:rPr>
      </w:pPr>
    </w:p>
    <w:p w:rsidR="002B221B" w:rsidRPr="00AA6B47" w:rsidRDefault="00AA6B47" w:rsidP="002B221B">
      <w:pPr>
        <w:pStyle w:val="StandaardSV"/>
        <w:ind w:left="720"/>
        <w:rPr>
          <w:sz w:val="22"/>
          <w:szCs w:val="22"/>
        </w:rPr>
      </w:pPr>
      <w:r w:rsidRPr="00AA6B47">
        <w:rPr>
          <w:sz w:val="22"/>
          <w:szCs w:val="22"/>
        </w:rPr>
        <w:t>De investeringssubsidie die werd toegekend vanuit de middelen van de Nationale Loterij werd reeds uitbetaald in 2013. Voor de 3 andere dossiers moet nog een gedeelte van de subsidie worden uitbetaald in 2014 en 2015, al naargelang de vordering van de werken.</w:t>
      </w:r>
    </w:p>
    <w:p w:rsidR="00AA6B47" w:rsidRDefault="00AA6B47" w:rsidP="002B221B">
      <w:pPr>
        <w:pStyle w:val="StandaardSV"/>
        <w:ind w:left="720"/>
        <w:rPr>
          <w:sz w:val="22"/>
          <w:szCs w:val="22"/>
          <w:u w:val="single"/>
        </w:rPr>
      </w:pPr>
    </w:p>
    <w:p w:rsidR="002B221B" w:rsidRDefault="002B221B" w:rsidP="002B221B">
      <w:pPr>
        <w:pStyle w:val="StandaardSV"/>
        <w:ind w:left="720"/>
        <w:rPr>
          <w:sz w:val="22"/>
          <w:szCs w:val="22"/>
          <w:u w:val="single"/>
        </w:rPr>
      </w:pPr>
      <w:r>
        <w:rPr>
          <w:sz w:val="22"/>
          <w:szCs w:val="22"/>
          <w:u w:val="single"/>
        </w:rPr>
        <w:t xml:space="preserve">Minister </w:t>
      </w:r>
      <w:proofErr w:type="spellStart"/>
      <w:r>
        <w:rPr>
          <w:sz w:val="22"/>
          <w:szCs w:val="22"/>
          <w:u w:val="single"/>
        </w:rPr>
        <w:t>Muyters</w:t>
      </w:r>
      <w:proofErr w:type="spellEnd"/>
    </w:p>
    <w:p w:rsidR="00FE2E62" w:rsidRDefault="00FE2E62" w:rsidP="002B221B">
      <w:pPr>
        <w:pStyle w:val="StandaardSV"/>
        <w:ind w:left="720"/>
        <w:rPr>
          <w:sz w:val="22"/>
          <w:szCs w:val="22"/>
          <w:u w:val="single"/>
        </w:rPr>
      </w:pPr>
    </w:p>
    <w:p w:rsidR="00FE2E62" w:rsidRDefault="00FE2E62" w:rsidP="00FE2E62">
      <w:pPr>
        <w:pStyle w:val="StandaardSV"/>
        <w:ind w:left="720"/>
        <w:rPr>
          <w:i/>
          <w:sz w:val="22"/>
          <w:szCs w:val="22"/>
        </w:rPr>
      </w:pPr>
      <w:r w:rsidRPr="00FE2E62">
        <w:rPr>
          <w:i/>
          <w:sz w:val="22"/>
          <w:szCs w:val="22"/>
        </w:rPr>
        <w:t>Bevoegdheid Sport</w:t>
      </w:r>
    </w:p>
    <w:p w:rsidR="00FE2E62" w:rsidRDefault="00FE2E62" w:rsidP="002B221B">
      <w:pPr>
        <w:pStyle w:val="StandaardSV"/>
        <w:ind w:left="720"/>
        <w:rPr>
          <w:sz w:val="22"/>
          <w:szCs w:val="22"/>
          <w:u w:val="single"/>
        </w:rPr>
      </w:pPr>
    </w:p>
    <w:p w:rsidR="00FE2E62" w:rsidRPr="00FE2E62" w:rsidRDefault="00FE2E62" w:rsidP="00FE2E62">
      <w:pPr>
        <w:pStyle w:val="StandaardSV"/>
        <w:ind w:left="720"/>
        <w:rPr>
          <w:sz w:val="22"/>
          <w:szCs w:val="22"/>
        </w:rPr>
      </w:pPr>
      <w:r w:rsidRPr="00FE2E62">
        <w:rPr>
          <w:sz w:val="22"/>
          <w:szCs w:val="22"/>
        </w:rPr>
        <w:t>Volgende projecten werden in 2013 al volledig uitbetaald:</w:t>
      </w:r>
    </w:p>
    <w:p w:rsidR="00FE2E62" w:rsidRPr="00FE2E62" w:rsidRDefault="00FE2E62" w:rsidP="00FE2E62">
      <w:pPr>
        <w:pStyle w:val="StandaardSV"/>
        <w:ind w:left="720"/>
        <w:rPr>
          <w:sz w:val="22"/>
          <w:szCs w:val="22"/>
        </w:rPr>
      </w:pPr>
      <w:r w:rsidRPr="00FE2E62">
        <w:rPr>
          <w:sz w:val="22"/>
          <w:szCs w:val="22"/>
        </w:rPr>
        <w:t>•</w:t>
      </w:r>
      <w:r w:rsidRPr="00FE2E62">
        <w:rPr>
          <w:sz w:val="22"/>
          <w:szCs w:val="22"/>
        </w:rPr>
        <w:tab/>
        <w:t>Hockey-grasveld Boom</w:t>
      </w:r>
    </w:p>
    <w:p w:rsidR="00FE2E62" w:rsidRPr="00FE2E62" w:rsidRDefault="00FE2E62" w:rsidP="00FE2E62">
      <w:pPr>
        <w:pStyle w:val="StandaardSV"/>
        <w:ind w:left="720"/>
        <w:rPr>
          <w:sz w:val="22"/>
          <w:szCs w:val="22"/>
        </w:rPr>
      </w:pPr>
      <w:r w:rsidRPr="00FE2E62">
        <w:rPr>
          <w:sz w:val="22"/>
          <w:szCs w:val="22"/>
        </w:rPr>
        <w:t>•</w:t>
      </w:r>
      <w:r w:rsidRPr="00FE2E62">
        <w:rPr>
          <w:sz w:val="22"/>
          <w:szCs w:val="22"/>
        </w:rPr>
        <w:tab/>
        <w:t>BMX startheuvel Zolder</w:t>
      </w:r>
    </w:p>
    <w:p w:rsidR="00FE2E62" w:rsidRPr="00FE2E62" w:rsidRDefault="00FE2E62" w:rsidP="00FE2E62">
      <w:pPr>
        <w:pStyle w:val="StandaardSV"/>
        <w:ind w:left="720"/>
        <w:rPr>
          <w:sz w:val="22"/>
          <w:szCs w:val="22"/>
        </w:rPr>
      </w:pPr>
    </w:p>
    <w:p w:rsidR="00FE2E62" w:rsidRPr="00FE2E62" w:rsidRDefault="00FE2E62" w:rsidP="00FE2E62">
      <w:pPr>
        <w:pStyle w:val="StandaardSV"/>
        <w:ind w:left="720"/>
        <w:rPr>
          <w:sz w:val="22"/>
          <w:szCs w:val="22"/>
        </w:rPr>
      </w:pPr>
      <w:r w:rsidRPr="00FE2E62">
        <w:rPr>
          <w:sz w:val="22"/>
          <w:szCs w:val="22"/>
        </w:rPr>
        <w:t>Volgende projecten werden deels uitbetaald</w:t>
      </w:r>
    </w:p>
    <w:p w:rsidR="00FE2E62" w:rsidRPr="00FE2E62" w:rsidRDefault="00FE2E62" w:rsidP="00FE2E62">
      <w:pPr>
        <w:pStyle w:val="StandaardSV"/>
        <w:ind w:left="720"/>
        <w:rPr>
          <w:sz w:val="22"/>
          <w:szCs w:val="22"/>
        </w:rPr>
      </w:pPr>
      <w:r w:rsidRPr="00FE2E62">
        <w:rPr>
          <w:sz w:val="22"/>
          <w:szCs w:val="22"/>
        </w:rPr>
        <w:t>•</w:t>
      </w:r>
      <w:r w:rsidRPr="00FE2E62">
        <w:rPr>
          <w:sz w:val="22"/>
          <w:szCs w:val="22"/>
        </w:rPr>
        <w:tab/>
        <w:t xml:space="preserve">Krachthonk tennishal VTV </w:t>
      </w:r>
      <w:proofErr w:type="spellStart"/>
      <w:r w:rsidRPr="00FE2E62">
        <w:rPr>
          <w:sz w:val="22"/>
          <w:szCs w:val="22"/>
        </w:rPr>
        <w:t>Wilrijk</w:t>
      </w:r>
      <w:proofErr w:type="spellEnd"/>
      <w:r w:rsidRPr="00FE2E62">
        <w:rPr>
          <w:sz w:val="22"/>
          <w:szCs w:val="22"/>
        </w:rPr>
        <w:t xml:space="preserve"> (zal in 2014 volledig uitbetaald zijn)</w:t>
      </w:r>
    </w:p>
    <w:p w:rsidR="00FE2E62" w:rsidRPr="00FE2E62" w:rsidRDefault="00FE2E62" w:rsidP="00FE2E62">
      <w:pPr>
        <w:pStyle w:val="StandaardSV"/>
        <w:ind w:left="720"/>
        <w:rPr>
          <w:sz w:val="22"/>
          <w:szCs w:val="22"/>
        </w:rPr>
      </w:pPr>
    </w:p>
    <w:p w:rsidR="00FE2E62" w:rsidRPr="00FE2E62" w:rsidRDefault="00FE2E62" w:rsidP="00FE2E62">
      <w:pPr>
        <w:pStyle w:val="StandaardSV"/>
        <w:ind w:left="720"/>
        <w:rPr>
          <w:sz w:val="22"/>
          <w:szCs w:val="22"/>
        </w:rPr>
      </w:pPr>
      <w:r w:rsidRPr="00FE2E62">
        <w:rPr>
          <w:sz w:val="22"/>
          <w:szCs w:val="22"/>
        </w:rPr>
        <w:t>Volgende projecten moeten nog worden uitbetaald:</w:t>
      </w:r>
    </w:p>
    <w:p w:rsidR="00FE2E62" w:rsidRPr="00FE2E62" w:rsidRDefault="00FE2E62" w:rsidP="00FE2E62">
      <w:pPr>
        <w:pStyle w:val="StandaardSV"/>
        <w:ind w:left="720"/>
        <w:rPr>
          <w:sz w:val="22"/>
          <w:szCs w:val="22"/>
        </w:rPr>
      </w:pPr>
      <w:r w:rsidRPr="00FE2E62">
        <w:rPr>
          <w:sz w:val="22"/>
          <w:szCs w:val="22"/>
        </w:rPr>
        <w:t>•</w:t>
      </w:r>
      <w:r w:rsidRPr="00FE2E62">
        <w:rPr>
          <w:sz w:val="22"/>
          <w:szCs w:val="22"/>
        </w:rPr>
        <w:tab/>
      </w:r>
      <w:proofErr w:type="spellStart"/>
      <w:r w:rsidRPr="00FE2E62">
        <w:rPr>
          <w:sz w:val="22"/>
          <w:szCs w:val="22"/>
        </w:rPr>
        <w:t>Klimax</w:t>
      </w:r>
      <w:proofErr w:type="spellEnd"/>
      <w:r w:rsidRPr="00FE2E62">
        <w:rPr>
          <w:sz w:val="22"/>
          <w:szCs w:val="22"/>
        </w:rPr>
        <w:t xml:space="preserve"> Puurs (deels 2014, deels 2015)</w:t>
      </w:r>
    </w:p>
    <w:p w:rsidR="00FE2E62" w:rsidRPr="00FE2E62" w:rsidRDefault="00FE2E62" w:rsidP="00FE2E62">
      <w:pPr>
        <w:pStyle w:val="StandaardSV"/>
        <w:ind w:left="720"/>
        <w:rPr>
          <w:sz w:val="22"/>
          <w:szCs w:val="22"/>
        </w:rPr>
      </w:pPr>
      <w:r w:rsidRPr="00FE2E62">
        <w:rPr>
          <w:sz w:val="22"/>
          <w:szCs w:val="22"/>
        </w:rPr>
        <w:t>•</w:t>
      </w:r>
      <w:r w:rsidRPr="00FE2E62">
        <w:rPr>
          <w:sz w:val="22"/>
          <w:szCs w:val="22"/>
        </w:rPr>
        <w:tab/>
        <w:t>Atletiekhal Heusden-Zolder (2014)</w:t>
      </w:r>
    </w:p>
    <w:p w:rsidR="00FE2E62" w:rsidRPr="00FE2E62" w:rsidRDefault="00FE2E62" w:rsidP="00FE2E62">
      <w:pPr>
        <w:pStyle w:val="StandaardSV"/>
        <w:ind w:left="720"/>
        <w:rPr>
          <w:sz w:val="22"/>
          <w:szCs w:val="22"/>
        </w:rPr>
      </w:pPr>
      <w:r w:rsidRPr="00FE2E62">
        <w:rPr>
          <w:sz w:val="22"/>
          <w:szCs w:val="22"/>
        </w:rPr>
        <w:t>•</w:t>
      </w:r>
      <w:r w:rsidRPr="00FE2E62">
        <w:rPr>
          <w:sz w:val="22"/>
          <w:szCs w:val="22"/>
        </w:rPr>
        <w:tab/>
      </w:r>
      <w:proofErr w:type="spellStart"/>
      <w:r w:rsidRPr="00FE2E62">
        <w:rPr>
          <w:sz w:val="22"/>
          <w:szCs w:val="22"/>
        </w:rPr>
        <w:t>Eventing</w:t>
      </w:r>
      <w:proofErr w:type="spellEnd"/>
      <w:r w:rsidRPr="00FE2E62">
        <w:rPr>
          <w:sz w:val="22"/>
          <w:szCs w:val="22"/>
        </w:rPr>
        <w:t xml:space="preserve"> parcours </w:t>
      </w:r>
      <w:proofErr w:type="spellStart"/>
      <w:r w:rsidRPr="00FE2E62">
        <w:rPr>
          <w:sz w:val="22"/>
          <w:szCs w:val="22"/>
        </w:rPr>
        <w:t>Waregem</w:t>
      </w:r>
      <w:proofErr w:type="spellEnd"/>
      <w:r w:rsidRPr="00FE2E62">
        <w:rPr>
          <w:sz w:val="22"/>
          <w:szCs w:val="22"/>
        </w:rPr>
        <w:t xml:space="preserve"> (2014)</w:t>
      </w:r>
    </w:p>
    <w:p w:rsidR="00FE2E62" w:rsidRPr="00FE2E62" w:rsidRDefault="00FE2E62" w:rsidP="00FE2E62">
      <w:pPr>
        <w:pStyle w:val="StandaardSV"/>
        <w:ind w:left="720"/>
        <w:rPr>
          <w:sz w:val="22"/>
          <w:szCs w:val="22"/>
        </w:rPr>
      </w:pPr>
      <w:r w:rsidRPr="00FE2E62">
        <w:rPr>
          <w:sz w:val="22"/>
          <w:szCs w:val="22"/>
        </w:rPr>
        <w:t>•</w:t>
      </w:r>
      <w:r w:rsidRPr="00FE2E62">
        <w:rPr>
          <w:sz w:val="22"/>
          <w:szCs w:val="22"/>
        </w:rPr>
        <w:tab/>
        <w:t>Inrichting krachtzaal topsportschool Antwerpen (2014)</w:t>
      </w:r>
    </w:p>
    <w:p w:rsidR="00FE2E62" w:rsidRPr="00FE2E62" w:rsidRDefault="00FE2E62" w:rsidP="00FE2E62">
      <w:pPr>
        <w:pStyle w:val="StandaardSV"/>
        <w:ind w:left="720"/>
        <w:rPr>
          <w:sz w:val="22"/>
          <w:szCs w:val="22"/>
        </w:rPr>
      </w:pPr>
      <w:r w:rsidRPr="00FE2E62">
        <w:rPr>
          <w:sz w:val="22"/>
          <w:szCs w:val="22"/>
        </w:rPr>
        <w:t>•</w:t>
      </w:r>
      <w:r w:rsidRPr="00FE2E62">
        <w:rPr>
          <w:sz w:val="22"/>
          <w:szCs w:val="22"/>
        </w:rPr>
        <w:tab/>
        <w:t>Overdekt atletiekplatform Leuven (deels 2014, deels 2015)</w:t>
      </w:r>
    </w:p>
    <w:p w:rsidR="00FE2E62" w:rsidRPr="00FE2E62" w:rsidRDefault="00FE2E62" w:rsidP="00FE2E62">
      <w:pPr>
        <w:pStyle w:val="StandaardSV"/>
        <w:ind w:left="720"/>
        <w:rPr>
          <w:sz w:val="22"/>
          <w:szCs w:val="22"/>
        </w:rPr>
      </w:pPr>
    </w:p>
    <w:p w:rsidR="00FE2E62" w:rsidRPr="00FE2E62" w:rsidRDefault="00FE2E62" w:rsidP="00FE2E62">
      <w:pPr>
        <w:pStyle w:val="StandaardSV"/>
        <w:ind w:left="720"/>
        <w:rPr>
          <w:sz w:val="22"/>
          <w:szCs w:val="22"/>
        </w:rPr>
      </w:pPr>
      <w:r w:rsidRPr="00FE2E62">
        <w:rPr>
          <w:sz w:val="22"/>
          <w:szCs w:val="22"/>
        </w:rPr>
        <w:t>De subsidies aan de evenementen werden in 2013 volledig uitbetaald</w:t>
      </w:r>
    </w:p>
    <w:p w:rsidR="002B221B" w:rsidRDefault="002B221B" w:rsidP="002B221B">
      <w:pPr>
        <w:pStyle w:val="StandaardSV"/>
        <w:ind w:left="720"/>
        <w:rPr>
          <w:sz w:val="22"/>
          <w:szCs w:val="22"/>
          <w:u w:val="single"/>
        </w:rPr>
      </w:pPr>
    </w:p>
    <w:p w:rsidR="002B221B" w:rsidRDefault="002B221B" w:rsidP="002B221B">
      <w:pPr>
        <w:pStyle w:val="StandaardSV"/>
        <w:ind w:left="720"/>
        <w:rPr>
          <w:sz w:val="22"/>
          <w:szCs w:val="22"/>
          <w:u w:val="single"/>
        </w:rPr>
      </w:pPr>
      <w:r>
        <w:rPr>
          <w:sz w:val="22"/>
          <w:szCs w:val="22"/>
          <w:u w:val="single"/>
        </w:rPr>
        <w:t xml:space="preserve">Minister </w:t>
      </w:r>
      <w:proofErr w:type="spellStart"/>
      <w:r>
        <w:rPr>
          <w:sz w:val="22"/>
          <w:szCs w:val="22"/>
          <w:u w:val="single"/>
        </w:rPr>
        <w:t>Schauvlieghe</w:t>
      </w:r>
      <w:proofErr w:type="spellEnd"/>
    </w:p>
    <w:p w:rsidR="002B221B" w:rsidRDefault="002B221B" w:rsidP="002B221B">
      <w:pPr>
        <w:pStyle w:val="StandaardSV"/>
        <w:ind w:left="720"/>
        <w:rPr>
          <w:sz w:val="22"/>
          <w:szCs w:val="22"/>
          <w:u w:val="single"/>
        </w:rPr>
      </w:pPr>
    </w:p>
    <w:p w:rsidR="002B221B" w:rsidRDefault="002B221B" w:rsidP="002B221B">
      <w:pPr>
        <w:pStyle w:val="StandaardSV"/>
        <w:ind w:left="720"/>
        <w:rPr>
          <w:i/>
          <w:sz w:val="22"/>
          <w:szCs w:val="22"/>
        </w:rPr>
      </w:pPr>
      <w:r w:rsidRPr="000545B2">
        <w:rPr>
          <w:i/>
          <w:sz w:val="22"/>
          <w:szCs w:val="22"/>
        </w:rPr>
        <w:t xml:space="preserve">Bevoegdheid </w:t>
      </w:r>
      <w:r>
        <w:rPr>
          <w:i/>
          <w:sz w:val="22"/>
          <w:szCs w:val="22"/>
        </w:rPr>
        <w:t>Leefmilieu</w:t>
      </w:r>
    </w:p>
    <w:p w:rsidR="002B221B" w:rsidRDefault="002B221B" w:rsidP="002B221B">
      <w:pPr>
        <w:pStyle w:val="StandaardSV"/>
        <w:ind w:left="720"/>
        <w:rPr>
          <w:sz w:val="22"/>
          <w:szCs w:val="22"/>
          <w:u w:val="single"/>
        </w:rPr>
      </w:pPr>
    </w:p>
    <w:p w:rsidR="00FE2E62" w:rsidRPr="00D30071" w:rsidRDefault="00FE2E62" w:rsidP="00FE2E62">
      <w:pPr>
        <w:ind w:left="708"/>
        <w:jc w:val="both"/>
        <w:rPr>
          <w:szCs w:val="22"/>
        </w:rPr>
      </w:pPr>
      <w:r>
        <w:rPr>
          <w:szCs w:val="22"/>
        </w:rPr>
        <w:lastRenderedPageBreak/>
        <w:t xml:space="preserve">De subsidies voor </w:t>
      </w:r>
      <w:r w:rsidRPr="009517DA">
        <w:rPr>
          <w:szCs w:val="22"/>
        </w:rPr>
        <w:t xml:space="preserve"> erkende opvangcentra voor vogels en wilde dieren (VOC) </w:t>
      </w:r>
      <w:r>
        <w:rPr>
          <w:szCs w:val="22"/>
        </w:rPr>
        <w:t xml:space="preserve">, voor de </w:t>
      </w:r>
      <w:r w:rsidRPr="009517DA">
        <w:rPr>
          <w:szCs w:val="22"/>
        </w:rPr>
        <w:t>vinkenkweek</w:t>
      </w:r>
      <w:r>
        <w:rPr>
          <w:szCs w:val="22"/>
        </w:rPr>
        <w:t xml:space="preserve"> en voor </w:t>
      </w:r>
      <w:r w:rsidRPr="009517DA">
        <w:rPr>
          <w:szCs w:val="22"/>
        </w:rPr>
        <w:t xml:space="preserve"> </w:t>
      </w:r>
      <w:r>
        <w:rPr>
          <w:szCs w:val="22"/>
        </w:rPr>
        <w:t xml:space="preserve">de aankoop van natuurgebieden werden in januari 2014 uitbetaald. </w:t>
      </w:r>
    </w:p>
    <w:p w:rsidR="00FE2E62" w:rsidRDefault="00FE2E62" w:rsidP="00FE2E62">
      <w:pPr>
        <w:pStyle w:val="StandaardSV"/>
        <w:rPr>
          <w:sz w:val="22"/>
          <w:szCs w:val="22"/>
          <w:u w:val="single"/>
        </w:rPr>
      </w:pPr>
    </w:p>
    <w:p w:rsidR="002B221B" w:rsidRDefault="002B221B" w:rsidP="002B221B">
      <w:pPr>
        <w:pStyle w:val="StandaardSV"/>
        <w:ind w:left="720"/>
        <w:rPr>
          <w:i/>
          <w:sz w:val="22"/>
          <w:szCs w:val="22"/>
        </w:rPr>
      </w:pPr>
      <w:r w:rsidRPr="000545B2">
        <w:rPr>
          <w:i/>
          <w:sz w:val="22"/>
          <w:szCs w:val="22"/>
        </w:rPr>
        <w:t xml:space="preserve">Bevoegdheid </w:t>
      </w:r>
      <w:r>
        <w:rPr>
          <w:i/>
          <w:sz w:val="22"/>
          <w:szCs w:val="22"/>
        </w:rPr>
        <w:t>Cultuur</w:t>
      </w:r>
    </w:p>
    <w:p w:rsidR="00E70192" w:rsidRDefault="00E70192" w:rsidP="002B221B">
      <w:pPr>
        <w:pStyle w:val="StandaardSV"/>
        <w:ind w:left="720"/>
        <w:rPr>
          <w:i/>
          <w:sz w:val="22"/>
          <w:szCs w:val="22"/>
        </w:rPr>
      </w:pPr>
    </w:p>
    <w:p w:rsidR="00E70192" w:rsidRPr="00E70192" w:rsidRDefault="00E70192" w:rsidP="00E70192">
      <w:pPr>
        <w:pStyle w:val="StandaardSV"/>
        <w:ind w:left="720"/>
        <w:rPr>
          <w:sz w:val="22"/>
          <w:szCs w:val="22"/>
        </w:rPr>
      </w:pPr>
      <w:r w:rsidRPr="00E70192">
        <w:rPr>
          <w:sz w:val="22"/>
          <w:szCs w:val="22"/>
        </w:rPr>
        <w:t xml:space="preserve">Een voorschot van 80% is uitbetaald in 2013 na ondertekening van het subsidiebesluit (behalve voor een aantal projecten 50jaar migratie, daarvan wordt er een aantal in 2014 betaald). De saldi worden uitbetaald na indiening van een inhoudelijk en financieel verslag. Dit gebeurt in de meeste gevallen in 2014, maar van enkele projecten is ook het saldo al in 2013 betaald. </w:t>
      </w:r>
    </w:p>
    <w:p w:rsidR="00E70192" w:rsidRDefault="00E70192" w:rsidP="00E70192">
      <w:pPr>
        <w:pStyle w:val="StandaardSV"/>
        <w:ind w:left="720"/>
        <w:rPr>
          <w:sz w:val="22"/>
          <w:szCs w:val="22"/>
        </w:rPr>
      </w:pPr>
    </w:p>
    <w:p w:rsidR="00E70192" w:rsidRPr="00E70192" w:rsidRDefault="00E70192" w:rsidP="00E70192">
      <w:pPr>
        <w:pStyle w:val="StandaardSV"/>
        <w:ind w:left="720"/>
        <w:rPr>
          <w:sz w:val="22"/>
          <w:szCs w:val="22"/>
        </w:rPr>
      </w:pPr>
      <w:r w:rsidRPr="00E70192">
        <w:rPr>
          <w:sz w:val="22"/>
          <w:szCs w:val="22"/>
        </w:rPr>
        <w:t>Bij de middelen aan het M HKA en de Vlaamse Opera gebeurt de financiering door middel van het Centraal Financieringsorganisme van de Vlaamse overheid (CFO). Als gevolg hiervan is er geen effectieve betaling van de subsidie. Het M HKA en de Vlaamse Opera kunnen, in functie van hun respectieve noden, middelen putten uit het CFO, dat de toegekende dotaties en subsidies beheert.</w:t>
      </w:r>
    </w:p>
    <w:p w:rsidR="002B221B" w:rsidRDefault="002B221B" w:rsidP="002B221B">
      <w:pPr>
        <w:pStyle w:val="StandaardSV"/>
        <w:ind w:left="720"/>
        <w:rPr>
          <w:i/>
          <w:sz w:val="22"/>
          <w:szCs w:val="22"/>
        </w:rPr>
      </w:pPr>
    </w:p>
    <w:p w:rsidR="002B221B" w:rsidRDefault="002B221B" w:rsidP="002B221B">
      <w:pPr>
        <w:pStyle w:val="StandaardSV"/>
        <w:ind w:left="720"/>
        <w:rPr>
          <w:sz w:val="22"/>
          <w:szCs w:val="22"/>
          <w:u w:val="single"/>
        </w:rPr>
      </w:pPr>
      <w:r>
        <w:rPr>
          <w:sz w:val="22"/>
          <w:szCs w:val="22"/>
          <w:u w:val="single"/>
        </w:rPr>
        <w:t>Minister Smet</w:t>
      </w:r>
    </w:p>
    <w:p w:rsidR="002B221B" w:rsidRDefault="002B221B" w:rsidP="002B221B">
      <w:pPr>
        <w:pStyle w:val="StandaardSV"/>
        <w:ind w:left="720"/>
        <w:rPr>
          <w:i/>
          <w:sz w:val="22"/>
          <w:szCs w:val="22"/>
        </w:rPr>
      </w:pPr>
    </w:p>
    <w:p w:rsidR="00E70192" w:rsidRPr="00E70192" w:rsidRDefault="00E70192" w:rsidP="002B221B">
      <w:pPr>
        <w:pStyle w:val="StandaardSV"/>
        <w:ind w:left="720"/>
        <w:rPr>
          <w:i/>
          <w:sz w:val="22"/>
          <w:szCs w:val="22"/>
        </w:rPr>
      </w:pPr>
      <w:r w:rsidRPr="00E70192">
        <w:rPr>
          <w:i/>
          <w:sz w:val="22"/>
          <w:szCs w:val="22"/>
        </w:rPr>
        <w:t>Bevoegdheid Onderwijs</w:t>
      </w:r>
    </w:p>
    <w:p w:rsidR="002B221B" w:rsidRDefault="002B221B" w:rsidP="002B221B">
      <w:pPr>
        <w:pStyle w:val="StandaardSV"/>
        <w:ind w:left="720"/>
        <w:rPr>
          <w:sz w:val="22"/>
          <w:szCs w:val="22"/>
          <w:u w:val="single"/>
        </w:rPr>
      </w:pPr>
    </w:p>
    <w:p w:rsidR="002B221B" w:rsidRPr="002B221B" w:rsidRDefault="00E70192" w:rsidP="002B221B">
      <w:pPr>
        <w:pStyle w:val="StandaardSV"/>
        <w:ind w:left="720"/>
        <w:rPr>
          <w:sz w:val="22"/>
          <w:szCs w:val="22"/>
        </w:rPr>
      </w:pPr>
      <w:r w:rsidRPr="00E70192">
        <w:rPr>
          <w:sz w:val="22"/>
          <w:szCs w:val="22"/>
        </w:rPr>
        <w:t>Een voorschot van 66.000 euro werd betaald op 4 juni 2013 voor het project “Leren uit de Groote Oorlog”. Het saldo zal na de verwezenlijking van de projectdoelstelling voor 2013 en na het voorleggen van de bewijsstukken betreffende de gemaakte salariskosten worden uitbetaald.</w:t>
      </w:r>
    </w:p>
    <w:p w:rsidR="002B221B" w:rsidRPr="00446985" w:rsidRDefault="002B221B" w:rsidP="00446985">
      <w:pPr>
        <w:pStyle w:val="StandaardSV"/>
        <w:ind w:left="720"/>
        <w:rPr>
          <w:sz w:val="22"/>
          <w:szCs w:val="22"/>
        </w:rPr>
      </w:pPr>
    </w:p>
    <w:p w:rsidR="00D30071" w:rsidRDefault="00D30071" w:rsidP="00D30071">
      <w:pPr>
        <w:jc w:val="both"/>
        <w:rPr>
          <w:szCs w:val="22"/>
        </w:rPr>
      </w:pPr>
    </w:p>
    <w:p w:rsidR="00E70192" w:rsidRDefault="00E70192" w:rsidP="00D30071">
      <w:pPr>
        <w:jc w:val="both"/>
        <w:rPr>
          <w:szCs w:val="22"/>
        </w:rPr>
      </w:pPr>
    </w:p>
    <w:p w:rsidR="00E70192" w:rsidRDefault="00E70192" w:rsidP="00D30071">
      <w:pPr>
        <w:jc w:val="both"/>
        <w:rPr>
          <w:szCs w:val="22"/>
        </w:rPr>
      </w:pPr>
    </w:p>
    <w:p w:rsidR="00E70192" w:rsidRPr="00D30071" w:rsidRDefault="00E70192" w:rsidP="00D30071">
      <w:pPr>
        <w:jc w:val="both"/>
        <w:rPr>
          <w:szCs w:val="22"/>
        </w:rPr>
      </w:pPr>
    </w:p>
    <w:sectPr w:rsidR="00E70192" w:rsidRPr="00D30071"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62" w:rsidRDefault="00FE2E62">
      <w:r>
        <w:separator/>
      </w:r>
    </w:p>
  </w:endnote>
  <w:endnote w:type="continuationSeparator" w:id="0">
    <w:p w:rsidR="00FE2E62" w:rsidRDefault="00FE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62" w:rsidRDefault="00FE2E62">
      <w:r>
        <w:separator/>
      </w:r>
    </w:p>
  </w:footnote>
  <w:footnote w:type="continuationSeparator" w:id="0">
    <w:p w:rsidR="00FE2E62" w:rsidRDefault="00FE2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2F4D"/>
    <w:multiLevelType w:val="hybridMultilevel"/>
    <w:tmpl w:val="C5CA6A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F283362"/>
    <w:multiLevelType w:val="hybridMultilevel"/>
    <w:tmpl w:val="86141AE8"/>
    <w:lvl w:ilvl="0" w:tplc="B1441A6A">
      <w:start w:val="1"/>
      <w:numFmt w:val="lowerLetter"/>
      <w:lvlText w:val="%1)"/>
      <w:lvlJc w:val="left"/>
      <w:pPr>
        <w:tabs>
          <w:tab w:val="num" w:pos="720"/>
        </w:tabs>
        <w:ind w:left="720" w:hanging="36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36E0983"/>
    <w:multiLevelType w:val="hybridMultilevel"/>
    <w:tmpl w:val="8B4A1C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DAC5229"/>
    <w:multiLevelType w:val="hybridMultilevel"/>
    <w:tmpl w:val="983A75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6">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6586177F"/>
    <w:multiLevelType w:val="hybridMultilevel"/>
    <w:tmpl w:val="F3C20F9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5"/>
  </w:num>
  <w:num w:numId="2">
    <w:abstractNumId w:val="5"/>
  </w:num>
  <w:num w:numId="3">
    <w:abstractNumId w:val="6"/>
  </w:num>
  <w:num w:numId="4">
    <w:abstractNumId w:val="3"/>
  </w:num>
  <w:num w:numId="5">
    <w:abstractNumId w:val="2"/>
  </w:num>
  <w:num w:numId="6">
    <w:abstractNumId w:val="1"/>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QXP3Mfy0iyYvY//Ft5DRDSclUw=" w:salt="qLIvgkFC8ntKHPLT/YnE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4AD4"/>
    <w:rsid w:val="00007B94"/>
    <w:rsid w:val="00011AA3"/>
    <w:rsid w:val="00014048"/>
    <w:rsid w:val="00042574"/>
    <w:rsid w:val="000545B2"/>
    <w:rsid w:val="00060CAF"/>
    <w:rsid w:val="00077CB6"/>
    <w:rsid w:val="00092E90"/>
    <w:rsid w:val="000976E9"/>
    <w:rsid w:val="000B69ED"/>
    <w:rsid w:val="000C2BF2"/>
    <w:rsid w:val="000C4E8C"/>
    <w:rsid w:val="000F3532"/>
    <w:rsid w:val="000F457E"/>
    <w:rsid w:val="00113D30"/>
    <w:rsid w:val="00115A86"/>
    <w:rsid w:val="00117812"/>
    <w:rsid w:val="00151E95"/>
    <w:rsid w:val="00162ED2"/>
    <w:rsid w:val="00175898"/>
    <w:rsid w:val="0018437F"/>
    <w:rsid w:val="00190AEB"/>
    <w:rsid w:val="001C385B"/>
    <w:rsid w:val="001C6D2A"/>
    <w:rsid w:val="001C767D"/>
    <w:rsid w:val="00210C07"/>
    <w:rsid w:val="002200AB"/>
    <w:rsid w:val="0024654B"/>
    <w:rsid w:val="002743B3"/>
    <w:rsid w:val="0029398C"/>
    <w:rsid w:val="002A7BA2"/>
    <w:rsid w:val="002B221B"/>
    <w:rsid w:val="002B5D7E"/>
    <w:rsid w:val="0031095D"/>
    <w:rsid w:val="00314193"/>
    <w:rsid w:val="00326A58"/>
    <w:rsid w:val="0033610F"/>
    <w:rsid w:val="003568BA"/>
    <w:rsid w:val="00357979"/>
    <w:rsid w:val="00365143"/>
    <w:rsid w:val="003750AC"/>
    <w:rsid w:val="00393BC7"/>
    <w:rsid w:val="003C33C2"/>
    <w:rsid w:val="003E395C"/>
    <w:rsid w:val="00414B2D"/>
    <w:rsid w:val="00432AB7"/>
    <w:rsid w:val="00436455"/>
    <w:rsid w:val="00445AC6"/>
    <w:rsid w:val="00446985"/>
    <w:rsid w:val="004809DA"/>
    <w:rsid w:val="00494439"/>
    <w:rsid w:val="004B2A99"/>
    <w:rsid w:val="004C133F"/>
    <w:rsid w:val="004C1A8D"/>
    <w:rsid w:val="004E548B"/>
    <w:rsid w:val="004F0F16"/>
    <w:rsid w:val="00542EC1"/>
    <w:rsid w:val="0054317F"/>
    <w:rsid w:val="005700BC"/>
    <w:rsid w:val="00573474"/>
    <w:rsid w:val="00586236"/>
    <w:rsid w:val="005B50D5"/>
    <w:rsid w:val="005B757C"/>
    <w:rsid w:val="005D17E7"/>
    <w:rsid w:val="005E38CA"/>
    <w:rsid w:val="005F3B71"/>
    <w:rsid w:val="00601D11"/>
    <w:rsid w:val="006021A3"/>
    <w:rsid w:val="006114D8"/>
    <w:rsid w:val="00613AA2"/>
    <w:rsid w:val="006260E2"/>
    <w:rsid w:val="00636819"/>
    <w:rsid w:val="006A5636"/>
    <w:rsid w:val="006B0DB4"/>
    <w:rsid w:val="006B7E6F"/>
    <w:rsid w:val="006C5EEB"/>
    <w:rsid w:val="006C747B"/>
    <w:rsid w:val="006E0A01"/>
    <w:rsid w:val="006E2F76"/>
    <w:rsid w:val="007103D2"/>
    <w:rsid w:val="0071248C"/>
    <w:rsid w:val="007252C7"/>
    <w:rsid w:val="00747203"/>
    <w:rsid w:val="007720AD"/>
    <w:rsid w:val="0078256A"/>
    <w:rsid w:val="007927A3"/>
    <w:rsid w:val="007B21BB"/>
    <w:rsid w:val="007C7B7A"/>
    <w:rsid w:val="007D0E2A"/>
    <w:rsid w:val="007D1292"/>
    <w:rsid w:val="007D1999"/>
    <w:rsid w:val="007D2CE5"/>
    <w:rsid w:val="007D3128"/>
    <w:rsid w:val="00806962"/>
    <w:rsid w:val="008112DC"/>
    <w:rsid w:val="008241FD"/>
    <w:rsid w:val="00826146"/>
    <w:rsid w:val="00834D15"/>
    <w:rsid w:val="00851FDB"/>
    <w:rsid w:val="00873C65"/>
    <w:rsid w:val="008D5DB4"/>
    <w:rsid w:val="009058B7"/>
    <w:rsid w:val="00924130"/>
    <w:rsid w:val="00937186"/>
    <w:rsid w:val="00941C06"/>
    <w:rsid w:val="00944B1F"/>
    <w:rsid w:val="00947E8A"/>
    <w:rsid w:val="00953DDC"/>
    <w:rsid w:val="00954DC8"/>
    <w:rsid w:val="009663B8"/>
    <w:rsid w:val="00990DDA"/>
    <w:rsid w:val="0099419F"/>
    <w:rsid w:val="00995BF9"/>
    <w:rsid w:val="009C2AA0"/>
    <w:rsid w:val="009D4C7D"/>
    <w:rsid w:val="009D653A"/>
    <w:rsid w:val="009D6AD7"/>
    <w:rsid w:val="009D7043"/>
    <w:rsid w:val="009D763F"/>
    <w:rsid w:val="009F5B1B"/>
    <w:rsid w:val="009F5FD8"/>
    <w:rsid w:val="00A075B3"/>
    <w:rsid w:val="00A10835"/>
    <w:rsid w:val="00A1122B"/>
    <w:rsid w:val="00A21360"/>
    <w:rsid w:val="00A359FE"/>
    <w:rsid w:val="00A42A1E"/>
    <w:rsid w:val="00A737E8"/>
    <w:rsid w:val="00A81356"/>
    <w:rsid w:val="00A9424B"/>
    <w:rsid w:val="00A947B3"/>
    <w:rsid w:val="00AA6B47"/>
    <w:rsid w:val="00AB59CD"/>
    <w:rsid w:val="00AC572C"/>
    <w:rsid w:val="00AD6E12"/>
    <w:rsid w:val="00AE58C0"/>
    <w:rsid w:val="00AF1FF0"/>
    <w:rsid w:val="00B05DD7"/>
    <w:rsid w:val="00B233AB"/>
    <w:rsid w:val="00B417DF"/>
    <w:rsid w:val="00B45EB2"/>
    <w:rsid w:val="00B51A62"/>
    <w:rsid w:val="00B523F1"/>
    <w:rsid w:val="00B65213"/>
    <w:rsid w:val="00B65D8D"/>
    <w:rsid w:val="00BB6D43"/>
    <w:rsid w:val="00BC4515"/>
    <w:rsid w:val="00BE425A"/>
    <w:rsid w:val="00BE54F3"/>
    <w:rsid w:val="00C04D4E"/>
    <w:rsid w:val="00C12557"/>
    <w:rsid w:val="00C16D61"/>
    <w:rsid w:val="00C23819"/>
    <w:rsid w:val="00C51D62"/>
    <w:rsid w:val="00C83DE3"/>
    <w:rsid w:val="00C94C4A"/>
    <w:rsid w:val="00CA45DB"/>
    <w:rsid w:val="00CA6837"/>
    <w:rsid w:val="00CE1D4A"/>
    <w:rsid w:val="00CE6203"/>
    <w:rsid w:val="00CF525E"/>
    <w:rsid w:val="00CF6877"/>
    <w:rsid w:val="00D03C03"/>
    <w:rsid w:val="00D06C22"/>
    <w:rsid w:val="00D10F61"/>
    <w:rsid w:val="00D13702"/>
    <w:rsid w:val="00D20DEB"/>
    <w:rsid w:val="00D30071"/>
    <w:rsid w:val="00D30EAF"/>
    <w:rsid w:val="00D41ABB"/>
    <w:rsid w:val="00D65ABD"/>
    <w:rsid w:val="00D71D99"/>
    <w:rsid w:val="00D754F2"/>
    <w:rsid w:val="00D84C17"/>
    <w:rsid w:val="00D861C5"/>
    <w:rsid w:val="00DB41C0"/>
    <w:rsid w:val="00DB6963"/>
    <w:rsid w:val="00DC32B0"/>
    <w:rsid w:val="00DC4DB6"/>
    <w:rsid w:val="00DD2612"/>
    <w:rsid w:val="00DF25FE"/>
    <w:rsid w:val="00E13862"/>
    <w:rsid w:val="00E55200"/>
    <w:rsid w:val="00E663EC"/>
    <w:rsid w:val="00E70192"/>
    <w:rsid w:val="00E766B9"/>
    <w:rsid w:val="00EA0884"/>
    <w:rsid w:val="00EB1AA4"/>
    <w:rsid w:val="00EC3793"/>
    <w:rsid w:val="00EE566C"/>
    <w:rsid w:val="00F1739C"/>
    <w:rsid w:val="00F41B70"/>
    <w:rsid w:val="00F44E64"/>
    <w:rsid w:val="00F50C62"/>
    <w:rsid w:val="00F71F4D"/>
    <w:rsid w:val="00F76CA7"/>
    <w:rsid w:val="00F77692"/>
    <w:rsid w:val="00FA29D6"/>
    <w:rsid w:val="00FD5BF4"/>
    <w:rsid w:val="00FE2E62"/>
    <w:rsid w:val="00FE2F02"/>
    <w:rsid w:val="00FE46C9"/>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7720AD"/>
    <w:pPr>
      <w:ind w:left="720"/>
      <w:contextualSpacing/>
    </w:pPr>
  </w:style>
  <w:style w:type="character" w:customStyle="1" w:styleId="StandaardSVChar">
    <w:name w:val="Standaard SV Char"/>
    <w:basedOn w:val="Standaardalinea-lettertype"/>
    <w:link w:val="StandaardSV"/>
    <w:locked/>
    <w:rsid w:val="00D30071"/>
    <w:rPr>
      <w:lang w:val="nl-NL" w:eastAsia="nl-NL"/>
    </w:rPr>
  </w:style>
  <w:style w:type="paragraph" w:customStyle="1" w:styleId="StandaardSV">
    <w:name w:val="Standaard SV"/>
    <w:basedOn w:val="Standaard"/>
    <w:link w:val="StandaardSVChar"/>
    <w:rsid w:val="00D30071"/>
    <w:pPr>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7720AD"/>
    <w:pPr>
      <w:ind w:left="720"/>
      <w:contextualSpacing/>
    </w:pPr>
  </w:style>
  <w:style w:type="character" w:customStyle="1" w:styleId="StandaardSVChar">
    <w:name w:val="Standaard SV Char"/>
    <w:basedOn w:val="Standaardalinea-lettertype"/>
    <w:link w:val="StandaardSV"/>
    <w:locked/>
    <w:rsid w:val="00D30071"/>
    <w:rPr>
      <w:lang w:val="nl-NL" w:eastAsia="nl-NL"/>
    </w:rPr>
  </w:style>
  <w:style w:type="paragraph" w:customStyle="1" w:styleId="StandaardSV">
    <w:name w:val="Standaard SV"/>
    <w:basedOn w:val="Standaard"/>
    <w:link w:val="StandaardSVChar"/>
    <w:rsid w:val="00D30071"/>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838">
      <w:bodyDiv w:val="1"/>
      <w:marLeft w:val="0"/>
      <w:marRight w:val="0"/>
      <w:marTop w:val="0"/>
      <w:marBottom w:val="0"/>
      <w:divBdr>
        <w:top w:val="none" w:sz="0" w:space="0" w:color="auto"/>
        <w:left w:val="none" w:sz="0" w:space="0" w:color="auto"/>
        <w:bottom w:val="none" w:sz="0" w:space="0" w:color="auto"/>
        <w:right w:val="none" w:sz="0" w:space="0" w:color="auto"/>
      </w:divBdr>
    </w:div>
    <w:div w:id="45185740">
      <w:bodyDiv w:val="1"/>
      <w:marLeft w:val="0"/>
      <w:marRight w:val="0"/>
      <w:marTop w:val="0"/>
      <w:marBottom w:val="0"/>
      <w:divBdr>
        <w:top w:val="none" w:sz="0" w:space="0" w:color="auto"/>
        <w:left w:val="none" w:sz="0" w:space="0" w:color="auto"/>
        <w:bottom w:val="none" w:sz="0" w:space="0" w:color="auto"/>
        <w:right w:val="none" w:sz="0" w:space="0" w:color="auto"/>
      </w:divBdr>
    </w:div>
    <w:div w:id="78719992">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544175137">
      <w:bodyDiv w:val="1"/>
      <w:marLeft w:val="0"/>
      <w:marRight w:val="0"/>
      <w:marTop w:val="0"/>
      <w:marBottom w:val="0"/>
      <w:divBdr>
        <w:top w:val="none" w:sz="0" w:space="0" w:color="auto"/>
        <w:left w:val="none" w:sz="0" w:space="0" w:color="auto"/>
        <w:bottom w:val="none" w:sz="0" w:space="0" w:color="auto"/>
        <w:right w:val="none" w:sz="0" w:space="0" w:color="auto"/>
      </w:divBdr>
    </w:div>
    <w:div w:id="658001408">
      <w:bodyDiv w:val="1"/>
      <w:marLeft w:val="0"/>
      <w:marRight w:val="0"/>
      <w:marTop w:val="0"/>
      <w:marBottom w:val="0"/>
      <w:divBdr>
        <w:top w:val="none" w:sz="0" w:space="0" w:color="auto"/>
        <w:left w:val="none" w:sz="0" w:space="0" w:color="auto"/>
        <w:bottom w:val="none" w:sz="0" w:space="0" w:color="auto"/>
        <w:right w:val="none" w:sz="0" w:space="0" w:color="auto"/>
      </w:divBdr>
    </w:div>
    <w:div w:id="658728060">
      <w:bodyDiv w:val="1"/>
      <w:marLeft w:val="0"/>
      <w:marRight w:val="0"/>
      <w:marTop w:val="0"/>
      <w:marBottom w:val="0"/>
      <w:divBdr>
        <w:top w:val="none" w:sz="0" w:space="0" w:color="auto"/>
        <w:left w:val="none" w:sz="0" w:space="0" w:color="auto"/>
        <w:bottom w:val="none" w:sz="0" w:space="0" w:color="auto"/>
        <w:right w:val="none" w:sz="0" w:space="0" w:color="auto"/>
      </w:divBdr>
    </w:div>
    <w:div w:id="675613586">
      <w:bodyDiv w:val="1"/>
      <w:marLeft w:val="0"/>
      <w:marRight w:val="0"/>
      <w:marTop w:val="0"/>
      <w:marBottom w:val="0"/>
      <w:divBdr>
        <w:top w:val="none" w:sz="0" w:space="0" w:color="auto"/>
        <w:left w:val="none" w:sz="0" w:space="0" w:color="auto"/>
        <w:bottom w:val="none" w:sz="0" w:space="0" w:color="auto"/>
        <w:right w:val="none" w:sz="0" w:space="0" w:color="auto"/>
      </w:divBdr>
    </w:div>
    <w:div w:id="731464402">
      <w:bodyDiv w:val="1"/>
      <w:marLeft w:val="0"/>
      <w:marRight w:val="0"/>
      <w:marTop w:val="0"/>
      <w:marBottom w:val="0"/>
      <w:divBdr>
        <w:top w:val="none" w:sz="0" w:space="0" w:color="auto"/>
        <w:left w:val="none" w:sz="0" w:space="0" w:color="auto"/>
        <w:bottom w:val="none" w:sz="0" w:space="0" w:color="auto"/>
        <w:right w:val="none" w:sz="0" w:space="0" w:color="auto"/>
      </w:divBdr>
    </w:div>
    <w:div w:id="931013675">
      <w:bodyDiv w:val="1"/>
      <w:marLeft w:val="0"/>
      <w:marRight w:val="0"/>
      <w:marTop w:val="0"/>
      <w:marBottom w:val="0"/>
      <w:divBdr>
        <w:top w:val="none" w:sz="0" w:space="0" w:color="auto"/>
        <w:left w:val="none" w:sz="0" w:space="0" w:color="auto"/>
        <w:bottom w:val="none" w:sz="0" w:space="0" w:color="auto"/>
        <w:right w:val="none" w:sz="0" w:space="0" w:color="auto"/>
      </w:divBdr>
    </w:div>
    <w:div w:id="945892437">
      <w:bodyDiv w:val="1"/>
      <w:marLeft w:val="0"/>
      <w:marRight w:val="0"/>
      <w:marTop w:val="0"/>
      <w:marBottom w:val="0"/>
      <w:divBdr>
        <w:top w:val="none" w:sz="0" w:space="0" w:color="auto"/>
        <w:left w:val="none" w:sz="0" w:space="0" w:color="auto"/>
        <w:bottom w:val="none" w:sz="0" w:space="0" w:color="auto"/>
        <w:right w:val="none" w:sz="0" w:space="0" w:color="auto"/>
      </w:divBdr>
    </w:div>
    <w:div w:id="1221407398">
      <w:bodyDiv w:val="1"/>
      <w:marLeft w:val="0"/>
      <w:marRight w:val="0"/>
      <w:marTop w:val="0"/>
      <w:marBottom w:val="0"/>
      <w:divBdr>
        <w:top w:val="none" w:sz="0" w:space="0" w:color="auto"/>
        <w:left w:val="none" w:sz="0" w:space="0" w:color="auto"/>
        <w:bottom w:val="none" w:sz="0" w:space="0" w:color="auto"/>
        <w:right w:val="none" w:sz="0" w:space="0" w:color="auto"/>
      </w:divBdr>
    </w:div>
    <w:div w:id="1470515376">
      <w:bodyDiv w:val="1"/>
      <w:marLeft w:val="0"/>
      <w:marRight w:val="0"/>
      <w:marTop w:val="0"/>
      <w:marBottom w:val="0"/>
      <w:divBdr>
        <w:top w:val="none" w:sz="0" w:space="0" w:color="auto"/>
        <w:left w:val="none" w:sz="0" w:space="0" w:color="auto"/>
        <w:bottom w:val="none" w:sz="0" w:space="0" w:color="auto"/>
        <w:right w:val="none" w:sz="0" w:space="0" w:color="auto"/>
      </w:divBdr>
    </w:div>
    <w:div w:id="1538928844">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37893960">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06A2-9AC9-4352-AD9D-35EE43C2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15</Pages>
  <Words>4444</Words>
  <Characters>28297</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2014-02-07T12:44:00Z</cp:lastPrinted>
  <dcterms:created xsi:type="dcterms:W3CDTF">2014-02-07T12:45:00Z</dcterms:created>
  <dcterms:modified xsi:type="dcterms:W3CDTF">2014-02-07T12:45:00Z</dcterms:modified>
</cp:coreProperties>
</file>