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AF" w:rsidRPr="00A8473D" w:rsidRDefault="003F5DAF" w:rsidP="003F5DAF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3F5DAF" w:rsidRPr="00A8473D" w:rsidRDefault="003F5DAF" w:rsidP="003F5DAF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3F5DAF" w:rsidRPr="00DE405B" w:rsidRDefault="003F5DAF" w:rsidP="003F5DAF">
      <w:pPr>
        <w:pStyle w:val="StandaardSV"/>
        <w:pBdr>
          <w:bottom w:val="single" w:sz="4" w:space="1" w:color="auto"/>
        </w:pBdr>
        <w:rPr>
          <w:lang w:val="nl-BE"/>
        </w:rPr>
      </w:pPr>
    </w:p>
    <w:p w:rsidR="003F5DAF" w:rsidRDefault="003F5DAF" w:rsidP="003F5DAF">
      <w:pPr>
        <w:jc w:val="both"/>
        <w:rPr>
          <w:sz w:val="22"/>
        </w:rPr>
      </w:pPr>
    </w:p>
    <w:p w:rsidR="00826969" w:rsidRPr="00826969" w:rsidRDefault="00826969" w:rsidP="003F5DAF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826969"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3F5DAF" w:rsidRDefault="00826969" w:rsidP="00826969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3F5DAF">
        <w:rPr>
          <w:sz w:val="22"/>
        </w:rPr>
        <w:t>raag nr. 179</w:t>
      </w:r>
      <w:r>
        <w:rPr>
          <w:sz w:val="22"/>
        </w:rPr>
        <w:t xml:space="preserve"> </w:t>
      </w:r>
      <w:r w:rsidR="003F5DAF">
        <w:rPr>
          <w:sz w:val="22"/>
        </w:rPr>
        <w:t>van 29 november 2013</w:t>
      </w:r>
    </w:p>
    <w:p w:rsidR="003F5DAF" w:rsidRDefault="003F5DAF" w:rsidP="003F5DAF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veli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yüksel</w:t>
      </w:r>
      <w:proofErr w:type="spellEnd"/>
    </w:p>
    <w:p w:rsidR="003F5DAF" w:rsidRDefault="003F5DAF" w:rsidP="003F5DAF">
      <w:pPr>
        <w:pBdr>
          <w:bottom w:val="single" w:sz="4" w:space="1" w:color="auto"/>
        </w:pBdr>
        <w:jc w:val="both"/>
        <w:rPr>
          <w:sz w:val="22"/>
        </w:rPr>
      </w:pPr>
    </w:p>
    <w:p w:rsidR="003F5DAF" w:rsidRDefault="003F5DAF" w:rsidP="003F5DAF">
      <w:pPr>
        <w:pStyle w:val="StandaardSV"/>
      </w:pPr>
    </w:p>
    <w:p w:rsidR="003F5DAF" w:rsidRDefault="003F5DAF" w:rsidP="003F5DAF">
      <w:pPr>
        <w:pStyle w:val="StandaardSV"/>
      </w:pPr>
    </w:p>
    <w:p w:rsidR="00826969" w:rsidRDefault="00826969" w:rsidP="00826969">
      <w:pPr>
        <w:pStyle w:val="StandaardSV"/>
        <w:numPr>
          <w:ilvl w:val="0"/>
          <w:numId w:val="2"/>
        </w:numPr>
      </w:pPr>
      <w:r>
        <w:t xml:space="preserve">Het is niet de taak van </w:t>
      </w:r>
      <w:proofErr w:type="spellStart"/>
      <w:r w:rsidRPr="00CE7D10">
        <w:rPr>
          <w:i/>
        </w:rPr>
        <w:t>Flanders</w:t>
      </w:r>
      <w:proofErr w:type="spellEnd"/>
      <w:r w:rsidRPr="00CE7D10">
        <w:rPr>
          <w:i/>
        </w:rPr>
        <w:t xml:space="preserve"> Investment &amp; Trade</w:t>
      </w:r>
      <w:r>
        <w:t xml:space="preserve"> (FIT) om Vlaamse investeringen aan te trekken naar Turkije. FIT is wel op de </w:t>
      </w:r>
      <w:r w:rsidRPr="00826969">
        <w:t>hoogte van de meeste investeringen van Vlaamse en Bel</w:t>
      </w:r>
      <w:r w:rsidR="00CE7D10">
        <w:t xml:space="preserve">gische bedrijven in Turkije en verleent </w:t>
      </w:r>
      <w:r w:rsidRPr="00826969">
        <w:t xml:space="preserve">ook, indien </w:t>
      </w:r>
      <w:r w:rsidR="00CE7D10">
        <w:t xml:space="preserve">dat wordt </w:t>
      </w:r>
      <w:r w:rsidRPr="00826969">
        <w:t xml:space="preserve">gevraagd en in punctuele gevallen, steun. </w:t>
      </w:r>
      <w:r w:rsidR="00CE7D10">
        <w:t>Het</w:t>
      </w:r>
      <w:r w:rsidRPr="00826969">
        <w:t xml:space="preserve"> FIT</w:t>
      </w:r>
      <w:r w:rsidR="00CE7D10">
        <w:t>-kantoor in Istanbu</w:t>
      </w:r>
      <w:r w:rsidRPr="00826969">
        <w:t xml:space="preserve">l </w:t>
      </w:r>
      <w:r w:rsidR="00CE7D10" w:rsidRPr="00826969">
        <w:t>onderhoud</w:t>
      </w:r>
      <w:r w:rsidR="00CE7D10">
        <w:t xml:space="preserve">t </w:t>
      </w:r>
      <w:r w:rsidRPr="00826969">
        <w:t>relaties met de Vlaamse ondernemingen in Turkije.</w:t>
      </w:r>
    </w:p>
    <w:p w:rsidR="00826969" w:rsidRDefault="00826969" w:rsidP="00826969">
      <w:pPr>
        <w:pStyle w:val="StandaardSV"/>
      </w:pPr>
    </w:p>
    <w:p w:rsidR="00826969" w:rsidRPr="00887BEF" w:rsidRDefault="00826969" w:rsidP="00887BEF">
      <w:pPr>
        <w:pStyle w:val="StandaardSV"/>
        <w:numPr>
          <w:ilvl w:val="0"/>
          <w:numId w:val="2"/>
        </w:numPr>
      </w:pPr>
      <w:r w:rsidRPr="00887BEF">
        <w:t>Het aantrekken van buitenlandse</w:t>
      </w:r>
      <w:r w:rsidR="00887BEF">
        <w:t>, dus ook Turkse,</w:t>
      </w:r>
      <w:r w:rsidRPr="00887BEF">
        <w:t xml:space="preserve"> investeringen start in de eerste plaats met het detecteren van mogelijke targetbedrijven. D</w:t>
      </w:r>
      <w:r w:rsidR="00887BEF">
        <w:t>a</w:t>
      </w:r>
      <w:r w:rsidRPr="00887BEF">
        <w:t>t is dan ook een permanente opdracht van elke buitenland</w:t>
      </w:r>
      <w:r w:rsidR="00887BEF">
        <w:t>se post. Het komt erop neer dat</w:t>
      </w:r>
      <w:r w:rsidRPr="00887BEF">
        <w:t xml:space="preserve"> via diverse kanalen</w:t>
      </w:r>
      <w:r w:rsidR="00887BEF">
        <w:t>,</w:t>
      </w:r>
      <w:r w:rsidRPr="00887BEF">
        <w:t xml:space="preserve"> zoals deskresearch</w:t>
      </w:r>
      <w:r w:rsidR="00887BEF">
        <w:t>, netwerkactiviteiten, conferenti</w:t>
      </w:r>
      <w:r w:rsidRPr="00887BEF">
        <w:t xml:space="preserve">es, beursbezoeken, individuele </w:t>
      </w:r>
      <w:r w:rsidR="00887BEF">
        <w:t>vergaderingen</w:t>
      </w:r>
      <w:r w:rsidRPr="00887BEF">
        <w:t xml:space="preserve"> e.d.</w:t>
      </w:r>
      <w:r w:rsidR="00887BEF">
        <w:t>,</w:t>
      </w:r>
      <w:r w:rsidRPr="00887BEF">
        <w:t xml:space="preserve"> contacten worden aangeknoopt met potentiële investeerders. </w:t>
      </w:r>
    </w:p>
    <w:p w:rsidR="00826969" w:rsidRPr="00887BEF" w:rsidRDefault="00826969" w:rsidP="00826969">
      <w:pPr>
        <w:pStyle w:val="StandaardSV"/>
        <w:ind w:left="360"/>
      </w:pPr>
    </w:p>
    <w:p w:rsidR="00826969" w:rsidRPr="00887BEF" w:rsidRDefault="00826969" w:rsidP="00826969">
      <w:pPr>
        <w:pStyle w:val="StandaardSV"/>
        <w:ind w:left="360"/>
      </w:pPr>
      <w:r w:rsidRPr="00887BEF">
        <w:t>Naast deze doorlopende opdracht worden er diverse meer specifieke activiteiten georganiseerd om doelgericht Turkse bedrijven warm te maken voor de mogelijkheden in Vlaanderen</w:t>
      </w:r>
      <w:r w:rsidR="00887BEF">
        <w:t xml:space="preserve">. Zo werden de afgelopen </w:t>
      </w:r>
      <w:r w:rsidR="007751C5">
        <w:t>5</w:t>
      </w:r>
      <w:r w:rsidRPr="00887BEF">
        <w:t xml:space="preserve"> jaar volgende investeringsacties op touw gezet:</w:t>
      </w:r>
    </w:p>
    <w:p w:rsidR="00826969" w:rsidRPr="00887BEF" w:rsidRDefault="00826969" w:rsidP="00887BEF">
      <w:pPr>
        <w:pStyle w:val="StandaardSV"/>
        <w:numPr>
          <w:ilvl w:val="0"/>
          <w:numId w:val="4"/>
        </w:numPr>
      </w:pPr>
      <w:r w:rsidRPr="00887BEF">
        <w:t>4 investeringsseminaries (o</w:t>
      </w:r>
      <w:r w:rsidR="00887BEF">
        <w:t>.</w:t>
      </w:r>
      <w:r w:rsidRPr="00887BEF">
        <w:t>a</w:t>
      </w:r>
      <w:r w:rsidR="00887BEF">
        <w:t>.</w:t>
      </w:r>
      <w:r w:rsidRPr="00887BEF">
        <w:t xml:space="preserve"> één tijdens de prinselijke missie van 2012): seminar</w:t>
      </w:r>
      <w:r w:rsidR="00887BEF">
        <w:t>ie</w:t>
      </w:r>
      <w:r w:rsidRPr="00887BEF">
        <w:t xml:space="preserve">s waarbij ingezoomd wordt op de troeven van Vlaanderen via diverse aspecten o.a. </w:t>
      </w:r>
      <w:r w:rsidR="00887BEF">
        <w:t>ondernemers</w:t>
      </w:r>
      <w:r w:rsidRPr="00887BEF">
        <w:t xml:space="preserve">klimaat, fiscaliteit, </w:t>
      </w:r>
      <w:r w:rsidR="00887BEF">
        <w:t>strategische ligging, personeel</w:t>
      </w:r>
      <w:r w:rsidRPr="00887BEF">
        <w:t xml:space="preserve">…. </w:t>
      </w:r>
    </w:p>
    <w:p w:rsidR="00826969" w:rsidRPr="00887BEF" w:rsidRDefault="00826969" w:rsidP="00887BEF">
      <w:pPr>
        <w:pStyle w:val="StandaardSV"/>
        <w:numPr>
          <w:ilvl w:val="0"/>
          <w:numId w:val="4"/>
        </w:numPr>
      </w:pPr>
      <w:r w:rsidRPr="00887BEF">
        <w:t xml:space="preserve">2 </w:t>
      </w:r>
      <w:proofErr w:type="spellStart"/>
      <w:r w:rsidRPr="00887BEF">
        <w:t>roadshows</w:t>
      </w:r>
      <w:proofErr w:type="spellEnd"/>
      <w:r w:rsidRPr="00887BEF">
        <w:t>: in-house meetings bij targetbedrijven met een kleine delegatie specialisten om Vlaanderen op de shortlist te krijgen bij die bedrijven die interesse hebben om te investeren in West-Europa</w:t>
      </w:r>
      <w:r w:rsidR="00887BEF">
        <w:t>.</w:t>
      </w:r>
    </w:p>
    <w:p w:rsidR="00826969" w:rsidRPr="00887BEF" w:rsidRDefault="00826969" w:rsidP="00887BEF">
      <w:pPr>
        <w:pStyle w:val="StandaardSV"/>
        <w:numPr>
          <w:ilvl w:val="0"/>
          <w:numId w:val="4"/>
        </w:numPr>
      </w:pPr>
      <w:r w:rsidRPr="00887BEF">
        <w:t>Deelname aan een beurs met een eigen stand “</w:t>
      </w:r>
      <w:r w:rsidRPr="00887BEF">
        <w:rPr>
          <w:i/>
        </w:rPr>
        <w:t>Back 2 Business</w:t>
      </w:r>
      <w:r w:rsidRPr="00887BEF">
        <w:t>” waarbij een netwerkevent werd georganiseerd</w:t>
      </w:r>
      <w:r w:rsidR="00887BEF">
        <w:t>.</w:t>
      </w:r>
    </w:p>
    <w:p w:rsidR="00826969" w:rsidRPr="00887BEF" w:rsidRDefault="00826969" w:rsidP="00887BEF">
      <w:pPr>
        <w:pStyle w:val="StandaardSV"/>
        <w:numPr>
          <w:ilvl w:val="0"/>
          <w:numId w:val="4"/>
        </w:numPr>
      </w:pPr>
      <w:r w:rsidRPr="00887BEF">
        <w:t>Persmissie logistiek uit Turkije: meerdaags bezoek aan Vlaanderen van</w:t>
      </w:r>
      <w:r w:rsidR="00887BEF">
        <w:t xml:space="preserve"> 3</w:t>
      </w:r>
      <w:r w:rsidRPr="00887BEF">
        <w:t xml:space="preserve"> Turkse journalisten</w:t>
      </w:r>
      <w:r w:rsidR="00887BEF">
        <w:t>.</w:t>
      </w:r>
    </w:p>
    <w:p w:rsidR="00826969" w:rsidRPr="00887BEF" w:rsidRDefault="00826969" w:rsidP="00826969">
      <w:pPr>
        <w:pStyle w:val="StandaardSV"/>
        <w:ind w:left="360"/>
      </w:pPr>
    </w:p>
    <w:p w:rsidR="00826969" w:rsidRPr="00887BEF" w:rsidRDefault="00826969" w:rsidP="00826969">
      <w:pPr>
        <w:pStyle w:val="StandaardSV"/>
        <w:ind w:left="360"/>
      </w:pPr>
      <w:r w:rsidRPr="00887BEF">
        <w:t>De invester</w:t>
      </w:r>
      <w:r w:rsidR="007751C5">
        <w:t xml:space="preserve">ingsseminaries waren goed voor </w:t>
      </w:r>
      <w:r w:rsidRPr="00887BEF">
        <w:t xml:space="preserve">rechtstreekse contacten met 140 bedrijven. Tijdens de </w:t>
      </w:r>
      <w:proofErr w:type="spellStart"/>
      <w:r w:rsidRPr="00887BEF">
        <w:t>roadshows</w:t>
      </w:r>
      <w:proofErr w:type="spellEnd"/>
      <w:r w:rsidRPr="00887BEF">
        <w:t xml:space="preserve"> werden 19 targetbedrijven bezocht. Het netwerkevent trok </w:t>
      </w:r>
      <w:r w:rsidR="007751C5">
        <w:t>ongeveer</w:t>
      </w:r>
      <w:r w:rsidRPr="00887BEF">
        <w:t xml:space="preserve"> 400 aanwezigen waarbij, naast Turkse bedrijven, ook vrij veel tussenpersonen zoals consultants, advocaten … present gaven.</w:t>
      </w:r>
      <w:r w:rsidR="00A243F7">
        <w:t xml:space="preserve"> </w:t>
      </w:r>
      <w:r w:rsidRPr="00887BEF">
        <w:t>FIT detecteerde in totaal 20 investeringsleads vanuit Turkije tijdens de laatste 5 jaar. Er werden 3 gewonnen investeringsprojecten opgetekend.</w:t>
      </w:r>
    </w:p>
    <w:p w:rsidR="00826969" w:rsidRPr="00887BEF" w:rsidRDefault="00826969" w:rsidP="00826969">
      <w:pPr>
        <w:pStyle w:val="StandaardSV"/>
        <w:ind w:left="360"/>
      </w:pPr>
    </w:p>
    <w:p w:rsidR="00826969" w:rsidRDefault="00826969" w:rsidP="00826969">
      <w:pPr>
        <w:pStyle w:val="StandaardSV"/>
        <w:ind w:left="360"/>
      </w:pPr>
      <w:r w:rsidRPr="00887BEF">
        <w:t>Vanaf november 2012 werd de focus op Turkije opgedreven door de aanwerving van een nieuwe accountmanager (die de Turkse taal machtig is) die o</w:t>
      </w:r>
      <w:r w:rsidR="007751C5">
        <w:t>nder meer</w:t>
      </w:r>
      <w:r w:rsidRPr="00887BEF">
        <w:t xml:space="preserve"> instaat voor de opvolging en begeleiding van Turkse investeringen.</w:t>
      </w:r>
    </w:p>
    <w:p w:rsidR="007751C5" w:rsidRPr="00887BEF" w:rsidRDefault="007751C5" w:rsidP="007751C5">
      <w:pPr>
        <w:pStyle w:val="StandaardSV"/>
      </w:pPr>
    </w:p>
    <w:p w:rsidR="005450C8" w:rsidRDefault="00CE75AE" w:rsidP="00914F7C">
      <w:pPr>
        <w:pStyle w:val="StandaardSV"/>
        <w:numPr>
          <w:ilvl w:val="0"/>
          <w:numId w:val="2"/>
        </w:numPr>
      </w:pPr>
      <w:r>
        <w:t>Op</w:t>
      </w:r>
      <w:r w:rsidR="006C0F6F">
        <w:t xml:space="preserve"> de begroting voor 2014 zijn geen middelen voorzien voor een </w:t>
      </w:r>
      <w:r w:rsidR="00826969" w:rsidRPr="006C0F6F">
        <w:t>geografische uitbreiding van het bestaande netwerk van diplomatieke vertegenwoordigingen van de Vlaamse Regering.</w:t>
      </w:r>
      <w:r w:rsidR="006C0F6F">
        <w:t xml:space="preserve"> </w:t>
      </w:r>
    </w:p>
    <w:p w:rsidR="00A243F7" w:rsidRDefault="00A243F7" w:rsidP="00A243F7">
      <w:pPr>
        <w:pStyle w:val="StandaardSV"/>
      </w:pPr>
    </w:p>
    <w:p w:rsidR="00914F7C" w:rsidRDefault="00C10FD2" w:rsidP="005450C8">
      <w:pPr>
        <w:pStyle w:val="StandaardSV"/>
        <w:ind w:left="360"/>
      </w:pPr>
      <w:r>
        <w:t xml:space="preserve">De </w:t>
      </w:r>
      <w:r w:rsidR="000E39B6" w:rsidRPr="000E39B6">
        <w:t xml:space="preserve">opening (en sluiting) van diplomatieke posten </w:t>
      </w:r>
      <w:r w:rsidR="000E39B6">
        <w:t xml:space="preserve">dient vanzelfsprekend voorafgegaan te worden door een grondige voorbereidende studie </w:t>
      </w:r>
      <w:r>
        <w:t>waarbij getoetst wordt op onder meer meerwaarde en haalbaarheid.</w:t>
      </w:r>
      <w:r w:rsidR="00914F7C">
        <w:t xml:space="preserve"> Dat wordt ook </w:t>
      </w:r>
      <w:r w:rsidR="005450C8">
        <w:t>aangehaald</w:t>
      </w:r>
      <w:r w:rsidR="00914F7C">
        <w:t xml:space="preserve"> in het advies van de Strategische Adviesraad internationaal Vlaanderen (</w:t>
      </w:r>
      <w:r w:rsidR="00914F7C" w:rsidRPr="00A243F7">
        <w:rPr>
          <w:i/>
        </w:rPr>
        <w:t>Een nieuwe Vlaamse diplomatie in een veranderende wereld: Naar een efficiënt buitenlands netwerk</w:t>
      </w:r>
      <w:r w:rsidR="00914F7C">
        <w:t xml:space="preserve"> – </w:t>
      </w:r>
      <w:proofErr w:type="spellStart"/>
      <w:r w:rsidR="00914F7C">
        <w:t>SARiV</w:t>
      </w:r>
      <w:proofErr w:type="spellEnd"/>
      <w:r w:rsidR="00914F7C">
        <w:t xml:space="preserve">-Advies 2013/16 van 9 juli 2013). </w:t>
      </w:r>
      <w:bookmarkStart w:id="0" w:name="_GoBack"/>
      <w:bookmarkEnd w:id="0"/>
    </w:p>
    <w:sectPr w:rsidR="0091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B40"/>
    <w:multiLevelType w:val="hybridMultilevel"/>
    <w:tmpl w:val="0E6A36A2"/>
    <w:lvl w:ilvl="0" w:tplc="4D2051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AB21A2"/>
    <w:multiLevelType w:val="hybridMultilevel"/>
    <w:tmpl w:val="17D496F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FD7EF0"/>
    <w:multiLevelType w:val="hybridMultilevel"/>
    <w:tmpl w:val="480091E0"/>
    <w:lvl w:ilvl="0" w:tplc="F3F0C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AF"/>
    <w:rsid w:val="000E39B6"/>
    <w:rsid w:val="00274393"/>
    <w:rsid w:val="003F5DAF"/>
    <w:rsid w:val="005450C8"/>
    <w:rsid w:val="006C0F6F"/>
    <w:rsid w:val="007751C5"/>
    <w:rsid w:val="00826969"/>
    <w:rsid w:val="00881770"/>
    <w:rsid w:val="00887BEF"/>
    <w:rsid w:val="00914F7C"/>
    <w:rsid w:val="00A243F7"/>
    <w:rsid w:val="00C10FD2"/>
    <w:rsid w:val="00C36A9D"/>
    <w:rsid w:val="00CE75AE"/>
    <w:rsid w:val="00CE7D10"/>
    <w:rsid w:val="00E1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5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3F5DAF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3F5DAF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6A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A9D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5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3F5DAF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3F5DAF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6A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A9D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Leuven, Isabel</dc:creator>
  <cp:lastModifiedBy>Nathalie De Keyzer</cp:lastModifiedBy>
  <cp:revision>3</cp:revision>
  <cp:lastPrinted>2013-12-20T12:28:00Z</cp:lastPrinted>
  <dcterms:created xsi:type="dcterms:W3CDTF">2013-12-20T12:29:00Z</dcterms:created>
  <dcterms:modified xsi:type="dcterms:W3CDTF">2014-01-08T18:04:00Z</dcterms:modified>
</cp:coreProperties>
</file>