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Text1"/>
    <w:p w:rsidR="000976E9" w:rsidRPr="00DD4121" w:rsidRDefault="00D71D99" w:rsidP="00586236">
      <w:pPr>
        <w:pStyle w:val="A-NaamMinister"/>
        <w:outlineLvl w:val="0"/>
      </w:pPr>
      <w:r>
        <w:rPr>
          <w:szCs w:val="22"/>
        </w:rPr>
        <w:fldChar w:fldCharType="begin">
          <w:ffData>
            <w:name w:val="Text1"/>
            <w:enabled/>
            <w:calcOnExit w:val="0"/>
            <w:statusText w:type="text" w:val="Geef hier de naam van de minister op..."/>
            <w:textInput>
              <w:maxLength w:val="255"/>
            </w:textInput>
          </w:ffData>
        </w:fldChar>
      </w:r>
      <w:r>
        <w:rPr>
          <w:szCs w:val="22"/>
        </w:rPr>
        <w:instrText xml:space="preserve"> FORMTEXT </w:instrText>
      </w:r>
      <w:r>
        <w:rPr>
          <w:szCs w:val="22"/>
        </w:rPr>
      </w:r>
      <w:r>
        <w:rPr>
          <w:szCs w:val="22"/>
        </w:rPr>
        <w:fldChar w:fldCharType="separate"/>
      </w:r>
      <w:r w:rsidR="00B233AB">
        <w:rPr>
          <w:szCs w:val="22"/>
        </w:rPr>
        <w:t>p</w:t>
      </w:r>
      <w:r w:rsidR="001C767D">
        <w:rPr>
          <w:noProof/>
          <w:szCs w:val="22"/>
        </w:rPr>
        <w:t>hilippe muyters</w:t>
      </w:r>
      <w:r>
        <w:rPr>
          <w:szCs w:val="22"/>
        </w:rPr>
        <w:fldChar w:fldCharType="end"/>
      </w:r>
      <w:bookmarkEnd w:id="0"/>
    </w:p>
    <w:bookmarkStart w:id="1" w:name="Text2"/>
    <w:p w:rsidR="000976E9" w:rsidRPr="00015BF7" w:rsidRDefault="00D71D99" w:rsidP="00586236">
      <w:pPr>
        <w:pStyle w:val="A-TitelMinister"/>
        <w:outlineLvl w:val="0"/>
      </w:pPr>
      <w:r>
        <w:fldChar w:fldCharType="begin">
          <w:ffData>
            <w:name w:val="Text2"/>
            <w:enabled/>
            <w:calcOnExit w:val="0"/>
            <w:statusText w:type="text" w:val="Geef hier de titel van de minister op..."/>
            <w:textInput>
              <w:maxLength w:val="255"/>
            </w:textInput>
          </w:ffData>
        </w:fldChar>
      </w:r>
      <w:r>
        <w:instrText xml:space="preserve"> FORMTEXT </w:instrText>
      </w:r>
      <w:r>
        <w:fldChar w:fldCharType="separate"/>
      </w:r>
      <w:r w:rsidR="00A9424B">
        <w:t>v</w:t>
      </w:r>
      <w:r w:rsidR="004809DA">
        <w:t>laams minister van financiën, begroting, werk, ruimtelijke ordening en sport</w:t>
      </w:r>
      <w:r>
        <w:fldChar w:fldCharType="end"/>
      </w:r>
      <w:bookmarkEnd w:id="1"/>
    </w:p>
    <w:p w:rsidR="000976E9" w:rsidRPr="00015BF7" w:rsidRDefault="000976E9" w:rsidP="000976E9">
      <w:pPr>
        <w:rPr>
          <w:szCs w:val="22"/>
        </w:rPr>
      </w:pPr>
    </w:p>
    <w:p w:rsidR="000976E9" w:rsidRPr="00DB41C0" w:rsidRDefault="000976E9" w:rsidP="000976E9">
      <w:pPr>
        <w:pStyle w:val="A-Lijn"/>
      </w:pPr>
    </w:p>
    <w:p w:rsidR="000976E9" w:rsidRDefault="000976E9" w:rsidP="000976E9">
      <w:pPr>
        <w:pStyle w:val="A-Type"/>
        <w:sectPr w:rsidR="000976E9">
          <w:pgSz w:w="11906" w:h="16838"/>
          <w:pgMar w:top="1417" w:right="1417" w:bottom="1417" w:left="1417" w:header="708" w:footer="708" w:gutter="0"/>
          <w:cols w:space="708"/>
          <w:docGrid w:linePitch="360"/>
        </w:sectPr>
      </w:pPr>
    </w:p>
    <w:p w:rsidR="00210C07" w:rsidRPr="00D13702" w:rsidRDefault="000976E9" w:rsidP="00586236">
      <w:pPr>
        <w:pStyle w:val="A-Type"/>
        <w:outlineLvl w:val="0"/>
        <w:sectPr w:rsidR="00210C07" w:rsidRPr="00D13702" w:rsidSect="000976E9">
          <w:type w:val="continuous"/>
          <w:pgSz w:w="11906" w:h="16838"/>
          <w:pgMar w:top="1417" w:right="1417" w:bottom="1417" w:left="1417" w:header="708" w:footer="708" w:gutter="0"/>
          <w:cols w:space="708"/>
          <w:formProt w:val="0"/>
          <w:docGrid w:linePitch="360"/>
        </w:sectPr>
      </w:pPr>
      <w:r>
        <w:lastRenderedPageBreak/>
        <w:t>a</w:t>
      </w:r>
      <w:r w:rsidRPr="00E31F4D">
        <w:t>ntwoord</w:t>
      </w:r>
      <w:r>
        <w:t xml:space="preserve"> </w:t>
      </w:r>
    </w:p>
    <w:p w:rsidR="000976E9" w:rsidRPr="00326A58" w:rsidRDefault="000976E9" w:rsidP="000976E9">
      <w:pPr>
        <w:pStyle w:val="A-Type"/>
        <w:rPr>
          <w:b w:val="0"/>
        </w:rPr>
      </w:pPr>
      <w:r w:rsidRPr="00326A58">
        <w:rPr>
          <w:b w:val="0"/>
          <w:smallCaps w:val="0"/>
        </w:rPr>
        <w:lastRenderedPageBreak/>
        <w:t>op vraag nr.</w:t>
      </w:r>
      <w:r w:rsidRPr="00326A58">
        <w:rPr>
          <w:b w:val="0"/>
        </w:rPr>
        <w:t xml:space="preserve"> </w:t>
      </w:r>
      <w:bookmarkStart w:id="2" w:name="Text3"/>
      <w:r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Pr="00326A58">
        <w:rPr>
          <w:b w:val="0"/>
        </w:rPr>
      </w:r>
      <w:r w:rsidRPr="00326A58">
        <w:rPr>
          <w:b w:val="0"/>
        </w:rPr>
        <w:fldChar w:fldCharType="separate"/>
      </w:r>
      <w:r w:rsidR="00BD71A2">
        <w:rPr>
          <w:b w:val="0"/>
        </w:rPr>
        <w:t>172</w:t>
      </w:r>
      <w:r w:rsidRPr="00326A58">
        <w:rPr>
          <w:b w:val="0"/>
        </w:rPr>
        <w:fldChar w:fldCharType="end"/>
      </w:r>
      <w:bookmarkEnd w:id="2"/>
      <w:r w:rsidRPr="00326A58">
        <w:rPr>
          <w:b w:val="0"/>
        </w:rPr>
        <w:t xml:space="preserve"> </w:t>
      </w:r>
      <w:r w:rsidRPr="00326A58">
        <w:rPr>
          <w:b w:val="0"/>
          <w:smallCaps w:val="0"/>
        </w:rPr>
        <w:t>van</w:t>
      </w:r>
      <w:r w:rsidRPr="00326A58">
        <w:rPr>
          <w:b w:val="0"/>
        </w:rPr>
        <w:t xml:space="preserve"> </w:t>
      </w:r>
      <w:bookmarkStart w:id="3" w:name="Text5"/>
      <w:r w:rsidR="008D5DB4">
        <w:rPr>
          <w:b w:val="0"/>
        </w:rPr>
        <w:fldChar w:fldCharType="begin">
          <w:ffData>
            <w:name w:val="Text5"/>
            <w:enabled/>
            <w:calcOnExit w:val="0"/>
            <w:statusText w:type="text" w:val="Geef de dag waarop de vraag gesteld werd..."/>
            <w:textInput>
              <w:type w:val="number"/>
              <w:maxLength w:val="2"/>
            </w:textInput>
          </w:ffData>
        </w:fldChar>
      </w:r>
      <w:r w:rsidR="008D5DB4">
        <w:rPr>
          <w:b w:val="0"/>
        </w:rPr>
        <w:instrText xml:space="preserve"> FORMTEXT </w:instrText>
      </w:r>
      <w:r w:rsidR="008D5DB4">
        <w:rPr>
          <w:b w:val="0"/>
        </w:rPr>
      </w:r>
      <w:r w:rsidR="008D5DB4">
        <w:rPr>
          <w:b w:val="0"/>
        </w:rPr>
        <w:fldChar w:fldCharType="separate"/>
      </w:r>
      <w:r w:rsidR="00BD71A2">
        <w:rPr>
          <w:b w:val="0"/>
        </w:rPr>
        <w:t>13</w:t>
      </w:r>
      <w:r w:rsidR="008D5DB4">
        <w:rPr>
          <w:b w:val="0"/>
        </w:rPr>
        <w:fldChar w:fldCharType="end"/>
      </w:r>
      <w:bookmarkEnd w:id="3"/>
      <w:r w:rsidRPr="00326A58">
        <w:rPr>
          <w:b w:val="0"/>
        </w:rPr>
        <w:t xml:space="preserve"> </w:t>
      </w:r>
      <w:bookmarkStart w:id="4" w:name="Dropdown2"/>
      <w:r w:rsidR="008D5DB4">
        <w:rPr>
          <w:b w:val="0"/>
        </w:rPr>
        <w:fldChar w:fldCharType="begin">
          <w:ffData>
            <w:name w:val="Dropdown2"/>
            <w:enabled/>
            <w:calcOnExit w:val="0"/>
            <w:statusText w:type="text" w:val="Kies de maand waarin de vraag gesteld werd."/>
            <w:ddList>
              <w:result w:val="11"/>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008D5DB4">
        <w:rPr>
          <w:b w:val="0"/>
        </w:rPr>
        <w:instrText xml:space="preserve"> FORMDROPDOWN </w:instrText>
      </w:r>
      <w:r w:rsidR="006A57A2">
        <w:rPr>
          <w:b w:val="0"/>
        </w:rPr>
      </w:r>
      <w:r w:rsidR="006A57A2">
        <w:rPr>
          <w:b w:val="0"/>
        </w:rPr>
        <w:fldChar w:fldCharType="separate"/>
      </w:r>
      <w:r w:rsidR="008D5DB4">
        <w:rPr>
          <w:b w:val="0"/>
        </w:rPr>
        <w:fldChar w:fldCharType="end"/>
      </w:r>
      <w:bookmarkEnd w:id="4"/>
      <w:r w:rsidRPr="00326A58">
        <w:rPr>
          <w:b w:val="0"/>
        </w:rPr>
        <w:t xml:space="preserve"> </w:t>
      </w:r>
      <w:bookmarkStart w:id="5" w:name="Dropdown3"/>
      <w:r w:rsidR="008D5DB4">
        <w:rPr>
          <w:b w:val="0"/>
        </w:rPr>
        <w:fldChar w:fldCharType="begin">
          <w:ffData>
            <w:name w:val="Dropdown3"/>
            <w:enabled/>
            <w:calcOnExit w:val="0"/>
            <w:statusText w:type="text" w:val="Kies het jaar waarin de vraag gesteld werd..."/>
            <w:ddList>
              <w:result w:val="9"/>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sidR="008D5DB4">
        <w:rPr>
          <w:b w:val="0"/>
        </w:rPr>
        <w:instrText xml:space="preserve"> FORMDROPDOWN </w:instrText>
      </w:r>
      <w:r w:rsidR="006A57A2">
        <w:rPr>
          <w:b w:val="0"/>
        </w:rPr>
      </w:r>
      <w:r w:rsidR="006A57A2">
        <w:rPr>
          <w:b w:val="0"/>
        </w:rPr>
        <w:fldChar w:fldCharType="separate"/>
      </w:r>
      <w:r w:rsidR="008D5DB4">
        <w:rPr>
          <w:b w:val="0"/>
        </w:rPr>
        <w:fldChar w:fldCharType="end"/>
      </w:r>
      <w:bookmarkEnd w:id="5"/>
    </w:p>
    <w:p w:rsidR="000976E9" w:rsidRDefault="000976E9" w:rsidP="000976E9">
      <w:pPr>
        <w:rPr>
          <w:szCs w:val="22"/>
        </w:rPr>
      </w:pPr>
      <w:r>
        <w:rPr>
          <w:szCs w:val="22"/>
        </w:rPr>
        <w:t xml:space="preserve">van </w:t>
      </w:r>
      <w:r w:rsidR="00D71D99" w:rsidRPr="009D7043">
        <w:rPr>
          <w:rStyle w:val="AntwoordNaamMinisterChar"/>
        </w:rPr>
        <w:fldChar w:fldCharType="begin">
          <w:ffData>
            <w:name w:val=""/>
            <w:enabled/>
            <w:calcOnExit w:val="0"/>
            <w:statusText w:type="text" w:val="Geef hier de naam van de vraagsteller op..."/>
            <w:textInput>
              <w:maxLength w:val="255"/>
            </w:textInput>
          </w:ffData>
        </w:fldChar>
      </w:r>
      <w:r w:rsidR="00D71D99" w:rsidRPr="009D7043">
        <w:rPr>
          <w:rStyle w:val="AntwoordNaamMinisterChar"/>
        </w:rPr>
        <w:instrText xml:space="preserve"> FORMTEXT </w:instrText>
      </w:r>
      <w:r w:rsidR="00D71D99" w:rsidRPr="009D7043">
        <w:rPr>
          <w:rStyle w:val="AntwoordNaamMinisterChar"/>
        </w:rPr>
      </w:r>
      <w:r w:rsidR="00D71D99" w:rsidRPr="009D7043">
        <w:rPr>
          <w:rStyle w:val="AntwoordNaamMinisterChar"/>
        </w:rPr>
        <w:fldChar w:fldCharType="separate"/>
      </w:r>
      <w:r w:rsidR="00CD2406">
        <w:rPr>
          <w:rStyle w:val="AntwoordNaamMinisterChar"/>
        </w:rPr>
        <w:t>koen van den heuvel</w:t>
      </w:r>
      <w:r w:rsidR="00D71D99" w:rsidRPr="009D7043">
        <w:rPr>
          <w:rStyle w:val="AntwoordNaamMinisterChar"/>
        </w:rPr>
        <w:fldChar w:fldCharType="end"/>
      </w:r>
    </w:p>
    <w:p w:rsidR="00326A58" w:rsidRPr="00015BF7" w:rsidRDefault="00326A58" w:rsidP="000976E9">
      <w:pPr>
        <w:rPr>
          <w:szCs w:val="22"/>
        </w:rPr>
      </w:pPr>
    </w:p>
    <w:p w:rsidR="000976E9" w:rsidRPr="00DB41C0" w:rsidRDefault="000976E9" w:rsidP="000976E9">
      <w:pPr>
        <w:pStyle w:val="A-Lijn"/>
      </w:pPr>
    </w:p>
    <w:p w:rsidR="000976E9" w:rsidRPr="00DB41C0" w:rsidRDefault="000976E9" w:rsidP="000976E9">
      <w:pPr>
        <w:pStyle w:val="A-Lijn"/>
      </w:pPr>
    </w:p>
    <w:p w:rsidR="000976E9" w:rsidRDefault="000976E9" w:rsidP="00DB41C0">
      <w:pPr>
        <w:sectPr w:rsidR="000976E9" w:rsidSect="000976E9">
          <w:type w:val="continuous"/>
          <w:pgSz w:w="11906" w:h="16838"/>
          <w:pgMar w:top="1417" w:right="1417" w:bottom="1417" w:left="1417" w:header="708" w:footer="708" w:gutter="0"/>
          <w:cols w:space="708"/>
          <w:docGrid w:linePitch="360"/>
        </w:sectPr>
      </w:pPr>
    </w:p>
    <w:p w:rsidR="00EE25B7" w:rsidRDefault="00EE25B7" w:rsidP="00CD2406">
      <w:pPr>
        <w:numPr>
          <w:ilvl w:val="0"/>
          <w:numId w:val="5"/>
        </w:numPr>
        <w:ind w:left="426" w:hanging="426"/>
        <w:jc w:val="both"/>
        <w:rPr>
          <w:szCs w:val="22"/>
        </w:rPr>
      </w:pPr>
      <w:bookmarkStart w:id="6" w:name="OLE_LINK1"/>
      <w:r>
        <w:rPr>
          <w:szCs w:val="22"/>
        </w:rPr>
        <w:lastRenderedPageBreak/>
        <w:t>De geconsolideerde impliciete schuld bedraagt eind 2012 8.485 miljoen euro. Dit is een daling met 47,3 miljoen euro in vergelijking met de impliciete schuld eind 2011</w:t>
      </w:r>
      <w:r>
        <w:rPr>
          <w:rStyle w:val="Eindnootmarkering"/>
          <w:szCs w:val="22"/>
        </w:rPr>
        <w:endnoteReference w:id="1"/>
      </w:r>
      <w:r>
        <w:rPr>
          <w:szCs w:val="22"/>
        </w:rPr>
        <w:t>.</w:t>
      </w:r>
    </w:p>
    <w:p w:rsidR="00CD2406" w:rsidRPr="00F9599D" w:rsidRDefault="00CD2406" w:rsidP="00CD2406">
      <w:pPr>
        <w:ind w:left="426"/>
        <w:jc w:val="both"/>
        <w:rPr>
          <w:szCs w:val="22"/>
        </w:rPr>
      </w:pPr>
    </w:p>
    <w:p w:rsidR="00EE25B7" w:rsidRDefault="00EE25B7" w:rsidP="00CD2406">
      <w:pPr>
        <w:numPr>
          <w:ilvl w:val="0"/>
          <w:numId w:val="5"/>
        </w:numPr>
        <w:ind w:left="426" w:hanging="426"/>
        <w:jc w:val="both"/>
        <w:rPr>
          <w:szCs w:val="22"/>
        </w:rPr>
      </w:pPr>
      <w:r>
        <w:rPr>
          <w:szCs w:val="22"/>
        </w:rPr>
        <w:t>Het verschil in begroting tussen de geconsolideerde beleidskredieten en betaalkredieten geeft een daling weer van 78 miljoen euro. Eind 2012 is er een afname in de geconsolideerde impliciete schuld van 47,3 miljoen euro in vergelijking met eind 2011.</w:t>
      </w:r>
    </w:p>
    <w:p w:rsidR="00CD2406" w:rsidRDefault="00CD2406" w:rsidP="00CD2406">
      <w:pPr>
        <w:jc w:val="both"/>
        <w:rPr>
          <w:szCs w:val="22"/>
        </w:rPr>
      </w:pPr>
    </w:p>
    <w:p w:rsidR="00AE312B" w:rsidRDefault="00AE312B" w:rsidP="00CD2406">
      <w:pPr>
        <w:numPr>
          <w:ilvl w:val="0"/>
          <w:numId w:val="5"/>
        </w:numPr>
        <w:ind w:left="426" w:hanging="426"/>
        <w:jc w:val="both"/>
        <w:rPr>
          <w:szCs w:val="22"/>
        </w:rPr>
      </w:pPr>
      <w:r>
        <w:rPr>
          <w:szCs w:val="22"/>
        </w:rPr>
        <w:t xml:space="preserve">Schrapping van encours is een verklaring van dit verschil. De schrapping van encours bij de ministeries, </w:t>
      </w:r>
      <w:proofErr w:type="spellStart"/>
      <w:r>
        <w:rPr>
          <w:szCs w:val="22"/>
        </w:rPr>
        <w:t>DAB’s</w:t>
      </w:r>
      <w:proofErr w:type="spellEnd"/>
      <w:r>
        <w:rPr>
          <w:szCs w:val="22"/>
        </w:rPr>
        <w:t xml:space="preserve"> en rechtspersonen bedraa</w:t>
      </w:r>
      <w:r w:rsidR="002D7352">
        <w:rPr>
          <w:szCs w:val="22"/>
        </w:rPr>
        <w:t xml:space="preserve">gt </w:t>
      </w:r>
      <w:r>
        <w:rPr>
          <w:szCs w:val="22"/>
        </w:rPr>
        <w:t>2</w:t>
      </w:r>
      <w:r w:rsidR="00A71735">
        <w:rPr>
          <w:szCs w:val="22"/>
        </w:rPr>
        <w:t>14</w:t>
      </w:r>
      <w:r>
        <w:rPr>
          <w:szCs w:val="22"/>
        </w:rPr>
        <w:t xml:space="preserve"> miljoen euro in 2012. </w:t>
      </w:r>
    </w:p>
    <w:p w:rsidR="00EE5072" w:rsidRDefault="00EE5072" w:rsidP="00CD2406">
      <w:pPr>
        <w:ind w:left="426"/>
        <w:jc w:val="both"/>
        <w:rPr>
          <w:szCs w:val="22"/>
        </w:rPr>
      </w:pPr>
      <w:r>
        <w:rPr>
          <w:szCs w:val="22"/>
        </w:rPr>
        <w:t xml:space="preserve">De grootste </w:t>
      </w:r>
      <w:r w:rsidR="00CD2406">
        <w:rPr>
          <w:szCs w:val="22"/>
        </w:rPr>
        <w:t>posten waarop geschrapt is kan</w:t>
      </w:r>
      <w:r w:rsidR="004A00B0">
        <w:rPr>
          <w:szCs w:val="22"/>
        </w:rPr>
        <w:t xml:space="preserve"> de Vlaamse volksvertegenwoordig</w:t>
      </w:r>
      <w:r w:rsidR="00CD2406">
        <w:rPr>
          <w:szCs w:val="22"/>
        </w:rPr>
        <w:t>er</w:t>
      </w:r>
      <w:r>
        <w:rPr>
          <w:szCs w:val="22"/>
        </w:rPr>
        <w:t xml:space="preserve"> in onderstaande tabellen terugvinden:</w:t>
      </w:r>
    </w:p>
    <w:p w:rsidR="00EE5072" w:rsidRDefault="00EE5072" w:rsidP="00CD2406">
      <w:pPr>
        <w:ind w:left="426" w:hanging="426"/>
        <w:jc w:val="both"/>
        <w:rPr>
          <w:szCs w:val="22"/>
        </w:rPr>
      </w:pPr>
    </w:p>
    <w:tbl>
      <w:tblPr>
        <w:tblStyle w:val="Tabelraster"/>
        <w:tblW w:w="0" w:type="auto"/>
        <w:tblInd w:w="534" w:type="dxa"/>
        <w:tblLook w:val="04A0" w:firstRow="1" w:lastRow="0" w:firstColumn="1" w:lastColumn="0" w:noHBand="0" w:noVBand="1"/>
      </w:tblPr>
      <w:tblGrid>
        <w:gridCol w:w="4373"/>
        <w:gridCol w:w="4195"/>
      </w:tblGrid>
      <w:tr w:rsidR="00EE5072" w:rsidRPr="004A00B0" w:rsidTr="00CD2406">
        <w:tc>
          <w:tcPr>
            <w:tcW w:w="4373" w:type="dxa"/>
          </w:tcPr>
          <w:p w:rsidR="00EE5072" w:rsidRPr="004A00B0" w:rsidRDefault="00EE5072" w:rsidP="002D731E">
            <w:pPr>
              <w:rPr>
                <w:b/>
                <w:sz w:val="20"/>
                <w:szCs w:val="20"/>
              </w:rPr>
            </w:pPr>
            <w:r w:rsidRPr="004A00B0">
              <w:rPr>
                <w:b/>
                <w:sz w:val="20"/>
                <w:szCs w:val="20"/>
              </w:rPr>
              <w:t>Instellingen</w:t>
            </w:r>
          </w:p>
        </w:tc>
        <w:tc>
          <w:tcPr>
            <w:tcW w:w="4195" w:type="dxa"/>
          </w:tcPr>
          <w:p w:rsidR="00EE5072" w:rsidRPr="004A00B0" w:rsidRDefault="00EE5072" w:rsidP="00EE5072">
            <w:pPr>
              <w:jc w:val="center"/>
              <w:rPr>
                <w:b/>
                <w:sz w:val="20"/>
                <w:szCs w:val="20"/>
              </w:rPr>
            </w:pPr>
            <w:proofErr w:type="spellStart"/>
            <w:r w:rsidRPr="004A00B0">
              <w:rPr>
                <w:b/>
                <w:sz w:val="20"/>
                <w:szCs w:val="20"/>
              </w:rPr>
              <w:t>Annulaties</w:t>
            </w:r>
            <w:proofErr w:type="spellEnd"/>
          </w:p>
        </w:tc>
      </w:tr>
      <w:tr w:rsidR="00EE5072" w:rsidRPr="004A00B0" w:rsidTr="00CD2406">
        <w:tc>
          <w:tcPr>
            <w:tcW w:w="4373" w:type="dxa"/>
          </w:tcPr>
          <w:p w:rsidR="00EE5072" w:rsidRPr="004A00B0" w:rsidRDefault="00EE5072" w:rsidP="002D731E">
            <w:pPr>
              <w:rPr>
                <w:sz w:val="20"/>
                <w:szCs w:val="20"/>
              </w:rPr>
            </w:pPr>
            <w:r w:rsidRPr="004A00B0">
              <w:rPr>
                <w:sz w:val="20"/>
                <w:szCs w:val="20"/>
              </w:rPr>
              <w:t xml:space="preserve">FFEU (Financieringsfonds voor </w:t>
            </w:r>
            <w:proofErr w:type="spellStart"/>
            <w:r w:rsidRPr="004A00B0">
              <w:rPr>
                <w:sz w:val="20"/>
                <w:szCs w:val="20"/>
              </w:rPr>
              <w:t>Schuldafbouw</w:t>
            </w:r>
            <w:proofErr w:type="spellEnd"/>
            <w:r w:rsidRPr="004A00B0">
              <w:rPr>
                <w:sz w:val="20"/>
                <w:szCs w:val="20"/>
              </w:rPr>
              <w:t xml:space="preserve"> en Eenmalige Investeringsuitgaven) </w:t>
            </w:r>
          </w:p>
        </w:tc>
        <w:tc>
          <w:tcPr>
            <w:tcW w:w="4195" w:type="dxa"/>
          </w:tcPr>
          <w:p w:rsidR="00EE5072" w:rsidRPr="004A00B0" w:rsidRDefault="00EE5072" w:rsidP="00EE5072">
            <w:pPr>
              <w:jc w:val="right"/>
              <w:rPr>
                <w:sz w:val="20"/>
                <w:szCs w:val="20"/>
              </w:rPr>
            </w:pPr>
            <w:r w:rsidRPr="004A00B0">
              <w:rPr>
                <w:sz w:val="20"/>
                <w:szCs w:val="20"/>
              </w:rPr>
              <w:t>-4.692.799</w:t>
            </w:r>
          </w:p>
        </w:tc>
      </w:tr>
      <w:tr w:rsidR="00EE5072" w:rsidRPr="004A00B0" w:rsidTr="00CD2406">
        <w:tc>
          <w:tcPr>
            <w:tcW w:w="4373" w:type="dxa"/>
          </w:tcPr>
          <w:p w:rsidR="00EE5072" w:rsidRPr="004A00B0" w:rsidRDefault="00EE5072" w:rsidP="002D731E">
            <w:pPr>
              <w:rPr>
                <w:sz w:val="20"/>
                <w:szCs w:val="20"/>
              </w:rPr>
            </w:pPr>
            <w:proofErr w:type="spellStart"/>
            <w:r w:rsidRPr="004A00B0">
              <w:rPr>
                <w:sz w:val="20"/>
                <w:szCs w:val="20"/>
              </w:rPr>
              <w:t>AGIOn</w:t>
            </w:r>
            <w:proofErr w:type="spellEnd"/>
            <w:r w:rsidRPr="004A00B0">
              <w:rPr>
                <w:sz w:val="20"/>
                <w:szCs w:val="20"/>
              </w:rPr>
              <w:t xml:space="preserve"> (Agentschap voor Infrastructuur in het Onderwijs)</w:t>
            </w:r>
          </w:p>
        </w:tc>
        <w:tc>
          <w:tcPr>
            <w:tcW w:w="4195" w:type="dxa"/>
          </w:tcPr>
          <w:p w:rsidR="00EE5072" w:rsidRPr="004A00B0" w:rsidRDefault="00EE5072" w:rsidP="00EE5072">
            <w:pPr>
              <w:jc w:val="right"/>
              <w:rPr>
                <w:sz w:val="20"/>
                <w:szCs w:val="20"/>
              </w:rPr>
            </w:pPr>
            <w:r w:rsidRPr="004A00B0">
              <w:rPr>
                <w:sz w:val="20"/>
                <w:szCs w:val="20"/>
              </w:rPr>
              <w:t>-5.507.091</w:t>
            </w:r>
          </w:p>
        </w:tc>
      </w:tr>
      <w:tr w:rsidR="00EE5072" w:rsidRPr="004A00B0" w:rsidTr="00CD2406">
        <w:tc>
          <w:tcPr>
            <w:tcW w:w="4373" w:type="dxa"/>
          </w:tcPr>
          <w:p w:rsidR="00EE5072" w:rsidRPr="004A00B0" w:rsidRDefault="00EE5072" w:rsidP="002D731E">
            <w:pPr>
              <w:rPr>
                <w:sz w:val="20"/>
                <w:szCs w:val="20"/>
              </w:rPr>
            </w:pPr>
            <w:r w:rsidRPr="004A00B0">
              <w:rPr>
                <w:sz w:val="20"/>
                <w:szCs w:val="20"/>
              </w:rPr>
              <w:t>VAPH (Vlaams Agentschap voor Personen met een Handicap)</w:t>
            </w:r>
          </w:p>
        </w:tc>
        <w:tc>
          <w:tcPr>
            <w:tcW w:w="4195" w:type="dxa"/>
          </w:tcPr>
          <w:p w:rsidR="00EE5072" w:rsidRPr="004A00B0" w:rsidRDefault="00EE5072" w:rsidP="00EE5072">
            <w:pPr>
              <w:jc w:val="right"/>
              <w:rPr>
                <w:sz w:val="20"/>
                <w:szCs w:val="20"/>
              </w:rPr>
            </w:pPr>
            <w:r w:rsidRPr="004A00B0">
              <w:rPr>
                <w:sz w:val="20"/>
                <w:szCs w:val="20"/>
              </w:rPr>
              <w:t>-10.615.242</w:t>
            </w:r>
          </w:p>
        </w:tc>
      </w:tr>
      <w:tr w:rsidR="00EE5072" w:rsidRPr="004A00B0" w:rsidTr="00CD2406">
        <w:tc>
          <w:tcPr>
            <w:tcW w:w="4373" w:type="dxa"/>
          </w:tcPr>
          <w:p w:rsidR="00EE5072" w:rsidRPr="004A00B0" w:rsidRDefault="00EE5072" w:rsidP="002D731E">
            <w:pPr>
              <w:rPr>
                <w:sz w:val="20"/>
                <w:szCs w:val="20"/>
              </w:rPr>
            </w:pPr>
            <w:r w:rsidRPr="004A00B0">
              <w:rPr>
                <w:sz w:val="20"/>
                <w:szCs w:val="20"/>
              </w:rPr>
              <w:t>IWT (Agentschap voor Innovatie door Wetenschap en Technologie)</w:t>
            </w:r>
          </w:p>
        </w:tc>
        <w:tc>
          <w:tcPr>
            <w:tcW w:w="4195" w:type="dxa"/>
          </w:tcPr>
          <w:p w:rsidR="00EE5072" w:rsidRPr="004A00B0" w:rsidRDefault="00EE5072" w:rsidP="00EE5072">
            <w:pPr>
              <w:jc w:val="right"/>
              <w:rPr>
                <w:sz w:val="20"/>
                <w:szCs w:val="20"/>
              </w:rPr>
            </w:pPr>
            <w:r w:rsidRPr="004A00B0">
              <w:rPr>
                <w:sz w:val="20"/>
                <w:szCs w:val="20"/>
              </w:rPr>
              <w:t>-10.083.737</w:t>
            </w:r>
          </w:p>
        </w:tc>
      </w:tr>
      <w:tr w:rsidR="00EE5072" w:rsidRPr="004A00B0" w:rsidTr="00CD2406">
        <w:tc>
          <w:tcPr>
            <w:tcW w:w="4373" w:type="dxa"/>
          </w:tcPr>
          <w:p w:rsidR="00EE5072" w:rsidRPr="004A00B0" w:rsidRDefault="00EE5072" w:rsidP="00194D25">
            <w:pPr>
              <w:rPr>
                <w:sz w:val="20"/>
                <w:szCs w:val="20"/>
              </w:rPr>
            </w:pPr>
            <w:r w:rsidRPr="004A00B0">
              <w:rPr>
                <w:sz w:val="20"/>
                <w:szCs w:val="20"/>
              </w:rPr>
              <w:t>VDAB (Vlaamse Dienst voor Arbeidsbemiddeling en Beroepsopleiding)</w:t>
            </w:r>
          </w:p>
        </w:tc>
        <w:tc>
          <w:tcPr>
            <w:tcW w:w="4195" w:type="dxa"/>
          </w:tcPr>
          <w:p w:rsidR="00EE5072" w:rsidRPr="004A00B0" w:rsidRDefault="00EE5072" w:rsidP="00EE5072">
            <w:pPr>
              <w:jc w:val="right"/>
              <w:rPr>
                <w:sz w:val="20"/>
                <w:szCs w:val="20"/>
              </w:rPr>
            </w:pPr>
            <w:r w:rsidRPr="004A00B0">
              <w:rPr>
                <w:sz w:val="20"/>
                <w:szCs w:val="20"/>
              </w:rPr>
              <w:t>-4.143.838</w:t>
            </w:r>
          </w:p>
        </w:tc>
      </w:tr>
    </w:tbl>
    <w:p w:rsidR="00EE5072" w:rsidRDefault="00EE5072" w:rsidP="00EE5072">
      <w:pPr>
        <w:ind w:left="720"/>
        <w:jc w:val="both"/>
        <w:rPr>
          <w:szCs w:val="22"/>
        </w:rPr>
      </w:pPr>
    </w:p>
    <w:tbl>
      <w:tblPr>
        <w:tblStyle w:val="Tabelraster"/>
        <w:tblW w:w="8646" w:type="dxa"/>
        <w:tblInd w:w="534" w:type="dxa"/>
        <w:tblLook w:val="04A0" w:firstRow="1" w:lastRow="0" w:firstColumn="1" w:lastColumn="0" w:noHBand="0" w:noVBand="1"/>
      </w:tblPr>
      <w:tblGrid>
        <w:gridCol w:w="1740"/>
        <w:gridCol w:w="4768"/>
        <w:gridCol w:w="2138"/>
      </w:tblGrid>
      <w:tr w:rsidR="00EE5072" w:rsidRPr="004A00B0" w:rsidTr="00CD2406">
        <w:trPr>
          <w:trHeight w:val="300"/>
        </w:trPr>
        <w:tc>
          <w:tcPr>
            <w:tcW w:w="1740" w:type="dxa"/>
            <w:noWrap/>
            <w:hideMark/>
          </w:tcPr>
          <w:p w:rsidR="00EE5072" w:rsidRPr="004A00B0" w:rsidRDefault="00EE5072" w:rsidP="00EE5072">
            <w:pPr>
              <w:jc w:val="both"/>
              <w:rPr>
                <w:b/>
                <w:sz w:val="20"/>
                <w:szCs w:val="20"/>
              </w:rPr>
            </w:pPr>
            <w:r w:rsidRPr="004A00B0">
              <w:rPr>
                <w:b/>
                <w:sz w:val="20"/>
                <w:szCs w:val="20"/>
              </w:rPr>
              <w:t>Ministeries- Begrotingsartikel</w:t>
            </w:r>
          </w:p>
        </w:tc>
        <w:tc>
          <w:tcPr>
            <w:tcW w:w="4768" w:type="dxa"/>
            <w:hideMark/>
          </w:tcPr>
          <w:p w:rsidR="00EE5072" w:rsidRPr="004A00B0" w:rsidRDefault="004A00B0" w:rsidP="00EE5072">
            <w:pPr>
              <w:ind w:left="720"/>
              <w:jc w:val="both"/>
              <w:rPr>
                <w:b/>
                <w:sz w:val="20"/>
                <w:szCs w:val="20"/>
              </w:rPr>
            </w:pPr>
            <w:r>
              <w:rPr>
                <w:b/>
                <w:sz w:val="20"/>
                <w:szCs w:val="20"/>
              </w:rPr>
              <w:t>O</w:t>
            </w:r>
            <w:r w:rsidR="00EE5072" w:rsidRPr="004A00B0">
              <w:rPr>
                <w:b/>
                <w:sz w:val="20"/>
                <w:szCs w:val="20"/>
              </w:rPr>
              <w:t>mschrijving</w:t>
            </w:r>
          </w:p>
        </w:tc>
        <w:tc>
          <w:tcPr>
            <w:tcW w:w="2138" w:type="dxa"/>
            <w:noWrap/>
            <w:hideMark/>
          </w:tcPr>
          <w:p w:rsidR="00EE5072" w:rsidRPr="004A00B0" w:rsidRDefault="00EE5072" w:rsidP="00EE5072">
            <w:pPr>
              <w:ind w:left="720"/>
              <w:jc w:val="both"/>
              <w:rPr>
                <w:b/>
                <w:sz w:val="20"/>
                <w:szCs w:val="20"/>
              </w:rPr>
            </w:pPr>
            <w:proofErr w:type="spellStart"/>
            <w:r w:rsidRPr="004A00B0">
              <w:rPr>
                <w:b/>
                <w:sz w:val="20"/>
                <w:szCs w:val="20"/>
              </w:rPr>
              <w:t>Annulaties</w:t>
            </w:r>
            <w:proofErr w:type="spellEnd"/>
          </w:p>
        </w:tc>
      </w:tr>
      <w:tr w:rsidR="00EE5072" w:rsidRPr="004A00B0" w:rsidTr="00CD2406">
        <w:trPr>
          <w:trHeight w:val="300"/>
        </w:trPr>
        <w:tc>
          <w:tcPr>
            <w:tcW w:w="1740" w:type="dxa"/>
            <w:noWrap/>
            <w:hideMark/>
          </w:tcPr>
          <w:p w:rsidR="00EE5072" w:rsidRPr="004A00B0" w:rsidRDefault="00EE5072" w:rsidP="00EE5072">
            <w:pPr>
              <w:jc w:val="both"/>
              <w:rPr>
                <w:sz w:val="20"/>
                <w:szCs w:val="20"/>
              </w:rPr>
            </w:pPr>
            <w:r w:rsidRPr="004A00B0">
              <w:rPr>
                <w:sz w:val="20"/>
                <w:szCs w:val="20"/>
              </w:rPr>
              <w:t>BF0-1BFC2A-WT</w:t>
            </w:r>
          </w:p>
        </w:tc>
        <w:tc>
          <w:tcPr>
            <w:tcW w:w="4768" w:type="dxa"/>
            <w:hideMark/>
          </w:tcPr>
          <w:p w:rsidR="00EE5072" w:rsidRPr="004A00B0" w:rsidRDefault="00EE5072" w:rsidP="00EE5072">
            <w:pPr>
              <w:jc w:val="both"/>
              <w:rPr>
                <w:sz w:val="20"/>
                <w:szCs w:val="20"/>
              </w:rPr>
            </w:pPr>
            <w:r w:rsidRPr="004A00B0">
              <w:rPr>
                <w:sz w:val="20"/>
                <w:szCs w:val="20"/>
              </w:rPr>
              <w:t>Werking en Toelage - UITGAVEN MET BETREKKING TOT PATRIMONIUMBEHEER EN FACILITAIRE ONDERSTEUNING</w:t>
            </w:r>
          </w:p>
        </w:tc>
        <w:tc>
          <w:tcPr>
            <w:tcW w:w="2138" w:type="dxa"/>
            <w:hideMark/>
          </w:tcPr>
          <w:p w:rsidR="00EE5072" w:rsidRPr="004A00B0" w:rsidRDefault="00EE5072" w:rsidP="00EE5072">
            <w:pPr>
              <w:ind w:left="720"/>
              <w:jc w:val="right"/>
              <w:rPr>
                <w:sz w:val="20"/>
                <w:szCs w:val="20"/>
              </w:rPr>
            </w:pPr>
            <w:r w:rsidRPr="004A00B0">
              <w:rPr>
                <w:sz w:val="20"/>
                <w:szCs w:val="20"/>
              </w:rPr>
              <w:t>-1.105.011</w:t>
            </w:r>
          </w:p>
        </w:tc>
      </w:tr>
      <w:tr w:rsidR="00EE5072" w:rsidRPr="004A00B0" w:rsidTr="00CD2406">
        <w:trPr>
          <w:trHeight w:val="300"/>
        </w:trPr>
        <w:tc>
          <w:tcPr>
            <w:tcW w:w="1740" w:type="dxa"/>
            <w:noWrap/>
            <w:hideMark/>
          </w:tcPr>
          <w:p w:rsidR="00EE5072" w:rsidRPr="004A00B0" w:rsidRDefault="00EE5072" w:rsidP="00EE5072">
            <w:pPr>
              <w:jc w:val="both"/>
              <w:rPr>
                <w:sz w:val="20"/>
                <w:szCs w:val="20"/>
              </w:rPr>
            </w:pPr>
            <w:r w:rsidRPr="004A00B0">
              <w:rPr>
                <w:sz w:val="20"/>
                <w:szCs w:val="20"/>
              </w:rPr>
              <w:t>CB0-1CCG2D-WT</w:t>
            </w:r>
          </w:p>
        </w:tc>
        <w:tc>
          <w:tcPr>
            <w:tcW w:w="4768" w:type="dxa"/>
            <w:hideMark/>
          </w:tcPr>
          <w:p w:rsidR="00EE5072" w:rsidRPr="004A00B0" w:rsidRDefault="00EE5072" w:rsidP="00EE5072">
            <w:pPr>
              <w:jc w:val="both"/>
              <w:rPr>
                <w:sz w:val="20"/>
                <w:szCs w:val="20"/>
              </w:rPr>
            </w:pPr>
            <w:r w:rsidRPr="004A00B0">
              <w:rPr>
                <w:sz w:val="20"/>
                <w:szCs w:val="20"/>
              </w:rPr>
              <w:t>Werking en Toelage - DOELGERICHT FISCAAL BELEID</w:t>
            </w:r>
          </w:p>
        </w:tc>
        <w:tc>
          <w:tcPr>
            <w:tcW w:w="2138" w:type="dxa"/>
            <w:hideMark/>
          </w:tcPr>
          <w:p w:rsidR="00EE5072" w:rsidRPr="004A00B0" w:rsidRDefault="00EE5072" w:rsidP="00EE5072">
            <w:pPr>
              <w:ind w:left="720"/>
              <w:jc w:val="right"/>
              <w:rPr>
                <w:sz w:val="20"/>
                <w:szCs w:val="20"/>
              </w:rPr>
            </w:pPr>
            <w:r w:rsidRPr="004A00B0">
              <w:rPr>
                <w:sz w:val="20"/>
                <w:szCs w:val="20"/>
              </w:rPr>
              <w:t>-44.000.000</w:t>
            </w:r>
          </w:p>
        </w:tc>
      </w:tr>
      <w:tr w:rsidR="00EE5072" w:rsidRPr="004A00B0" w:rsidTr="00CD2406">
        <w:trPr>
          <w:trHeight w:val="600"/>
        </w:trPr>
        <w:tc>
          <w:tcPr>
            <w:tcW w:w="1740" w:type="dxa"/>
            <w:noWrap/>
            <w:hideMark/>
          </w:tcPr>
          <w:p w:rsidR="00EE5072" w:rsidRPr="004A00B0" w:rsidRDefault="00EE5072" w:rsidP="00EE5072">
            <w:pPr>
              <w:jc w:val="both"/>
              <w:rPr>
                <w:sz w:val="20"/>
                <w:szCs w:val="20"/>
              </w:rPr>
            </w:pPr>
            <w:r w:rsidRPr="004A00B0">
              <w:rPr>
                <w:sz w:val="20"/>
                <w:szCs w:val="20"/>
              </w:rPr>
              <w:t>DC0-1DEA2A-WT</w:t>
            </w:r>
          </w:p>
        </w:tc>
        <w:tc>
          <w:tcPr>
            <w:tcW w:w="4768" w:type="dxa"/>
            <w:hideMark/>
          </w:tcPr>
          <w:p w:rsidR="00EE5072" w:rsidRPr="004A00B0" w:rsidRDefault="00EE5072" w:rsidP="00EE5072">
            <w:pPr>
              <w:jc w:val="both"/>
              <w:rPr>
                <w:sz w:val="20"/>
                <w:szCs w:val="20"/>
              </w:rPr>
            </w:pPr>
            <w:r w:rsidRPr="004A00B0">
              <w:rPr>
                <w:sz w:val="20"/>
                <w:szCs w:val="20"/>
              </w:rPr>
              <w:t>Werking en Toelage - VLAAMSE SAMENWERKING MET REGIO'S EN LANDEN IN ONTWIKKELING</w:t>
            </w:r>
          </w:p>
        </w:tc>
        <w:tc>
          <w:tcPr>
            <w:tcW w:w="2138" w:type="dxa"/>
            <w:hideMark/>
          </w:tcPr>
          <w:p w:rsidR="00EE5072" w:rsidRPr="004A00B0" w:rsidRDefault="00EE5072" w:rsidP="00EE5072">
            <w:pPr>
              <w:ind w:left="720"/>
              <w:jc w:val="right"/>
              <w:rPr>
                <w:sz w:val="20"/>
                <w:szCs w:val="20"/>
              </w:rPr>
            </w:pPr>
            <w:r w:rsidRPr="004A00B0">
              <w:rPr>
                <w:sz w:val="20"/>
                <w:szCs w:val="20"/>
              </w:rPr>
              <w:t>-1.694.85</w:t>
            </w:r>
            <w:r w:rsidR="00936AB8" w:rsidRPr="004A00B0">
              <w:rPr>
                <w:sz w:val="20"/>
                <w:szCs w:val="20"/>
              </w:rPr>
              <w:t>1</w:t>
            </w:r>
          </w:p>
        </w:tc>
      </w:tr>
      <w:tr w:rsidR="00EE5072" w:rsidRPr="004A00B0" w:rsidTr="00CD2406">
        <w:trPr>
          <w:trHeight w:val="300"/>
        </w:trPr>
        <w:tc>
          <w:tcPr>
            <w:tcW w:w="1740" w:type="dxa"/>
            <w:noWrap/>
            <w:hideMark/>
          </w:tcPr>
          <w:p w:rsidR="00EE5072" w:rsidRPr="004A00B0" w:rsidRDefault="00EE5072" w:rsidP="00EE5072">
            <w:pPr>
              <w:jc w:val="both"/>
              <w:rPr>
                <w:sz w:val="20"/>
                <w:szCs w:val="20"/>
              </w:rPr>
            </w:pPr>
            <w:r w:rsidRPr="004A00B0">
              <w:rPr>
                <w:sz w:val="20"/>
                <w:szCs w:val="20"/>
              </w:rPr>
              <w:t>GE0-1GDD4E-WT</w:t>
            </w:r>
          </w:p>
        </w:tc>
        <w:tc>
          <w:tcPr>
            <w:tcW w:w="4768" w:type="dxa"/>
            <w:hideMark/>
          </w:tcPr>
          <w:p w:rsidR="00EE5072" w:rsidRPr="004A00B0" w:rsidRDefault="00EE5072" w:rsidP="00EE5072">
            <w:pPr>
              <w:jc w:val="both"/>
              <w:rPr>
                <w:sz w:val="20"/>
                <w:szCs w:val="20"/>
              </w:rPr>
            </w:pPr>
            <w:r w:rsidRPr="004A00B0">
              <w:rPr>
                <w:sz w:val="20"/>
                <w:szCs w:val="20"/>
              </w:rPr>
              <w:t>Werking en Toelage - PREVENTIEF GEZONDHEIDSBELEID</w:t>
            </w:r>
          </w:p>
        </w:tc>
        <w:tc>
          <w:tcPr>
            <w:tcW w:w="2138" w:type="dxa"/>
            <w:noWrap/>
            <w:hideMark/>
          </w:tcPr>
          <w:p w:rsidR="00EE5072" w:rsidRPr="004A00B0" w:rsidRDefault="00EE5072" w:rsidP="00EE5072">
            <w:pPr>
              <w:ind w:left="720"/>
              <w:jc w:val="right"/>
              <w:rPr>
                <w:sz w:val="20"/>
                <w:szCs w:val="20"/>
              </w:rPr>
            </w:pPr>
            <w:r w:rsidRPr="004A00B0">
              <w:rPr>
                <w:sz w:val="20"/>
                <w:szCs w:val="20"/>
              </w:rPr>
              <w:t>-1.899.615</w:t>
            </w:r>
          </w:p>
        </w:tc>
      </w:tr>
      <w:tr w:rsidR="00EE5072" w:rsidRPr="004A00B0" w:rsidTr="00CD2406">
        <w:trPr>
          <w:trHeight w:val="300"/>
        </w:trPr>
        <w:tc>
          <w:tcPr>
            <w:tcW w:w="1740" w:type="dxa"/>
            <w:noWrap/>
            <w:hideMark/>
          </w:tcPr>
          <w:p w:rsidR="00EE5072" w:rsidRPr="004A00B0" w:rsidRDefault="00EE5072" w:rsidP="00EE5072">
            <w:pPr>
              <w:jc w:val="both"/>
              <w:rPr>
                <w:sz w:val="20"/>
                <w:szCs w:val="20"/>
              </w:rPr>
            </w:pPr>
            <w:r w:rsidRPr="004A00B0">
              <w:rPr>
                <w:sz w:val="20"/>
                <w:szCs w:val="20"/>
              </w:rPr>
              <w:t>JB0-1JDG2C-WT</w:t>
            </w:r>
          </w:p>
        </w:tc>
        <w:tc>
          <w:tcPr>
            <w:tcW w:w="4768" w:type="dxa"/>
            <w:hideMark/>
          </w:tcPr>
          <w:p w:rsidR="00EE5072" w:rsidRPr="004A00B0" w:rsidRDefault="00EE5072" w:rsidP="00EE5072">
            <w:pPr>
              <w:jc w:val="both"/>
              <w:rPr>
                <w:sz w:val="20"/>
                <w:szCs w:val="20"/>
              </w:rPr>
            </w:pPr>
            <w:r w:rsidRPr="004A00B0">
              <w:rPr>
                <w:sz w:val="20"/>
                <w:szCs w:val="20"/>
              </w:rPr>
              <w:t>Werking en Toelage - DUURZAAM HR BELEID IN BEDRIJVEN EN ORGANISATIES</w:t>
            </w:r>
          </w:p>
        </w:tc>
        <w:tc>
          <w:tcPr>
            <w:tcW w:w="2138" w:type="dxa"/>
            <w:noWrap/>
            <w:hideMark/>
          </w:tcPr>
          <w:p w:rsidR="00EE5072" w:rsidRPr="004A00B0" w:rsidRDefault="00EE5072" w:rsidP="00EE5072">
            <w:pPr>
              <w:ind w:left="720"/>
              <w:jc w:val="right"/>
              <w:rPr>
                <w:sz w:val="20"/>
                <w:szCs w:val="20"/>
              </w:rPr>
            </w:pPr>
            <w:r w:rsidRPr="004A00B0">
              <w:rPr>
                <w:sz w:val="20"/>
                <w:szCs w:val="20"/>
              </w:rPr>
              <w:t>-1.119.464</w:t>
            </w:r>
          </w:p>
        </w:tc>
      </w:tr>
      <w:tr w:rsidR="00EE5072" w:rsidRPr="004A00B0" w:rsidTr="00CD2406">
        <w:trPr>
          <w:trHeight w:val="600"/>
        </w:trPr>
        <w:tc>
          <w:tcPr>
            <w:tcW w:w="1740" w:type="dxa"/>
            <w:noWrap/>
            <w:hideMark/>
          </w:tcPr>
          <w:p w:rsidR="00EE5072" w:rsidRPr="004A00B0" w:rsidRDefault="00EE5072" w:rsidP="00EE5072">
            <w:pPr>
              <w:jc w:val="both"/>
              <w:rPr>
                <w:sz w:val="20"/>
                <w:szCs w:val="20"/>
              </w:rPr>
            </w:pPr>
            <w:r w:rsidRPr="004A00B0">
              <w:rPr>
                <w:sz w:val="20"/>
                <w:szCs w:val="20"/>
              </w:rPr>
              <w:t>LB0-1LCH2C-WT</w:t>
            </w:r>
          </w:p>
        </w:tc>
        <w:tc>
          <w:tcPr>
            <w:tcW w:w="4768" w:type="dxa"/>
            <w:hideMark/>
          </w:tcPr>
          <w:p w:rsidR="00EE5072" w:rsidRPr="004A00B0" w:rsidRDefault="00EE5072" w:rsidP="00EE5072">
            <w:pPr>
              <w:jc w:val="both"/>
              <w:rPr>
                <w:sz w:val="20"/>
                <w:szCs w:val="20"/>
              </w:rPr>
            </w:pPr>
            <w:r w:rsidRPr="004A00B0">
              <w:rPr>
                <w:sz w:val="20"/>
                <w:szCs w:val="20"/>
              </w:rPr>
              <w:t>Werking en Toelage - SLAGKRACHTIGE OVERHEID: UITGAVEN PARTNERSCHAPPEN LEEFMILIEU- EN NATUURBELEID</w:t>
            </w:r>
          </w:p>
        </w:tc>
        <w:tc>
          <w:tcPr>
            <w:tcW w:w="2138" w:type="dxa"/>
            <w:noWrap/>
            <w:hideMark/>
          </w:tcPr>
          <w:p w:rsidR="00EE5072" w:rsidRPr="004A00B0" w:rsidRDefault="00EE5072" w:rsidP="00EE5072">
            <w:pPr>
              <w:ind w:left="720"/>
              <w:jc w:val="right"/>
              <w:rPr>
                <w:sz w:val="20"/>
                <w:szCs w:val="20"/>
              </w:rPr>
            </w:pPr>
            <w:r w:rsidRPr="004A00B0">
              <w:rPr>
                <w:sz w:val="20"/>
                <w:szCs w:val="20"/>
              </w:rPr>
              <w:t>-2.479.638</w:t>
            </w:r>
          </w:p>
        </w:tc>
      </w:tr>
      <w:tr w:rsidR="00EE5072" w:rsidRPr="004A00B0" w:rsidTr="00CD2406">
        <w:trPr>
          <w:trHeight w:val="300"/>
        </w:trPr>
        <w:tc>
          <w:tcPr>
            <w:tcW w:w="1740" w:type="dxa"/>
            <w:noWrap/>
            <w:hideMark/>
          </w:tcPr>
          <w:p w:rsidR="00EE5072" w:rsidRPr="004A00B0" w:rsidRDefault="00EE5072" w:rsidP="00EE5072">
            <w:pPr>
              <w:jc w:val="both"/>
              <w:rPr>
                <w:sz w:val="20"/>
                <w:szCs w:val="20"/>
              </w:rPr>
            </w:pPr>
            <w:r w:rsidRPr="004A00B0">
              <w:rPr>
                <w:sz w:val="20"/>
                <w:szCs w:val="20"/>
              </w:rPr>
              <w:t>LB0-1LCH2D-WT</w:t>
            </w:r>
          </w:p>
        </w:tc>
        <w:tc>
          <w:tcPr>
            <w:tcW w:w="4768" w:type="dxa"/>
            <w:hideMark/>
          </w:tcPr>
          <w:p w:rsidR="00EE5072" w:rsidRPr="004A00B0" w:rsidRDefault="00EE5072" w:rsidP="00EE5072">
            <w:pPr>
              <w:jc w:val="both"/>
              <w:rPr>
                <w:sz w:val="20"/>
                <w:szCs w:val="20"/>
              </w:rPr>
            </w:pPr>
            <w:r w:rsidRPr="004A00B0">
              <w:rPr>
                <w:sz w:val="20"/>
                <w:szCs w:val="20"/>
              </w:rPr>
              <w:t>Werking en Toelage - INTEGRAAL WATERBELEID</w:t>
            </w:r>
          </w:p>
        </w:tc>
        <w:tc>
          <w:tcPr>
            <w:tcW w:w="2138" w:type="dxa"/>
            <w:noWrap/>
            <w:hideMark/>
          </w:tcPr>
          <w:p w:rsidR="00EE5072" w:rsidRPr="004A00B0" w:rsidRDefault="00EE5072" w:rsidP="00EE5072">
            <w:pPr>
              <w:ind w:left="720"/>
              <w:jc w:val="right"/>
              <w:rPr>
                <w:sz w:val="20"/>
                <w:szCs w:val="20"/>
              </w:rPr>
            </w:pPr>
            <w:r w:rsidRPr="004A00B0">
              <w:rPr>
                <w:sz w:val="20"/>
                <w:szCs w:val="20"/>
              </w:rPr>
              <w:t>-11.269.973</w:t>
            </w:r>
          </w:p>
        </w:tc>
      </w:tr>
    </w:tbl>
    <w:p w:rsidR="00EE5072" w:rsidRPr="00806D6A" w:rsidRDefault="00EE5072" w:rsidP="00EE5072">
      <w:pPr>
        <w:ind w:left="720"/>
        <w:jc w:val="both"/>
        <w:rPr>
          <w:szCs w:val="22"/>
        </w:rPr>
      </w:pPr>
    </w:p>
    <w:p w:rsidR="00AE312B" w:rsidRPr="00217AE5" w:rsidRDefault="00AE312B" w:rsidP="00CD2406">
      <w:pPr>
        <w:numPr>
          <w:ilvl w:val="0"/>
          <w:numId w:val="5"/>
        </w:numPr>
        <w:ind w:left="426" w:hanging="426"/>
        <w:jc w:val="both"/>
      </w:pPr>
      <w:r>
        <w:rPr>
          <w:szCs w:val="22"/>
        </w:rPr>
        <w:t>Onderbenutting is eveneens een verklaring van dit verschil. De</w:t>
      </w:r>
      <w:r>
        <w:t xml:space="preserve"> geconsolideerde uitvoering in beleidskredieten en betalingskredieten voor 2012 in vergelijking met de kredieten </w:t>
      </w:r>
      <w:r>
        <w:rPr>
          <w:szCs w:val="22"/>
        </w:rPr>
        <w:t xml:space="preserve">is opgenomen in het antwoord op </w:t>
      </w:r>
      <w:r w:rsidR="00CD2406">
        <w:rPr>
          <w:szCs w:val="22"/>
        </w:rPr>
        <w:t xml:space="preserve">schriftelijke </w:t>
      </w:r>
      <w:r>
        <w:rPr>
          <w:szCs w:val="22"/>
        </w:rPr>
        <w:t xml:space="preserve">vraag nr. 173. </w:t>
      </w:r>
    </w:p>
    <w:p w:rsidR="00AE312B" w:rsidRDefault="00AE312B" w:rsidP="00CD2406">
      <w:pPr>
        <w:ind w:left="426"/>
        <w:jc w:val="both"/>
        <w:rPr>
          <w:szCs w:val="22"/>
        </w:rPr>
      </w:pPr>
      <w:r>
        <w:rPr>
          <w:szCs w:val="22"/>
        </w:rPr>
        <w:lastRenderedPageBreak/>
        <w:t>In de jaarlijkse decreten houdende de algemene uitgavenbegroting worden begrotingsruiters ingeschreven waarbij een overdracht wordt toegestaan van kredietsaldi. De kredietoverdrachten naar 2013 zijn geen verklaring voor het verschil in 2012 tussen de impliciete schuld en de geconsolideerde beleidskredieten en betaalkredieten.</w:t>
      </w:r>
      <w:r w:rsidRPr="005977BA">
        <w:rPr>
          <w:szCs w:val="22"/>
        </w:rPr>
        <w:t xml:space="preserve"> </w:t>
      </w:r>
      <w:bookmarkEnd w:id="6"/>
    </w:p>
    <w:p w:rsidR="00CD2406" w:rsidRPr="00A909C2" w:rsidRDefault="00CD2406" w:rsidP="00AE312B">
      <w:pPr>
        <w:ind w:left="720"/>
        <w:jc w:val="both"/>
        <w:rPr>
          <w:szCs w:val="22"/>
        </w:rPr>
      </w:pPr>
    </w:p>
    <w:p w:rsidR="00AE312B" w:rsidRDefault="00AE312B" w:rsidP="00CD2406">
      <w:pPr>
        <w:numPr>
          <w:ilvl w:val="0"/>
          <w:numId w:val="5"/>
        </w:numPr>
        <w:ind w:left="426" w:hanging="426"/>
        <w:jc w:val="both"/>
      </w:pPr>
      <w:r>
        <w:t>In onderstaande tabellen zijn de instellingen opgenomen met per eind 2012 meer dan 100 miljoen euro openstaande verbintenissen. Voor de ministeries zijn de begrotingsposten opgenomen met per eind 2012 meer dan 50 miljoen euro openstaande verbintenissen.</w:t>
      </w:r>
    </w:p>
    <w:p w:rsidR="00AE312B" w:rsidRDefault="00AE312B" w:rsidP="00AE312B">
      <w:pPr>
        <w:ind w:left="720"/>
        <w:jc w:val="both"/>
      </w:pPr>
    </w:p>
    <w:tbl>
      <w:tblPr>
        <w:tblW w:w="8505" w:type="dxa"/>
        <w:tblInd w:w="496" w:type="dxa"/>
        <w:tblCellMar>
          <w:left w:w="70" w:type="dxa"/>
          <w:right w:w="70" w:type="dxa"/>
        </w:tblCellMar>
        <w:tblLook w:val="04A0" w:firstRow="1" w:lastRow="0" w:firstColumn="1" w:lastColumn="0" w:noHBand="0" w:noVBand="1"/>
      </w:tblPr>
      <w:tblGrid>
        <w:gridCol w:w="6481"/>
        <w:gridCol w:w="2024"/>
      </w:tblGrid>
      <w:tr w:rsidR="00AE312B" w:rsidRPr="00E43BBA" w:rsidTr="00CD2406">
        <w:trPr>
          <w:trHeight w:val="450"/>
        </w:trPr>
        <w:tc>
          <w:tcPr>
            <w:tcW w:w="64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312B" w:rsidRPr="00E43BBA" w:rsidRDefault="00AE312B" w:rsidP="00256F4B">
            <w:pPr>
              <w:jc w:val="center"/>
              <w:rPr>
                <w:b/>
                <w:bCs/>
                <w:color w:val="000000"/>
                <w:sz w:val="20"/>
                <w:szCs w:val="20"/>
                <w:lang w:val="nl-BE" w:eastAsia="nl-BE"/>
              </w:rPr>
            </w:pPr>
            <w:r w:rsidRPr="00E43BBA">
              <w:rPr>
                <w:b/>
                <w:bCs/>
                <w:color w:val="000000"/>
                <w:sz w:val="20"/>
                <w:szCs w:val="20"/>
                <w:lang w:val="nl-BE" w:eastAsia="nl-BE"/>
              </w:rPr>
              <w:t>Vlaamse instellingen van openbaar nut</w:t>
            </w:r>
          </w:p>
        </w:tc>
        <w:tc>
          <w:tcPr>
            <w:tcW w:w="2024" w:type="dxa"/>
            <w:tcBorders>
              <w:top w:val="single" w:sz="4" w:space="0" w:color="auto"/>
              <w:left w:val="nil"/>
              <w:bottom w:val="single" w:sz="4" w:space="0" w:color="auto"/>
              <w:right w:val="single" w:sz="4" w:space="0" w:color="auto"/>
            </w:tcBorders>
            <w:shd w:val="clear" w:color="auto" w:fill="auto"/>
            <w:noWrap/>
            <w:vAlign w:val="bottom"/>
            <w:hideMark/>
          </w:tcPr>
          <w:p w:rsidR="00AE312B" w:rsidRPr="00E43BBA" w:rsidRDefault="00AE312B" w:rsidP="00256F4B">
            <w:pPr>
              <w:jc w:val="center"/>
              <w:rPr>
                <w:b/>
                <w:bCs/>
                <w:color w:val="000000"/>
                <w:sz w:val="20"/>
                <w:szCs w:val="20"/>
                <w:lang w:val="nl-BE" w:eastAsia="nl-BE"/>
              </w:rPr>
            </w:pPr>
            <w:r w:rsidRPr="00E43BBA">
              <w:rPr>
                <w:b/>
                <w:bCs/>
                <w:color w:val="000000"/>
                <w:sz w:val="20"/>
                <w:szCs w:val="20"/>
                <w:lang w:val="nl-BE" w:eastAsia="nl-BE"/>
              </w:rPr>
              <w:t>Encours</w:t>
            </w:r>
          </w:p>
        </w:tc>
      </w:tr>
      <w:tr w:rsidR="00AE312B" w:rsidRPr="00E43BBA" w:rsidTr="00CD2406">
        <w:trPr>
          <w:trHeight w:val="300"/>
        </w:trPr>
        <w:tc>
          <w:tcPr>
            <w:tcW w:w="6481" w:type="dxa"/>
            <w:tcBorders>
              <w:top w:val="nil"/>
              <w:left w:val="single" w:sz="4" w:space="0" w:color="auto"/>
              <w:bottom w:val="single" w:sz="4" w:space="0" w:color="auto"/>
              <w:right w:val="single" w:sz="4" w:space="0" w:color="auto"/>
            </w:tcBorders>
            <w:shd w:val="clear" w:color="auto" w:fill="auto"/>
            <w:hideMark/>
          </w:tcPr>
          <w:p w:rsidR="00AE312B" w:rsidRPr="00D70589" w:rsidRDefault="00AE312B" w:rsidP="00256F4B">
            <w:pPr>
              <w:rPr>
                <w:sz w:val="20"/>
                <w:szCs w:val="20"/>
              </w:rPr>
            </w:pPr>
            <w:r w:rsidRPr="00D70589">
              <w:rPr>
                <w:sz w:val="20"/>
                <w:szCs w:val="20"/>
              </w:rPr>
              <w:t>Fonds voor Flankerend Economisch Beleid</w:t>
            </w:r>
          </w:p>
        </w:tc>
        <w:tc>
          <w:tcPr>
            <w:tcW w:w="2024" w:type="dxa"/>
            <w:tcBorders>
              <w:top w:val="nil"/>
              <w:left w:val="nil"/>
              <w:bottom w:val="single" w:sz="4" w:space="0" w:color="auto"/>
              <w:right w:val="single" w:sz="4" w:space="0" w:color="auto"/>
            </w:tcBorders>
            <w:shd w:val="clear" w:color="auto" w:fill="auto"/>
            <w:hideMark/>
          </w:tcPr>
          <w:p w:rsidR="00AE312B" w:rsidRPr="00D70589" w:rsidRDefault="00AE312B" w:rsidP="00256F4B">
            <w:pPr>
              <w:jc w:val="right"/>
              <w:rPr>
                <w:sz w:val="20"/>
                <w:szCs w:val="20"/>
              </w:rPr>
            </w:pPr>
            <w:r w:rsidRPr="00D70589">
              <w:rPr>
                <w:sz w:val="20"/>
                <w:szCs w:val="20"/>
              </w:rPr>
              <w:t>729.105.710</w:t>
            </w:r>
          </w:p>
        </w:tc>
      </w:tr>
      <w:tr w:rsidR="00AE312B" w:rsidRPr="00E43BBA" w:rsidTr="00CD2406">
        <w:trPr>
          <w:trHeight w:val="300"/>
        </w:trPr>
        <w:tc>
          <w:tcPr>
            <w:tcW w:w="6481" w:type="dxa"/>
            <w:tcBorders>
              <w:top w:val="nil"/>
              <w:left w:val="single" w:sz="4" w:space="0" w:color="auto"/>
              <w:bottom w:val="single" w:sz="4" w:space="0" w:color="auto"/>
              <w:right w:val="single" w:sz="4" w:space="0" w:color="auto"/>
            </w:tcBorders>
            <w:shd w:val="clear" w:color="auto" w:fill="auto"/>
            <w:noWrap/>
            <w:hideMark/>
          </w:tcPr>
          <w:p w:rsidR="00AE312B" w:rsidRPr="00D70589" w:rsidRDefault="00AE312B" w:rsidP="00256F4B">
            <w:pPr>
              <w:rPr>
                <w:sz w:val="20"/>
                <w:szCs w:val="20"/>
              </w:rPr>
            </w:pPr>
            <w:r w:rsidRPr="00D70589">
              <w:rPr>
                <w:sz w:val="20"/>
                <w:szCs w:val="20"/>
              </w:rPr>
              <w:t xml:space="preserve">Financieringsfonds voor </w:t>
            </w:r>
            <w:proofErr w:type="spellStart"/>
            <w:r w:rsidRPr="00D70589">
              <w:rPr>
                <w:sz w:val="20"/>
                <w:szCs w:val="20"/>
              </w:rPr>
              <w:t>Schuldafbouw</w:t>
            </w:r>
            <w:proofErr w:type="spellEnd"/>
            <w:r w:rsidRPr="00D70589">
              <w:rPr>
                <w:sz w:val="20"/>
                <w:szCs w:val="20"/>
              </w:rPr>
              <w:t xml:space="preserve"> en</w:t>
            </w:r>
            <w:r>
              <w:rPr>
                <w:sz w:val="20"/>
                <w:szCs w:val="20"/>
              </w:rPr>
              <w:t xml:space="preserve"> Eenmalige Investeringsuitgaven</w:t>
            </w:r>
            <w:r w:rsidRPr="00D70589">
              <w:rPr>
                <w:sz w:val="20"/>
                <w:szCs w:val="20"/>
              </w:rPr>
              <w:t xml:space="preserve"> </w:t>
            </w:r>
          </w:p>
        </w:tc>
        <w:tc>
          <w:tcPr>
            <w:tcW w:w="2024" w:type="dxa"/>
            <w:tcBorders>
              <w:top w:val="nil"/>
              <w:left w:val="nil"/>
              <w:bottom w:val="single" w:sz="4" w:space="0" w:color="auto"/>
              <w:right w:val="single" w:sz="4" w:space="0" w:color="auto"/>
            </w:tcBorders>
            <w:shd w:val="clear" w:color="auto" w:fill="auto"/>
            <w:noWrap/>
            <w:hideMark/>
          </w:tcPr>
          <w:p w:rsidR="00AE312B" w:rsidRPr="00D70589" w:rsidRDefault="00AE312B" w:rsidP="00256F4B">
            <w:pPr>
              <w:jc w:val="right"/>
              <w:rPr>
                <w:sz w:val="20"/>
                <w:szCs w:val="20"/>
              </w:rPr>
            </w:pPr>
            <w:r w:rsidRPr="00D70589">
              <w:rPr>
                <w:sz w:val="20"/>
                <w:szCs w:val="20"/>
              </w:rPr>
              <w:t>155.042.413</w:t>
            </w:r>
          </w:p>
        </w:tc>
      </w:tr>
      <w:tr w:rsidR="00AE312B" w:rsidRPr="00E43BBA" w:rsidTr="00CD2406">
        <w:trPr>
          <w:trHeight w:val="510"/>
        </w:trPr>
        <w:tc>
          <w:tcPr>
            <w:tcW w:w="6481" w:type="dxa"/>
            <w:tcBorders>
              <w:top w:val="nil"/>
              <w:left w:val="single" w:sz="4" w:space="0" w:color="auto"/>
              <w:bottom w:val="single" w:sz="4" w:space="0" w:color="auto"/>
              <w:right w:val="single" w:sz="4" w:space="0" w:color="auto"/>
            </w:tcBorders>
            <w:shd w:val="clear" w:color="auto" w:fill="auto"/>
            <w:hideMark/>
          </w:tcPr>
          <w:p w:rsidR="00AE312B" w:rsidRPr="00D70589" w:rsidRDefault="00AE312B" w:rsidP="00256F4B">
            <w:pPr>
              <w:rPr>
                <w:sz w:val="20"/>
                <w:szCs w:val="20"/>
              </w:rPr>
            </w:pPr>
            <w:r w:rsidRPr="00D70589">
              <w:rPr>
                <w:sz w:val="20"/>
                <w:szCs w:val="20"/>
              </w:rPr>
              <w:t>Vlaams Landbouwinvesteringsfonds</w:t>
            </w:r>
          </w:p>
        </w:tc>
        <w:tc>
          <w:tcPr>
            <w:tcW w:w="2024" w:type="dxa"/>
            <w:tcBorders>
              <w:top w:val="nil"/>
              <w:left w:val="nil"/>
              <w:bottom w:val="single" w:sz="4" w:space="0" w:color="auto"/>
              <w:right w:val="single" w:sz="4" w:space="0" w:color="auto"/>
            </w:tcBorders>
            <w:shd w:val="clear" w:color="auto" w:fill="auto"/>
            <w:noWrap/>
            <w:hideMark/>
          </w:tcPr>
          <w:p w:rsidR="00AE312B" w:rsidRPr="00D70589" w:rsidRDefault="00AE312B" w:rsidP="00256F4B">
            <w:pPr>
              <w:jc w:val="right"/>
              <w:rPr>
                <w:sz w:val="20"/>
                <w:szCs w:val="20"/>
              </w:rPr>
            </w:pPr>
            <w:r w:rsidRPr="00D70589">
              <w:rPr>
                <w:sz w:val="20"/>
                <w:szCs w:val="20"/>
              </w:rPr>
              <w:t>200.899.855</w:t>
            </w:r>
          </w:p>
        </w:tc>
      </w:tr>
      <w:tr w:rsidR="00AE312B" w:rsidRPr="00E43BBA" w:rsidTr="00CD2406">
        <w:trPr>
          <w:trHeight w:val="300"/>
        </w:trPr>
        <w:tc>
          <w:tcPr>
            <w:tcW w:w="6481" w:type="dxa"/>
            <w:tcBorders>
              <w:top w:val="nil"/>
              <w:left w:val="single" w:sz="4" w:space="0" w:color="auto"/>
              <w:bottom w:val="single" w:sz="4" w:space="0" w:color="auto"/>
              <w:right w:val="single" w:sz="4" w:space="0" w:color="auto"/>
            </w:tcBorders>
            <w:shd w:val="clear" w:color="auto" w:fill="auto"/>
            <w:noWrap/>
            <w:hideMark/>
          </w:tcPr>
          <w:p w:rsidR="00AE312B" w:rsidRPr="00D70589" w:rsidRDefault="00AE312B" w:rsidP="00256F4B">
            <w:pPr>
              <w:rPr>
                <w:sz w:val="20"/>
                <w:szCs w:val="20"/>
              </w:rPr>
            </w:pPr>
            <w:r w:rsidRPr="00D70589">
              <w:rPr>
                <w:sz w:val="20"/>
                <w:szCs w:val="20"/>
              </w:rPr>
              <w:t>Agentschap voor Infrastructuur in het Onderwijs</w:t>
            </w:r>
          </w:p>
        </w:tc>
        <w:tc>
          <w:tcPr>
            <w:tcW w:w="2024" w:type="dxa"/>
            <w:tcBorders>
              <w:top w:val="nil"/>
              <w:left w:val="nil"/>
              <w:bottom w:val="single" w:sz="4" w:space="0" w:color="auto"/>
              <w:right w:val="single" w:sz="4" w:space="0" w:color="auto"/>
            </w:tcBorders>
            <w:shd w:val="clear" w:color="auto" w:fill="auto"/>
            <w:noWrap/>
            <w:hideMark/>
          </w:tcPr>
          <w:p w:rsidR="00AE312B" w:rsidRPr="00D70589" w:rsidRDefault="00AE312B" w:rsidP="00256F4B">
            <w:pPr>
              <w:jc w:val="right"/>
              <w:rPr>
                <w:sz w:val="20"/>
                <w:szCs w:val="20"/>
              </w:rPr>
            </w:pPr>
            <w:r w:rsidRPr="00D70589">
              <w:rPr>
                <w:sz w:val="20"/>
                <w:szCs w:val="20"/>
              </w:rPr>
              <w:t>533.234.464</w:t>
            </w:r>
          </w:p>
        </w:tc>
      </w:tr>
      <w:tr w:rsidR="00AE312B" w:rsidRPr="00E43BBA" w:rsidTr="00CD2406">
        <w:trPr>
          <w:trHeight w:val="300"/>
        </w:trPr>
        <w:tc>
          <w:tcPr>
            <w:tcW w:w="6481" w:type="dxa"/>
            <w:tcBorders>
              <w:top w:val="nil"/>
              <w:left w:val="single" w:sz="4" w:space="0" w:color="auto"/>
              <w:bottom w:val="single" w:sz="4" w:space="0" w:color="auto"/>
              <w:right w:val="single" w:sz="4" w:space="0" w:color="auto"/>
            </w:tcBorders>
            <w:shd w:val="clear" w:color="auto" w:fill="auto"/>
            <w:noWrap/>
            <w:hideMark/>
          </w:tcPr>
          <w:p w:rsidR="00AE312B" w:rsidRPr="00D70589" w:rsidRDefault="00AE312B" w:rsidP="00256F4B">
            <w:pPr>
              <w:rPr>
                <w:sz w:val="20"/>
                <w:szCs w:val="20"/>
              </w:rPr>
            </w:pPr>
            <w:r w:rsidRPr="00D70589">
              <w:rPr>
                <w:sz w:val="20"/>
                <w:szCs w:val="20"/>
              </w:rPr>
              <w:t>Vlaams Agentschap voor Personen met een Handicap</w:t>
            </w:r>
          </w:p>
        </w:tc>
        <w:tc>
          <w:tcPr>
            <w:tcW w:w="2024" w:type="dxa"/>
            <w:tcBorders>
              <w:top w:val="nil"/>
              <w:left w:val="nil"/>
              <w:bottom w:val="single" w:sz="4" w:space="0" w:color="auto"/>
              <w:right w:val="single" w:sz="4" w:space="0" w:color="auto"/>
            </w:tcBorders>
            <w:shd w:val="clear" w:color="auto" w:fill="auto"/>
            <w:noWrap/>
            <w:hideMark/>
          </w:tcPr>
          <w:p w:rsidR="00AE312B" w:rsidRPr="00D70589" w:rsidRDefault="00AE312B" w:rsidP="00256F4B">
            <w:pPr>
              <w:jc w:val="right"/>
              <w:rPr>
                <w:sz w:val="20"/>
                <w:szCs w:val="20"/>
              </w:rPr>
            </w:pPr>
            <w:r w:rsidRPr="00D70589">
              <w:rPr>
                <w:sz w:val="20"/>
                <w:szCs w:val="20"/>
              </w:rPr>
              <w:t>159.857.910</w:t>
            </w:r>
          </w:p>
        </w:tc>
      </w:tr>
      <w:tr w:rsidR="00AE312B" w:rsidRPr="00E43BBA" w:rsidTr="00CD2406">
        <w:trPr>
          <w:trHeight w:val="300"/>
        </w:trPr>
        <w:tc>
          <w:tcPr>
            <w:tcW w:w="6481" w:type="dxa"/>
            <w:tcBorders>
              <w:top w:val="nil"/>
              <w:left w:val="single" w:sz="4" w:space="0" w:color="auto"/>
              <w:bottom w:val="single" w:sz="4" w:space="0" w:color="auto"/>
              <w:right w:val="single" w:sz="4" w:space="0" w:color="auto"/>
            </w:tcBorders>
            <w:shd w:val="clear" w:color="auto" w:fill="auto"/>
            <w:noWrap/>
            <w:hideMark/>
          </w:tcPr>
          <w:p w:rsidR="00AE312B" w:rsidRPr="00D70589" w:rsidRDefault="00AE312B" w:rsidP="00256F4B">
            <w:pPr>
              <w:rPr>
                <w:sz w:val="20"/>
                <w:szCs w:val="20"/>
              </w:rPr>
            </w:pPr>
            <w:r w:rsidRPr="00D70589">
              <w:rPr>
                <w:sz w:val="20"/>
                <w:szCs w:val="20"/>
              </w:rPr>
              <w:t>Agentschap voor Innovatie door Wetenschap en Technologie</w:t>
            </w:r>
          </w:p>
        </w:tc>
        <w:tc>
          <w:tcPr>
            <w:tcW w:w="2024" w:type="dxa"/>
            <w:tcBorders>
              <w:top w:val="nil"/>
              <w:left w:val="nil"/>
              <w:bottom w:val="single" w:sz="4" w:space="0" w:color="auto"/>
              <w:right w:val="single" w:sz="4" w:space="0" w:color="auto"/>
            </w:tcBorders>
            <w:shd w:val="clear" w:color="auto" w:fill="auto"/>
            <w:noWrap/>
            <w:hideMark/>
          </w:tcPr>
          <w:p w:rsidR="00AE312B" w:rsidRPr="00D70589" w:rsidRDefault="00AE312B" w:rsidP="00256F4B">
            <w:pPr>
              <w:jc w:val="right"/>
              <w:rPr>
                <w:sz w:val="20"/>
                <w:szCs w:val="20"/>
              </w:rPr>
            </w:pPr>
            <w:r w:rsidRPr="00D70589">
              <w:rPr>
                <w:sz w:val="20"/>
                <w:szCs w:val="20"/>
              </w:rPr>
              <w:t>519.008.636</w:t>
            </w:r>
          </w:p>
        </w:tc>
      </w:tr>
      <w:tr w:rsidR="00AE312B" w:rsidRPr="00E43BBA" w:rsidTr="00CD2406">
        <w:trPr>
          <w:trHeight w:val="300"/>
        </w:trPr>
        <w:tc>
          <w:tcPr>
            <w:tcW w:w="6481" w:type="dxa"/>
            <w:tcBorders>
              <w:top w:val="nil"/>
              <w:left w:val="single" w:sz="4" w:space="0" w:color="auto"/>
              <w:bottom w:val="single" w:sz="4" w:space="0" w:color="auto"/>
              <w:right w:val="single" w:sz="4" w:space="0" w:color="auto"/>
            </w:tcBorders>
            <w:shd w:val="clear" w:color="auto" w:fill="auto"/>
            <w:noWrap/>
            <w:hideMark/>
          </w:tcPr>
          <w:p w:rsidR="00AE312B" w:rsidRPr="00D70589" w:rsidRDefault="00AE312B" w:rsidP="00256F4B">
            <w:pPr>
              <w:rPr>
                <w:sz w:val="20"/>
                <w:szCs w:val="20"/>
              </w:rPr>
            </w:pPr>
            <w:r w:rsidRPr="00D70589">
              <w:rPr>
                <w:sz w:val="20"/>
                <w:szCs w:val="20"/>
              </w:rPr>
              <w:t>Vlaamse Vervoermaatschappij</w:t>
            </w:r>
          </w:p>
        </w:tc>
        <w:tc>
          <w:tcPr>
            <w:tcW w:w="2024" w:type="dxa"/>
            <w:tcBorders>
              <w:top w:val="nil"/>
              <w:left w:val="nil"/>
              <w:bottom w:val="single" w:sz="4" w:space="0" w:color="auto"/>
              <w:right w:val="single" w:sz="4" w:space="0" w:color="auto"/>
            </w:tcBorders>
            <w:shd w:val="clear" w:color="auto" w:fill="auto"/>
            <w:noWrap/>
            <w:hideMark/>
          </w:tcPr>
          <w:p w:rsidR="00AE312B" w:rsidRPr="00D70589" w:rsidRDefault="00AE312B" w:rsidP="00256F4B">
            <w:pPr>
              <w:jc w:val="right"/>
              <w:rPr>
                <w:sz w:val="20"/>
                <w:szCs w:val="20"/>
              </w:rPr>
            </w:pPr>
            <w:r w:rsidRPr="00D70589">
              <w:rPr>
                <w:sz w:val="20"/>
                <w:szCs w:val="20"/>
              </w:rPr>
              <w:t>464.132.569</w:t>
            </w:r>
          </w:p>
        </w:tc>
      </w:tr>
      <w:tr w:rsidR="00AE312B" w:rsidRPr="00E43BBA" w:rsidTr="00CD2406">
        <w:trPr>
          <w:trHeight w:val="300"/>
        </w:trPr>
        <w:tc>
          <w:tcPr>
            <w:tcW w:w="6481" w:type="dxa"/>
            <w:tcBorders>
              <w:top w:val="nil"/>
              <w:left w:val="single" w:sz="4" w:space="0" w:color="auto"/>
              <w:bottom w:val="single" w:sz="4" w:space="0" w:color="auto"/>
              <w:right w:val="single" w:sz="4" w:space="0" w:color="auto"/>
            </w:tcBorders>
            <w:shd w:val="clear" w:color="auto" w:fill="auto"/>
            <w:noWrap/>
            <w:hideMark/>
          </w:tcPr>
          <w:p w:rsidR="00AE312B" w:rsidRPr="00D70589" w:rsidRDefault="00AE312B" w:rsidP="00256F4B">
            <w:pPr>
              <w:rPr>
                <w:sz w:val="20"/>
                <w:szCs w:val="20"/>
              </w:rPr>
            </w:pPr>
            <w:r w:rsidRPr="00D70589">
              <w:rPr>
                <w:sz w:val="20"/>
                <w:szCs w:val="20"/>
              </w:rPr>
              <w:t>Waterwegen en Zeekanaal nv</w:t>
            </w:r>
          </w:p>
        </w:tc>
        <w:tc>
          <w:tcPr>
            <w:tcW w:w="2024" w:type="dxa"/>
            <w:tcBorders>
              <w:top w:val="nil"/>
              <w:left w:val="nil"/>
              <w:bottom w:val="single" w:sz="4" w:space="0" w:color="auto"/>
              <w:right w:val="single" w:sz="4" w:space="0" w:color="auto"/>
            </w:tcBorders>
            <w:shd w:val="clear" w:color="auto" w:fill="auto"/>
            <w:noWrap/>
            <w:hideMark/>
          </w:tcPr>
          <w:p w:rsidR="00AE312B" w:rsidRPr="00D70589" w:rsidRDefault="00AE312B" w:rsidP="00256F4B">
            <w:pPr>
              <w:jc w:val="right"/>
              <w:rPr>
                <w:sz w:val="20"/>
                <w:szCs w:val="20"/>
              </w:rPr>
            </w:pPr>
            <w:r w:rsidRPr="00D70589">
              <w:rPr>
                <w:sz w:val="20"/>
                <w:szCs w:val="20"/>
              </w:rPr>
              <w:t>445.284.043</w:t>
            </w:r>
          </w:p>
        </w:tc>
      </w:tr>
      <w:tr w:rsidR="00AE312B" w:rsidRPr="00E43BBA" w:rsidTr="00CD2406">
        <w:trPr>
          <w:trHeight w:val="300"/>
        </w:trPr>
        <w:tc>
          <w:tcPr>
            <w:tcW w:w="6481" w:type="dxa"/>
            <w:tcBorders>
              <w:top w:val="nil"/>
              <w:left w:val="single" w:sz="4" w:space="0" w:color="auto"/>
              <w:bottom w:val="single" w:sz="4" w:space="0" w:color="auto"/>
              <w:right w:val="single" w:sz="4" w:space="0" w:color="auto"/>
            </w:tcBorders>
            <w:shd w:val="clear" w:color="auto" w:fill="auto"/>
            <w:noWrap/>
            <w:vAlign w:val="bottom"/>
            <w:hideMark/>
          </w:tcPr>
          <w:p w:rsidR="00AE312B" w:rsidRPr="00E43BBA" w:rsidRDefault="00AE312B" w:rsidP="00256F4B">
            <w:pPr>
              <w:rPr>
                <w:color w:val="000000"/>
                <w:sz w:val="20"/>
                <w:szCs w:val="20"/>
                <w:lang w:val="nl-BE" w:eastAsia="nl-BE"/>
              </w:rPr>
            </w:pPr>
            <w:r w:rsidRPr="00E43BBA">
              <w:rPr>
                <w:color w:val="000000"/>
                <w:sz w:val="20"/>
                <w:szCs w:val="20"/>
                <w:lang w:val="nl-BE" w:eastAsia="nl-BE"/>
              </w:rPr>
              <w:t> </w:t>
            </w:r>
          </w:p>
        </w:tc>
        <w:tc>
          <w:tcPr>
            <w:tcW w:w="2024" w:type="dxa"/>
            <w:tcBorders>
              <w:top w:val="nil"/>
              <w:left w:val="nil"/>
              <w:bottom w:val="single" w:sz="4" w:space="0" w:color="auto"/>
              <w:right w:val="single" w:sz="4" w:space="0" w:color="auto"/>
            </w:tcBorders>
            <w:shd w:val="clear" w:color="auto" w:fill="auto"/>
            <w:noWrap/>
            <w:vAlign w:val="bottom"/>
            <w:hideMark/>
          </w:tcPr>
          <w:p w:rsidR="00AE312B" w:rsidRPr="00E43BBA" w:rsidRDefault="00AE312B" w:rsidP="00256F4B">
            <w:pPr>
              <w:jc w:val="right"/>
              <w:rPr>
                <w:color w:val="000000"/>
                <w:sz w:val="20"/>
                <w:szCs w:val="20"/>
                <w:lang w:val="nl-BE" w:eastAsia="nl-BE"/>
              </w:rPr>
            </w:pPr>
            <w:r w:rsidRPr="00E43BBA">
              <w:rPr>
                <w:color w:val="000000"/>
                <w:sz w:val="20"/>
                <w:szCs w:val="20"/>
                <w:lang w:val="nl-BE" w:eastAsia="nl-BE"/>
              </w:rPr>
              <w:t> </w:t>
            </w:r>
          </w:p>
        </w:tc>
      </w:tr>
      <w:tr w:rsidR="00AE312B" w:rsidRPr="00E43BBA" w:rsidTr="00CD2406">
        <w:trPr>
          <w:trHeight w:val="300"/>
        </w:trPr>
        <w:tc>
          <w:tcPr>
            <w:tcW w:w="6481" w:type="dxa"/>
            <w:tcBorders>
              <w:top w:val="nil"/>
              <w:left w:val="single" w:sz="4" w:space="0" w:color="auto"/>
              <w:bottom w:val="single" w:sz="4" w:space="0" w:color="auto"/>
              <w:right w:val="single" w:sz="4" w:space="0" w:color="auto"/>
            </w:tcBorders>
            <w:shd w:val="clear" w:color="auto" w:fill="auto"/>
            <w:noWrap/>
            <w:vAlign w:val="bottom"/>
            <w:hideMark/>
          </w:tcPr>
          <w:p w:rsidR="00AE312B" w:rsidRPr="00E43BBA" w:rsidRDefault="00AE312B" w:rsidP="00256F4B">
            <w:pPr>
              <w:jc w:val="center"/>
              <w:rPr>
                <w:b/>
                <w:bCs/>
                <w:color w:val="000000"/>
                <w:sz w:val="20"/>
                <w:szCs w:val="20"/>
                <w:lang w:val="nl-BE" w:eastAsia="nl-BE"/>
              </w:rPr>
            </w:pPr>
            <w:r w:rsidRPr="00E43BBA">
              <w:rPr>
                <w:b/>
                <w:bCs/>
                <w:color w:val="000000"/>
                <w:sz w:val="20"/>
                <w:szCs w:val="20"/>
                <w:lang w:val="nl-BE" w:eastAsia="nl-BE"/>
              </w:rPr>
              <w:t>Diensten met afzonderlijk beheer</w:t>
            </w:r>
          </w:p>
        </w:tc>
        <w:tc>
          <w:tcPr>
            <w:tcW w:w="2024" w:type="dxa"/>
            <w:tcBorders>
              <w:top w:val="nil"/>
              <w:left w:val="nil"/>
              <w:bottom w:val="single" w:sz="4" w:space="0" w:color="auto"/>
              <w:right w:val="single" w:sz="4" w:space="0" w:color="auto"/>
            </w:tcBorders>
            <w:shd w:val="clear" w:color="auto" w:fill="auto"/>
            <w:noWrap/>
            <w:vAlign w:val="bottom"/>
            <w:hideMark/>
          </w:tcPr>
          <w:p w:rsidR="00AE312B" w:rsidRPr="00E43BBA" w:rsidRDefault="00AE312B" w:rsidP="00256F4B">
            <w:pPr>
              <w:jc w:val="right"/>
              <w:rPr>
                <w:color w:val="000000"/>
                <w:sz w:val="20"/>
                <w:szCs w:val="20"/>
                <w:lang w:val="nl-BE" w:eastAsia="nl-BE"/>
              </w:rPr>
            </w:pPr>
            <w:r w:rsidRPr="00E43BBA">
              <w:rPr>
                <w:color w:val="000000"/>
                <w:sz w:val="20"/>
                <w:szCs w:val="20"/>
                <w:lang w:val="nl-BE" w:eastAsia="nl-BE"/>
              </w:rPr>
              <w:t> </w:t>
            </w:r>
          </w:p>
        </w:tc>
      </w:tr>
      <w:tr w:rsidR="00AE312B" w:rsidRPr="00E43BBA" w:rsidTr="00CD2406">
        <w:trPr>
          <w:trHeight w:val="300"/>
        </w:trPr>
        <w:tc>
          <w:tcPr>
            <w:tcW w:w="6481" w:type="dxa"/>
            <w:tcBorders>
              <w:top w:val="nil"/>
              <w:left w:val="single" w:sz="4" w:space="0" w:color="auto"/>
              <w:bottom w:val="single" w:sz="4" w:space="0" w:color="auto"/>
              <w:right w:val="single" w:sz="4" w:space="0" w:color="auto"/>
            </w:tcBorders>
            <w:shd w:val="clear" w:color="auto" w:fill="auto"/>
            <w:noWrap/>
            <w:vAlign w:val="bottom"/>
            <w:hideMark/>
          </w:tcPr>
          <w:p w:rsidR="00AE312B" w:rsidRPr="00E43BBA" w:rsidRDefault="00AE312B" w:rsidP="00256F4B">
            <w:pPr>
              <w:rPr>
                <w:color w:val="000000"/>
                <w:sz w:val="20"/>
                <w:szCs w:val="20"/>
                <w:lang w:val="nl-BE" w:eastAsia="nl-BE"/>
              </w:rPr>
            </w:pPr>
            <w:r w:rsidRPr="00E43BBA">
              <w:rPr>
                <w:color w:val="000000"/>
                <w:sz w:val="20"/>
                <w:szCs w:val="20"/>
                <w:lang w:val="nl-BE" w:eastAsia="nl-BE"/>
              </w:rPr>
              <w:t xml:space="preserve">Vlaams Infrastructuurfonds </w:t>
            </w:r>
          </w:p>
        </w:tc>
        <w:tc>
          <w:tcPr>
            <w:tcW w:w="2024" w:type="dxa"/>
            <w:tcBorders>
              <w:top w:val="nil"/>
              <w:left w:val="nil"/>
              <w:bottom w:val="single" w:sz="4" w:space="0" w:color="auto"/>
              <w:right w:val="single" w:sz="4" w:space="0" w:color="auto"/>
            </w:tcBorders>
            <w:shd w:val="clear" w:color="auto" w:fill="auto"/>
            <w:noWrap/>
            <w:vAlign w:val="bottom"/>
            <w:hideMark/>
          </w:tcPr>
          <w:p w:rsidR="00AE312B" w:rsidRPr="00E43BBA" w:rsidRDefault="00AE312B" w:rsidP="007E1EB5">
            <w:pPr>
              <w:jc w:val="right"/>
              <w:rPr>
                <w:color w:val="000000"/>
                <w:sz w:val="20"/>
                <w:szCs w:val="20"/>
                <w:lang w:val="nl-BE" w:eastAsia="nl-BE"/>
              </w:rPr>
            </w:pPr>
            <w:r w:rsidRPr="00D70589">
              <w:rPr>
                <w:color w:val="000000"/>
                <w:sz w:val="20"/>
                <w:szCs w:val="20"/>
                <w:lang w:val="nl-BE" w:eastAsia="nl-BE"/>
              </w:rPr>
              <w:t>1.</w:t>
            </w:r>
            <w:r w:rsidR="007E1EB5">
              <w:rPr>
                <w:color w:val="000000"/>
                <w:sz w:val="20"/>
                <w:szCs w:val="20"/>
                <w:lang w:val="nl-BE" w:eastAsia="nl-BE"/>
              </w:rPr>
              <w:t>224.089.158</w:t>
            </w:r>
          </w:p>
        </w:tc>
      </w:tr>
      <w:tr w:rsidR="00AE312B" w:rsidRPr="00E43BBA" w:rsidTr="00CD2406">
        <w:trPr>
          <w:trHeight w:val="300"/>
        </w:trPr>
        <w:tc>
          <w:tcPr>
            <w:tcW w:w="6481" w:type="dxa"/>
            <w:tcBorders>
              <w:top w:val="nil"/>
              <w:left w:val="single" w:sz="4" w:space="0" w:color="auto"/>
              <w:bottom w:val="single" w:sz="4" w:space="0" w:color="auto"/>
              <w:right w:val="single" w:sz="4" w:space="0" w:color="auto"/>
            </w:tcBorders>
            <w:shd w:val="clear" w:color="auto" w:fill="auto"/>
            <w:noWrap/>
            <w:vAlign w:val="bottom"/>
            <w:hideMark/>
          </w:tcPr>
          <w:p w:rsidR="00AE312B" w:rsidRPr="00E43BBA" w:rsidRDefault="00AE312B" w:rsidP="00256F4B">
            <w:pPr>
              <w:rPr>
                <w:color w:val="000000"/>
                <w:sz w:val="20"/>
                <w:szCs w:val="20"/>
                <w:lang w:val="nl-BE" w:eastAsia="nl-BE"/>
              </w:rPr>
            </w:pPr>
            <w:r w:rsidRPr="00E43BBA">
              <w:rPr>
                <w:color w:val="000000"/>
                <w:sz w:val="20"/>
                <w:szCs w:val="20"/>
                <w:lang w:val="nl-BE" w:eastAsia="nl-BE"/>
              </w:rPr>
              <w:t>Minafonds</w:t>
            </w:r>
          </w:p>
        </w:tc>
        <w:tc>
          <w:tcPr>
            <w:tcW w:w="2024" w:type="dxa"/>
            <w:tcBorders>
              <w:top w:val="nil"/>
              <w:left w:val="nil"/>
              <w:bottom w:val="single" w:sz="4" w:space="0" w:color="auto"/>
              <w:right w:val="single" w:sz="4" w:space="0" w:color="auto"/>
            </w:tcBorders>
            <w:shd w:val="clear" w:color="auto" w:fill="auto"/>
            <w:noWrap/>
            <w:vAlign w:val="bottom"/>
            <w:hideMark/>
          </w:tcPr>
          <w:p w:rsidR="00AE312B" w:rsidRPr="00E43BBA" w:rsidRDefault="00AE312B" w:rsidP="007E1EB5">
            <w:pPr>
              <w:jc w:val="right"/>
              <w:rPr>
                <w:color w:val="000000"/>
                <w:sz w:val="20"/>
                <w:szCs w:val="20"/>
                <w:lang w:val="nl-BE" w:eastAsia="nl-BE"/>
              </w:rPr>
            </w:pPr>
            <w:r w:rsidRPr="00D70589">
              <w:rPr>
                <w:color w:val="000000"/>
                <w:sz w:val="20"/>
                <w:szCs w:val="20"/>
                <w:lang w:val="nl-BE" w:eastAsia="nl-BE"/>
              </w:rPr>
              <w:t>1.007.</w:t>
            </w:r>
            <w:r w:rsidR="007E1EB5">
              <w:rPr>
                <w:color w:val="000000"/>
                <w:sz w:val="20"/>
                <w:szCs w:val="20"/>
                <w:lang w:val="nl-BE" w:eastAsia="nl-BE"/>
              </w:rPr>
              <w:t>929.663</w:t>
            </w:r>
          </w:p>
        </w:tc>
      </w:tr>
    </w:tbl>
    <w:p w:rsidR="00AE312B" w:rsidRDefault="00AE312B" w:rsidP="00AE312B">
      <w:pPr>
        <w:ind w:left="720"/>
        <w:jc w:val="both"/>
      </w:pPr>
    </w:p>
    <w:tbl>
      <w:tblPr>
        <w:tblStyle w:val="Tabelraster"/>
        <w:tblW w:w="8505" w:type="dxa"/>
        <w:tblInd w:w="534" w:type="dxa"/>
        <w:tblLook w:val="04A0" w:firstRow="1" w:lastRow="0" w:firstColumn="1" w:lastColumn="0" w:noHBand="0" w:noVBand="1"/>
      </w:tblPr>
      <w:tblGrid>
        <w:gridCol w:w="1984"/>
        <w:gridCol w:w="4335"/>
        <w:gridCol w:w="2186"/>
      </w:tblGrid>
      <w:tr w:rsidR="00AE312B" w:rsidRPr="004A00B0" w:rsidTr="004A00B0">
        <w:trPr>
          <w:trHeight w:val="300"/>
        </w:trPr>
        <w:tc>
          <w:tcPr>
            <w:tcW w:w="1984" w:type="dxa"/>
            <w:noWrap/>
            <w:hideMark/>
          </w:tcPr>
          <w:p w:rsidR="00AE312B" w:rsidRPr="004A00B0" w:rsidRDefault="00AE312B" w:rsidP="00256F4B">
            <w:pPr>
              <w:rPr>
                <w:b/>
                <w:sz w:val="20"/>
                <w:szCs w:val="20"/>
              </w:rPr>
            </w:pPr>
            <w:r w:rsidRPr="004A00B0">
              <w:rPr>
                <w:b/>
                <w:sz w:val="20"/>
                <w:szCs w:val="20"/>
              </w:rPr>
              <w:t>Ministeries - Begrotingsartikel</w:t>
            </w:r>
          </w:p>
        </w:tc>
        <w:tc>
          <w:tcPr>
            <w:tcW w:w="4579" w:type="dxa"/>
            <w:hideMark/>
          </w:tcPr>
          <w:p w:rsidR="00AE312B" w:rsidRPr="004A00B0" w:rsidRDefault="00CD2406" w:rsidP="00256F4B">
            <w:pPr>
              <w:ind w:left="720"/>
              <w:rPr>
                <w:b/>
                <w:sz w:val="20"/>
                <w:szCs w:val="20"/>
              </w:rPr>
            </w:pPr>
            <w:r w:rsidRPr="004A00B0">
              <w:rPr>
                <w:b/>
                <w:sz w:val="20"/>
                <w:szCs w:val="20"/>
              </w:rPr>
              <w:t>O</w:t>
            </w:r>
            <w:r w:rsidR="00AE312B" w:rsidRPr="004A00B0">
              <w:rPr>
                <w:b/>
                <w:sz w:val="20"/>
                <w:szCs w:val="20"/>
              </w:rPr>
              <w:t>mschrijving</w:t>
            </w:r>
          </w:p>
        </w:tc>
        <w:tc>
          <w:tcPr>
            <w:tcW w:w="1942" w:type="dxa"/>
            <w:noWrap/>
            <w:hideMark/>
          </w:tcPr>
          <w:p w:rsidR="00AE312B" w:rsidRPr="004A00B0" w:rsidRDefault="00AE312B" w:rsidP="00256F4B">
            <w:pPr>
              <w:rPr>
                <w:b/>
                <w:sz w:val="20"/>
                <w:szCs w:val="20"/>
              </w:rPr>
            </w:pPr>
            <w:r w:rsidRPr="004A00B0">
              <w:rPr>
                <w:b/>
                <w:sz w:val="20"/>
                <w:szCs w:val="20"/>
              </w:rPr>
              <w:t>Som van Encours 31/12/2012</w:t>
            </w:r>
          </w:p>
        </w:tc>
      </w:tr>
      <w:tr w:rsidR="00AE312B" w:rsidRPr="004A00B0" w:rsidTr="004A00B0">
        <w:trPr>
          <w:trHeight w:val="300"/>
        </w:trPr>
        <w:tc>
          <w:tcPr>
            <w:tcW w:w="1984" w:type="dxa"/>
            <w:noWrap/>
            <w:hideMark/>
          </w:tcPr>
          <w:p w:rsidR="00AE312B" w:rsidRPr="004A00B0" w:rsidRDefault="00AE312B" w:rsidP="00256F4B">
            <w:pPr>
              <w:rPr>
                <w:sz w:val="20"/>
                <w:szCs w:val="20"/>
              </w:rPr>
            </w:pPr>
            <w:r w:rsidRPr="004A00B0">
              <w:rPr>
                <w:sz w:val="20"/>
                <w:szCs w:val="20"/>
              </w:rPr>
              <w:t>BD0-1BHC2E-WT</w:t>
            </w:r>
          </w:p>
        </w:tc>
        <w:tc>
          <w:tcPr>
            <w:tcW w:w="4579" w:type="dxa"/>
            <w:hideMark/>
          </w:tcPr>
          <w:p w:rsidR="00AE312B" w:rsidRPr="004A00B0" w:rsidRDefault="00AE312B" w:rsidP="00256F4B">
            <w:pPr>
              <w:rPr>
                <w:sz w:val="20"/>
                <w:szCs w:val="20"/>
              </w:rPr>
            </w:pPr>
            <w:r w:rsidRPr="004A00B0">
              <w:rPr>
                <w:sz w:val="20"/>
                <w:szCs w:val="20"/>
              </w:rPr>
              <w:t>Werking en Toelage - VLAAMS GEMEENTEFONDS</w:t>
            </w:r>
          </w:p>
        </w:tc>
        <w:tc>
          <w:tcPr>
            <w:tcW w:w="1942" w:type="dxa"/>
            <w:noWrap/>
            <w:hideMark/>
          </w:tcPr>
          <w:p w:rsidR="00AE312B" w:rsidRPr="004A00B0" w:rsidRDefault="00AE312B" w:rsidP="00256F4B">
            <w:pPr>
              <w:ind w:left="720"/>
              <w:rPr>
                <w:sz w:val="20"/>
                <w:szCs w:val="20"/>
              </w:rPr>
            </w:pPr>
            <w:r w:rsidRPr="004A00B0">
              <w:rPr>
                <w:sz w:val="20"/>
                <w:szCs w:val="20"/>
              </w:rPr>
              <w:t>70.949.000,00</w:t>
            </w:r>
          </w:p>
        </w:tc>
      </w:tr>
      <w:tr w:rsidR="00AE312B" w:rsidRPr="004A00B0" w:rsidTr="004A00B0">
        <w:trPr>
          <w:trHeight w:val="300"/>
        </w:trPr>
        <w:tc>
          <w:tcPr>
            <w:tcW w:w="1984" w:type="dxa"/>
            <w:noWrap/>
            <w:hideMark/>
          </w:tcPr>
          <w:p w:rsidR="00AE312B" w:rsidRPr="004A00B0" w:rsidRDefault="00AE312B" w:rsidP="00256F4B">
            <w:pPr>
              <w:rPr>
                <w:sz w:val="20"/>
                <w:szCs w:val="20"/>
              </w:rPr>
            </w:pPr>
            <w:r w:rsidRPr="004A00B0">
              <w:rPr>
                <w:sz w:val="20"/>
                <w:szCs w:val="20"/>
              </w:rPr>
              <w:t>GE0-1GDD2F-WT</w:t>
            </w:r>
          </w:p>
        </w:tc>
        <w:tc>
          <w:tcPr>
            <w:tcW w:w="4579" w:type="dxa"/>
            <w:hideMark/>
          </w:tcPr>
          <w:p w:rsidR="00AE312B" w:rsidRPr="004A00B0" w:rsidRDefault="00AE312B" w:rsidP="00256F4B">
            <w:pPr>
              <w:rPr>
                <w:sz w:val="20"/>
                <w:szCs w:val="20"/>
              </w:rPr>
            </w:pPr>
            <w:r w:rsidRPr="004A00B0">
              <w:rPr>
                <w:sz w:val="20"/>
                <w:szCs w:val="20"/>
              </w:rPr>
              <w:t>Werking en Toelage - THUIS- EN OUDERENZORGBELEID</w:t>
            </w:r>
          </w:p>
        </w:tc>
        <w:tc>
          <w:tcPr>
            <w:tcW w:w="1942" w:type="dxa"/>
            <w:noWrap/>
            <w:hideMark/>
          </w:tcPr>
          <w:p w:rsidR="00AE312B" w:rsidRPr="004A00B0" w:rsidRDefault="00AE312B" w:rsidP="00256F4B">
            <w:pPr>
              <w:ind w:left="720"/>
              <w:rPr>
                <w:sz w:val="20"/>
                <w:szCs w:val="20"/>
              </w:rPr>
            </w:pPr>
            <w:r w:rsidRPr="004A00B0">
              <w:rPr>
                <w:sz w:val="20"/>
                <w:szCs w:val="20"/>
              </w:rPr>
              <w:t>121.658.673,89</w:t>
            </w:r>
          </w:p>
        </w:tc>
      </w:tr>
      <w:tr w:rsidR="00AE312B" w:rsidRPr="004A00B0" w:rsidTr="004A00B0">
        <w:trPr>
          <w:trHeight w:val="300"/>
        </w:trPr>
        <w:tc>
          <w:tcPr>
            <w:tcW w:w="1984" w:type="dxa"/>
            <w:noWrap/>
            <w:hideMark/>
          </w:tcPr>
          <w:p w:rsidR="00AE312B" w:rsidRPr="004A00B0" w:rsidRDefault="00AE312B" w:rsidP="00256F4B">
            <w:pPr>
              <w:rPr>
                <w:sz w:val="20"/>
                <w:szCs w:val="20"/>
              </w:rPr>
            </w:pPr>
            <w:r w:rsidRPr="004A00B0">
              <w:rPr>
                <w:sz w:val="20"/>
                <w:szCs w:val="20"/>
              </w:rPr>
              <w:t>MB0-1MGE2C-WT</w:t>
            </w:r>
          </w:p>
        </w:tc>
        <w:tc>
          <w:tcPr>
            <w:tcW w:w="4579" w:type="dxa"/>
            <w:hideMark/>
          </w:tcPr>
          <w:p w:rsidR="00AE312B" w:rsidRPr="004A00B0" w:rsidRDefault="00AE312B" w:rsidP="00256F4B">
            <w:pPr>
              <w:rPr>
                <w:sz w:val="20"/>
                <w:szCs w:val="20"/>
              </w:rPr>
            </w:pPr>
            <w:r w:rsidRPr="004A00B0">
              <w:rPr>
                <w:sz w:val="20"/>
                <w:szCs w:val="20"/>
              </w:rPr>
              <w:t>Werking en Toelage - MARITIEME TOEGANG</w:t>
            </w:r>
          </w:p>
        </w:tc>
        <w:tc>
          <w:tcPr>
            <w:tcW w:w="1942" w:type="dxa"/>
            <w:noWrap/>
            <w:hideMark/>
          </w:tcPr>
          <w:p w:rsidR="00AE312B" w:rsidRPr="004A00B0" w:rsidRDefault="00AE312B" w:rsidP="00256F4B">
            <w:pPr>
              <w:ind w:left="720"/>
              <w:rPr>
                <w:sz w:val="20"/>
                <w:szCs w:val="20"/>
              </w:rPr>
            </w:pPr>
            <w:r w:rsidRPr="004A00B0">
              <w:rPr>
                <w:sz w:val="20"/>
                <w:szCs w:val="20"/>
              </w:rPr>
              <w:t>246.932.732,30</w:t>
            </w:r>
          </w:p>
        </w:tc>
      </w:tr>
      <w:tr w:rsidR="00AE312B" w:rsidRPr="004A00B0" w:rsidTr="004A00B0">
        <w:trPr>
          <w:trHeight w:val="300"/>
        </w:trPr>
        <w:tc>
          <w:tcPr>
            <w:tcW w:w="1984" w:type="dxa"/>
            <w:noWrap/>
            <w:hideMark/>
          </w:tcPr>
          <w:p w:rsidR="00AE312B" w:rsidRPr="004A00B0" w:rsidRDefault="00AE312B" w:rsidP="00256F4B">
            <w:pPr>
              <w:rPr>
                <w:sz w:val="20"/>
                <w:szCs w:val="20"/>
              </w:rPr>
            </w:pPr>
            <w:r w:rsidRPr="004A00B0">
              <w:rPr>
                <w:sz w:val="20"/>
                <w:szCs w:val="20"/>
              </w:rPr>
              <w:t>MD0-1MHE2B-WT</w:t>
            </w:r>
          </w:p>
        </w:tc>
        <w:tc>
          <w:tcPr>
            <w:tcW w:w="4579" w:type="dxa"/>
            <w:hideMark/>
          </w:tcPr>
          <w:p w:rsidR="00AE312B" w:rsidRPr="004A00B0" w:rsidRDefault="00AE312B" w:rsidP="00256F4B">
            <w:pPr>
              <w:rPr>
                <w:sz w:val="20"/>
                <w:szCs w:val="20"/>
              </w:rPr>
            </w:pPr>
            <w:r w:rsidRPr="004A00B0">
              <w:rPr>
                <w:sz w:val="20"/>
                <w:szCs w:val="20"/>
              </w:rPr>
              <w:t>Werking en Toelage - WEGENONDERHOUD EN WINTERDIENST</w:t>
            </w:r>
          </w:p>
        </w:tc>
        <w:tc>
          <w:tcPr>
            <w:tcW w:w="1942" w:type="dxa"/>
            <w:noWrap/>
            <w:hideMark/>
          </w:tcPr>
          <w:p w:rsidR="00AE312B" w:rsidRPr="004A00B0" w:rsidRDefault="00AE312B" w:rsidP="00256F4B">
            <w:pPr>
              <w:ind w:left="720"/>
              <w:rPr>
                <w:sz w:val="20"/>
                <w:szCs w:val="20"/>
              </w:rPr>
            </w:pPr>
            <w:r w:rsidRPr="004A00B0">
              <w:rPr>
                <w:sz w:val="20"/>
                <w:szCs w:val="20"/>
              </w:rPr>
              <w:t>164.792.192,57</w:t>
            </w:r>
          </w:p>
        </w:tc>
      </w:tr>
      <w:tr w:rsidR="00AE312B" w:rsidRPr="004A00B0" w:rsidTr="004A00B0">
        <w:trPr>
          <w:trHeight w:val="600"/>
        </w:trPr>
        <w:tc>
          <w:tcPr>
            <w:tcW w:w="1984" w:type="dxa"/>
            <w:noWrap/>
            <w:hideMark/>
          </w:tcPr>
          <w:p w:rsidR="00AE312B" w:rsidRPr="004A00B0" w:rsidRDefault="00AE312B" w:rsidP="00256F4B">
            <w:pPr>
              <w:rPr>
                <w:sz w:val="20"/>
                <w:szCs w:val="20"/>
              </w:rPr>
            </w:pPr>
            <w:r w:rsidRPr="004A00B0">
              <w:rPr>
                <w:sz w:val="20"/>
                <w:szCs w:val="20"/>
              </w:rPr>
              <w:t>NE0-1NEF2B-WT</w:t>
            </w:r>
          </w:p>
        </w:tc>
        <w:tc>
          <w:tcPr>
            <w:tcW w:w="4579" w:type="dxa"/>
            <w:hideMark/>
          </w:tcPr>
          <w:p w:rsidR="00AE312B" w:rsidRPr="004A00B0" w:rsidRDefault="00AE312B" w:rsidP="00256F4B">
            <w:pPr>
              <w:rPr>
                <w:sz w:val="20"/>
                <w:szCs w:val="20"/>
              </w:rPr>
            </w:pPr>
            <w:r w:rsidRPr="004A00B0">
              <w:rPr>
                <w:sz w:val="20"/>
                <w:szCs w:val="20"/>
              </w:rPr>
              <w:t>Werking en Toelage - AANBOD VAN VOLDOENDE KWALITATIEF GOEDE PRIVATE EN SOCIALE HUURWONINGEN</w:t>
            </w:r>
          </w:p>
        </w:tc>
        <w:tc>
          <w:tcPr>
            <w:tcW w:w="1942" w:type="dxa"/>
            <w:noWrap/>
            <w:hideMark/>
          </w:tcPr>
          <w:p w:rsidR="00AE312B" w:rsidRPr="004A00B0" w:rsidRDefault="00AE312B" w:rsidP="00256F4B">
            <w:pPr>
              <w:ind w:left="720"/>
              <w:rPr>
                <w:sz w:val="20"/>
                <w:szCs w:val="20"/>
              </w:rPr>
            </w:pPr>
            <w:r w:rsidRPr="004A00B0">
              <w:rPr>
                <w:sz w:val="20"/>
                <w:szCs w:val="20"/>
              </w:rPr>
              <w:t>105.373.362,23</w:t>
            </w:r>
          </w:p>
        </w:tc>
      </w:tr>
      <w:tr w:rsidR="00AE312B" w:rsidRPr="004A00B0" w:rsidTr="004A00B0">
        <w:trPr>
          <w:trHeight w:val="600"/>
        </w:trPr>
        <w:tc>
          <w:tcPr>
            <w:tcW w:w="1984" w:type="dxa"/>
            <w:noWrap/>
            <w:hideMark/>
          </w:tcPr>
          <w:p w:rsidR="00AE312B" w:rsidRPr="004A00B0" w:rsidRDefault="00AE312B" w:rsidP="00256F4B">
            <w:pPr>
              <w:rPr>
                <w:sz w:val="20"/>
                <w:szCs w:val="20"/>
              </w:rPr>
            </w:pPr>
            <w:r w:rsidRPr="004A00B0">
              <w:rPr>
                <w:sz w:val="20"/>
                <w:szCs w:val="20"/>
              </w:rPr>
              <w:t>NE0-1NEF2C-WT</w:t>
            </w:r>
          </w:p>
        </w:tc>
        <w:tc>
          <w:tcPr>
            <w:tcW w:w="4579" w:type="dxa"/>
            <w:hideMark/>
          </w:tcPr>
          <w:p w:rsidR="00AE312B" w:rsidRPr="004A00B0" w:rsidRDefault="00AE312B" w:rsidP="00256F4B">
            <w:pPr>
              <w:rPr>
                <w:sz w:val="20"/>
                <w:szCs w:val="20"/>
              </w:rPr>
            </w:pPr>
            <w:r w:rsidRPr="004A00B0">
              <w:rPr>
                <w:sz w:val="20"/>
                <w:szCs w:val="20"/>
              </w:rPr>
              <w:t>Werking en Toelage - AANBOD VAN VOLDOENDE KWALITATIEF GOEDE PRIVATE EN SOCIALE HUURWONINGEN - INFRASTRUCTUURSUBSIDIES</w:t>
            </w:r>
          </w:p>
        </w:tc>
        <w:tc>
          <w:tcPr>
            <w:tcW w:w="1942" w:type="dxa"/>
            <w:noWrap/>
            <w:hideMark/>
          </w:tcPr>
          <w:p w:rsidR="00AE312B" w:rsidRPr="004A00B0" w:rsidRDefault="00AE312B" w:rsidP="00256F4B">
            <w:pPr>
              <w:ind w:left="720"/>
              <w:rPr>
                <w:sz w:val="20"/>
                <w:szCs w:val="20"/>
              </w:rPr>
            </w:pPr>
            <w:r w:rsidRPr="004A00B0">
              <w:rPr>
                <w:sz w:val="20"/>
                <w:szCs w:val="20"/>
              </w:rPr>
              <w:t>112.999.032,37</w:t>
            </w:r>
          </w:p>
        </w:tc>
      </w:tr>
      <w:tr w:rsidR="00AE312B" w:rsidRPr="004A00B0" w:rsidTr="004A00B0">
        <w:trPr>
          <w:trHeight w:val="600"/>
        </w:trPr>
        <w:tc>
          <w:tcPr>
            <w:tcW w:w="1984" w:type="dxa"/>
            <w:noWrap/>
            <w:hideMark/>
          </w:tcPr>
          <w:p w:rsidR="00AE312B" w:rsidRPr="004A00B0" w:rsidRDefault="00AE312B" w:rsidP="00256F4B">
            <w:pPr>
              <w:rPr>
                <w:sz w:val="20"/>
                <w:szCs w:val="20"/>
              </w:rPr>
            </w:pPr>
            <w:r w:rsidRPr="004A00B0">
              <w:rPr>
                <w:sz w:val="20"/>
                <w:szCs w:val="20"/>
              </w:rPr>
              <w:t>NE0-1NEF2D-WT</w:t>
            </w:r>
          </w:p>
        </w:tc>
        <w:tc>
          <w:tcPr>
            <w:tcW w:w="4579" w:type="dxa"/>
            <w:hideMark/>
          </w:tcPr>
          <w:p w:rsidR="00AE312B" w:rsidRPr="004A00B0" w:rsidRDefault="00AE312B" w:rsidP="00256F4B">
            <w:pPr>
              <w:rPr>
                <w:sz w:val="20"/>
                <w:szCs w:val="20"/>
              </w:rPr>
            </w:pPr>
            <w:r w:rsidRPr="004A00B0">
              <w:rPr>
                <w:sz w:val="20"/>
                <w:szCs w:val="20"/>
              </w:rPr>
              <w:t>Werking en Toelage - AANBOD VAN VOLDOENDE KWALITATIEF GOEDE PRIVATE EN SOCIALE HUURWONINGEN - KAPITAALSUBSIDIES VMSW</w:t>
            </w:r>
          </w:p>
        </w:tc>
        <w:tc>
          <w:tcPr>
            <w:tcW w:w="1942" w:type="dxa"/>
            <w:noWrap/>
            <w:hideMark/>
          </w:tcPr>
          <w:p w:rsidR="00AE312B" w:rsidRPr="004A00B0" w:rsidRDefault="00AE312B" w:rsidP="00256F4B">
            <w:pPr>
              <w:ind w:left="720"/>
              <w:rPr>
                <w:sz w:val="20"/>
                <w:szCs w:val="20"/>
              </w:rPr>
            </w:pPr>
            <w:r w:rsidRPr="004A00B0">
              <w:rPr>
                <w:sz w:val="20"/>
                <w:szCs w:val="20"/>
              </w:rPr>
              <w:t>499.001.719,15</w:t>
            </w:r>
          </w:p>
        </w:tc>
      </w:tr>
      <w:tr w:rsidR="00AE312B" w:rsidRPr="004A00B0" w:rsidTr="004A00B0">
        <w:trPr>
          <w:trHeight w:val="300"/>
        </w:trPr>
        <w:tc>
          <w:tcPr>
            <w:tcW w:w="1984" w:type="dxa"/>
            <w:noWrap/>
            <w:hideMark/>
          </w:tcPr>
          <w:p w:rsidR="00AE312B" w:rsidRPr="004A00B0" w:rsidRDefault="00AE312B" w:rsidP="00256F4B">
            <w:pPr>
              <w:rPr>
                <w:sz w:val="20"/>
                <w:szCs w:val="20"/>
              </w:rPr>
            </w:pPr>
            <w:r w:rsidRPr="004A00B0">
              <w:rPr>
                <w:sz w:val="20"/>
                <w:szCs w:val="20"/>
              </w:rPr>
              <w:t>NF0-1NFC2G-WT</w:t>
            </w:r>
          </w:p>
        </w:tc>
        <w:tc>
          <w:tcPr>
            <w:tcW w:w="4579" w:type="dxa"/>
            <w:hideMark/>
          </w:tcPr>
          <w:p w:rsidR="00AE312B" w:rsidRPr="004A00B0" w:rsidRDefault="00AE312B" w:rsidP="00256F4B">
            <w:pPr>
              <w:rPr>
                <w:sz w:val="20"/>
                <w:szCs w:val="20"/>
              </w:rPr>
            </w:pPr>
            <w:r w:rsidRPr="004A00B0">
              <w:rPr>
                <w:sz w:val="20"/>
                <w:szCs w:val="20"/>
              </w:rPr>
              <w:t>Werking en Toelage - MONUMENTENZORG</w:t>
            </w:r>
          </w:p>
        </w:tc>
        <w:tc>
          <w:tcPr>
            <w:tcW w:w="1942" w:type="dxa"/>
            <w:noWrap/>
            <w:hideMark/>
          </w:tcPr>
          <w:p w:rsidR="00AE312B" w:rsidRPr="004A00B0" w:rsidRDefault="00AE312B" w:rsidP="00256F4B">
            <w:pPr>
              <w:ind w:left="720"/>
              <w:rPr>
                <w:sz w:val="20"/>
                <w:szCs w:val="20"/>
              </w:rPr>
            </w:pPr>
            <w:r w:rsidRPr="004A00B0">
              <w:rPr>
                <w:sz w:val="20"/>
                <w:szCs w:val="20"/>
              </w:rPr>
              <w:t>213.345.289,22</w:t>
            </w:r>
          </w:p>
        </w:tc>
      </w:tr>
    </w:tbl>
    <w:p w:rsidR="00A71735" w:rsidRDefault="00A71735" w:rsidP="00316D33">
      <w:pPr>
        <w:ind w:left="720"/>
        <w:jc w:val="both"/>
      </w:pPr>
      <w:bookmarkStart w:id="7" w:name="_GoBack"/>
      <w:bookmarkEnd w:id="7"/>
    </w:p>
    <w:sectPr w:rsidR="00A71735" w:rsidSect="000976E9">
      <w:type w:val="continuous"/>
      <w:pgSz w:w="11906" w:h="16838"/>
      <w:pgMar w:top="1417" w:right="1417" w:bottom="1417" w:left="1417" w:header="708"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7BB7" w:rsidRDefault="001E7BB7">
      <w:r>
        <w:separator/>
      </w:r>
    </w:p>
  </w:endnote>
  <w:endnote w:type="continuationSeparator" w:id="0">
    <w:p w:rsidR="001E7BB7" w:rsidRDefault="001E7BB7">
      <w:r>
        <w:continuationSeparator/>
      </w:r>
    </w:p>
  </w:endnote>
  <w:endnote w:id="1">
    <w:p w:rsidR="00EE25B7" w:rsidRPr="006062BF" w:rsidRDefault="00EE25B7" w:rsidP="00EE25B7">
      <w:pPr>
        <w:pStyle w:val="Eindnoottekst"/>
        <w:rPr>
          <w:lang w:val="nl-BE"/>
        </w:rPr>
      </w:pPr>
      <w:r>
        <w:rPr>
          <w:rStyle w:val="Eindnootmarkering"/>
        </w:rPr>
        <w:endnoteRef/>
      </w:r>
      <w:r>
        <w:t xml:space="preserve"> </w:t>
      </w:r>
      <w:r>
        <w:rPr>
          <w:lang w:val="nl-BE"/>
        </w:rPr>
        <w:t>Impliciete schuld 2011 exclusief interne stromen en exclusief ESR-8 bedroeg 8.532,3 miljoen euro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7BB7" w:rsidRDefault="001E7BB7">
      <w:r>
        <w:separator/>
      </w:r>
    </w:p>
  </w:footnote>
  <w:footnote w:type="continuationSeparator" w:id="0">
    <w:p w:rsidR="001E7BB7" w:rsidRDefault="001E7B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14079"/>
    <w:multiLevelType w:val="hybridMultilevel"/>
    <w:tmpl w:val="0EAADA18"/>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0C5E1A84"/>
    <w:multiLevelType w:val="hybridMultilevel"/>
    <w:tmpl w:val="09BCBCE8"/>
    <w:lvl w:ilvl="0" w:tplc="59548566">
      <w:start w:val="1"/>
      <w:numFmt w:val="decimal"/>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nsid w:val="5B1152F0"/>
    <w:multiLevelType w:val="hybridMultilevel"/>
    <w:tmpl w:val="36221FAC"/>
    <w:lvl w:ilvl="0" w:tplc="7360CD14">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61857B5C"/>
    <w:multiLevelType w:val="multilevel"/>
    <w:tmpl w:val="42948E20"/>
    <w:lvl w:ilvl="0">
      <w:start w:val="1"/>
      <w:numFmt w:val="lowerLetter"/>
      <w:lvlText w:val="%1)"/>
      <w:lvlJc w:val="left"/>
      <w:pPr>
        <w:tabs>
          <w:tab w:val="num" w:pos="757"/>
        </w:tabs>
        <w:ind w:left="757" w:hanging="397"/>
      </w:pPr>
      <w:rPr>
        <w:rFonts w:hint="default"/>
      </w:rPr>
    </w:lvl>
    <w:lvl w:ilvl="1">
      <w:start w:val="1"/>
      <w:numFmt w:val="lowerLetter"/>
      <w:lvlText w:val="%2)"/>
      <w:lvlJc w:val="left"/>
      <w:pPr>
        <w:tabs>
          <w:tab w:val="num" w:pos="1040"/>
        </w:tabs>
        <w:ind w:left="1040" w:hanging="453"/>
      </w:pPr>
      <w:rPr>
        <w:rFonts w:hint="default"/>
      </w:rPr>
    </w:lvl>
    <w:lvl w:ilvl="2">
      <w:start w:val="1"/>
      <w:numFmt w:val="lowerLetter"/>
      <w:lvlText w:val="%3)"/>
      <w:lvlJc w:val="left"/>
      <w:pPr>
        <w:tabs>
          <w:tab w:val="num" w:pos="1324"/>
        </w:tabs>
        <w:ind w:left="1324" w:hanging="510"/>
      </w:pPr>
      <w:rPr>
        <w:rFonts w:hint="default"/>
      </w:rPr>
    </w:lvl>
    <w:lvl w:ilvl="3">
      <w:start w:val="1"/>
      <w:numFmt w:val="lowerLetter"/>
      <w:lvlText w:val="%4)"/>
      <w:lvlJc w:val="left"/>
      <w:pPr>
        <w:tabs>
          <w:tab w:val="num" w:pos="1097"/>
        </w:tabs>
        <w:ind w:left="1664" w:hanging="567"/>
      </w:pPr>
      <w:rPr>
        <w:rFonts w:hint="default"/>
      </w:rPr>
    </w:lvl>
    <w:lvl w:ilvl="4">
      <w:start w:val="1"/>
      <w:numFmt w:val="lowerLetter"/>
      <w:lvlText w:val="%5)"/>
      <w:lvlJc w:val="left"/>
      <w:pPr>
        <w:tabs>
          <w:tab w:val="num" w:pos="1664"/>
        </w:tabs>
        <w:ind w:left="1948" w:hanging="567"/>
      </w:pPr>
      <w:rPr>
        <w:rFonts w:hint="default"/>
      </w:rPr>
    </w:lvl>
    <w:lvl w:ilvl="5">
      <w:start w:val="1"/>
      <w:numFmt w:val="lowerLetter"/>
      <w:lvlText w:val="%6)"/>
      <w:lvlJc w:val="left"/>
      <w:pPr>
        <w:tabs>
          <w:tab w:val="num" w:pos="2118"/>
        </w:tabs>
        <w:ind w:left="2174" w:hanging="510"/>
      </w:pPr>
      <w:rPr>
        <w:rFonts w:hint="default"/>
      </w:rPr>
    </w:lvl>
    <w:lvl w:ilvl="6">
      <w:start w:val="1"/>
      <w:numFmt w:val="lowerLetter"/>
      <w:lvlText w:val="%7)"/>
      <w:lvlJc w:val="left"/>
      <w:pPr>
        <w:tabs>
          <w:tab w:val="num" w:pos="2458"/>
        </w:tabs>
        <w:ind w:left="2515" w:hanging="567"/>
      </w:pPr>
      <w:rPr>
        <w:rFonts w:hint="default"/>
      </w:rPr>
    </w:lvl>
    <w:lvl w:ilvl="7">
      <w:start w:val="1"/>
      <w:numFmt w:val="lowerLetter"/>
      <w:lvlText w:val="%8)"/>
      <w:lvlJc w:val="left"/>
      <w:pPr>
        <w:tabs>
          <w:tab w:val="num" w:pos="2798"/>
        </w:tabs>
        <w:ind w:left="2855" w:hanging="567"/>
      </w:pPr>
      <w:rPr>
        <w:rFonts w:hint="default"/>
      </w:rPr>
    </w:lvl>
    <w:lvl w:ilvl="8">
      <w:start w:val="1"/>
      <w:numFmt w:val="lowerLetter"/>
      <w:lvlText w:val="%9)"/>
      <w:lvlJc w:val="left"/>
      <w:pPr>
        <w:tabs>
          <w:tab w:val="num" w:pos="2968"/>
        </w:tabs>
        <w:ind w:left="3025" w:hanging="454"/>
      </w:pPr>
      <w:rPr>
        <w:rFonts w:hint="default"/>
      </w:rPr>
    </w:lvl>
  </w:abstractNum>
  <w:abstractNum w:abstractNumId="4">
    <w:nsid w:val="638A72FB"/>
    <w:multiLevelType w:val="multilevel"/>
    <w:tmpl w:val="D726528C"/>
    <w:lvl w:ilvl="0">
      <w:start w:val="1"/>
      <w:numFmt w:val="bullet"/>
      <w:pStyle w:val="GIS-Opsomming"/>
      <w:lvlText w:val="-"/>
      <w:lvlJc w:val="left"/>
      <w:pPr>
        <w:tabs>
          <w:tab w:val="num" w:pos="700"/>
        </w:tabs>
        <w:ind w:left="680" w:hanging="340"/>
      </w:pPr>
      <w:rPr>
        <w:rFonts w:ascii="Times New Roman" w:cs="Times New Roman" w:hint="default"/>
      </w:rPr>
    </w:lvl>
    <w:lvl w:ilvl="1">
      <w:start w:val="1"/>
      <w:numFmt w:val="bullet"/>
      <w:lvlText w:val="·"/>
      <w:lvlJc w:val="left"/>
      <w:pPr>
        <w:tabs>
          <w:tab w:val="num" w:pos="1381"/>
        </w:tabs>
        <w:ind w:left="1361" w:hanging="340"/>
      </w:pPr>
      <w:rPr>
        <w:rFonts w:ascii="Times New Roman"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nsid w:val="65024C1B"/>
    <w:multiLevelType w:val="hybridMultilevel"/>
    <w:tmpl w:val="D87EF51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4"/>
  </w:num>
  <w:num w:numId="4">
    <w:abstractNumId w:val="2"/>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E8C"/>
    <w:rsid w:val="000003D9"/>
    <w:rsid w:val="00004AD4"/>
    <w:rsid w:val="00011AA3"/>
    <w:rsid w:val="00014048"/>
    <w:rsid w:val="00023139"/>
    <w:rsid w:val="00042574"/>
    <w:rsid w:val="00060CAF"/>
    <w:rsid w:val="000704E0"/>
    <w:rsid w:val="00077CB6"/>
    <w:rsid w:val="00092E90"/>
    <w:rsid w:val="000976E9"/>
    <w:rsid w:val="000C2BF2"/>
    <w:rsid w:val="000C4E8C"/>
    <w:rsid w:val="000D720D"/>
    <w:rsid w:val="000E0169"/>
    <w:rsid w:val="000F3532"/>
    <w:rsid w:val="000F457E"/>
    <w:rsid w:val="00103135"/>
    <w:rsid w:val="00113D30"/>
    <w:rsid w:val="00115A86"/>
    <w:rsid w:val="00117812"/>
    <w:rsid w:val="00162ED2"/>
    <w:rsid w:val="0016314B"/>
    <w:rsid w:val="00175898"/>
    <w:rsid w:val="0018437F"/>
    <w:rsid w:val="001A59EF"/>
    <w:rsid w:val="001C385B"/>
    <w:rsid w:val="001C45FE"/>
    <w:rsid w:val="001C6D2A"/>
    <w:rsid w:val="001C7550"/>
    <w:rsid w:val="001C767D"/>
    <w:rsid w:val="001E7BB7"/>
    <w:rsid w:val="00210C07"/>
    <w:rsid w:val="002118D3"/>
    <w:rsid w:val="00217AE5"/>
    <w:rsid w:val="002200AB"/>
    <w:rsid w:val="00275954"/>
    <w:rsid w:val="00282BCF"/>
    <w:rsid w:val="0029134A"/>
    <w:rsid w:val="0029398C"/>
    <w:rsid w:val="002943CA"/>
    <w:rsid w:val="00295975"/>
    <w:rsid w:val="002A0943"/>
    <w:rsid w:val="002A7BA2"/>
    <w:rsid w:val="002B5D7E"/>
    <w:rsid w:val="002D7352"/>
    <w:rsid w:val="002F13E9"/>
    <w:rsid w:val="0031095D"/>
    <w:rsid w:val="003117C1"/>
    <w:rsid w:val="00316D33"/>
    <w:rsid w:val="00326A58"/>
    <w:rsid w:val="003451BD"/>
    <w:rsid w:val="00346309"/>
    <w:rsid w:val="003568BA"/>
    <w:rsid w:val="00357979"/>
    <w:rsid w:val="00365143"/>
    <w:rsid w:val="00372E10"/>
    <w:rsid w:val="003750AC"/>
    <w:rsid w:val="0039550E"/>
    <w:rsid w:val="003A4A51"/>
    <w:rsid w:val="003B049A"/>
    <w:rsid w:val="003B6ACD"/>
    <w:rsid w:val="003B7524"/>
    <w:rsid w:val="003C266A"/>
    <w:rsid w:val="003C33C2"/>
    <w:rsid w:val="003C3586"/>
    <w:rsid w:val="003C3594"/>
    <w:rsid w:val="003C57A8"/>
    <w:rsid w:val="003D4A9C"/>
    <w:rsid w:val="003F4941"/>
    <w:rsid w:val="00402D53"/>
    <w:rsid w:val="004030B1"/>
    <w:rsid w:val="00404600"/>
    <w:rsid w:val="00406E22"/>
    <w:rsid w:val="00413AD5"/>
    <w:rsid w:val="00414B2D"/>
    <w:rsid w:val="00420522"/>
    <w:rsid w:val="00425ED9"/>
    <w:rsid w:val="00426A1C"/>
    <w:rsid w:val="00432AB7"/>
    <w:rsid w:val="00436455"/>
    <w:rsid w:val="004423C9"/>
    <w:rsid w:val="00455FE3"/>
    <w:rsid w:val="004809DA"/>
    <w:rsid w:val="004813A3"/>
    <w:rsid w:val="004A00B0"/>
    <w:rsid w:val="004B24A3"/>
    <w:rsid w:val="004B2A99"/>
    <w:rsid w:val="004B66D5"/>
    <w:rsid w:val="004C133F"/>
    <w:rsid w:val="004C1A8D"/>
    <w:rsid w:val="004C3AC7"/>
    <w:rsid w:val="004D19CE"/>
    <w:rsid w:val="004D6ACC"/>
    <w:rsid w:val="004E548B"/>
    <w:rsid w:val="004F43BF"/>
    <w:rsid w:val="00500A40"/>
    <w:rsid w:val="00512F1C"/>
    <w:rsid w:val="00515BFF"/>
    <w:rsid w:val="00524310"/>
    <w:rsid w:val="005250C6"/>
    <w:rsid w:val="00542EC1"/>
    <w:rsid w:val="005517E8"/>
    <w:rsid w:val="00553F10"/>
    <w:rsid w:val="00555007"/>
    <w:rsid w:val="0056454F"/>
    <w:rsid w:val="00571961"/>
    <w:rsid w:val="00586236"/>
    <w:rsid w:val="00593A8A"/>
    <w:rsid w:val="00596345"/>
    <w:rsid w:val="005A60F4"/>
    <w:rsid w:val="005B50D5"/>
    <w:rsid w:val="005B757C"/>
    <w:rsid w:val="005D17E7"/>
    <w:rsid w:val="005E38CA"/>
    <w:rsid w:val="005F1159"/>
    <w:rsid w:val="005F3B71"/>
    <w:rsid w:val="00601D11"/>
    <w:rsid w:val="006021A3"/>
    <w:rsid w:val="00603CE8"/>
    <w:rsid w:val="006114D8"/>
    <w:rsid w:val="0061240D"/>
    <w:rsid w:val="00613AA2"/>
    <w:rsid w:val="006260E2"/>
    <w:rsid w:val="0067442C"/>
    <w:rsid w:val="00684EDD"/>
    <w:rsid w:val="006A5636"/>
    <w:rsid w:val="006A57A2"/>
    <w:rsid w:val="006B1C2E"/>
    <w:rsid w:val="006B6C0D"/>
    <w:rsid w:val="006B7E6F"/>
    <w:rsid w:val="006C5EEB"/>
    <w:rsid w:val="006D6D20"/>
    <w:rsid w:val="006E0A01"/>
    <w:rsid w:val="006E2F76"/>
    <w:rsid w:val="007103D2"/>
    <w:rsid w:val="0071248C"/>
    <w:rsid w:val="0071259A"/>
    <w:rsid w:val="007252C7"/>
    <w:rsid w:val="00747203"/>
    <w:rsid w:val="007675C4"/>
    <w:rsid w:val="00770883"/>
    <w:rsid w:val="0078256A"/>
    <w:rsid w:val="007927A3"/>
    <w:rsid w:val="007A452F"/>
    <w:rsid w:val="007B21BB"/>
    <w:rsid w:val="007C7B7A"/>
    <w:rsid w:val="007D0E2A"/>
    <w:rsid w:val="007D2CE5"/>
    <w:rsid w:val="007D3128"/>
    <w:rsid w:val="007E05E5"/>
    <w:rsid w:val="007E1EB5"/>
    <w:rsid w:val="007F0880"/>
    <w:rsid w:val="008036A2"/>
    <w:rsid w:val="00806962"/>
    <w:rsid w:val="00806D6A"/>
    <w:rsid w:val="008112DC"/>
    <w:rsid w:val="008140AC"/>
    <w:rsid w:val="008241FD"/>
    <w:rsid w:val="00826146"/>
    <w:rsid w:val="0083034D"/>
    <w:rsid w:val="00834D15"/>
    <w:rsid w:val="008475C3"/>
    <w:rsid w:val="00851FDB"/>
    <w:rsid w:val="00873C65"/>
    <w:rsid w:val="008A7829"/>
    <w:rsid w:val="008D4D04"/>
    <w:rsid w:val="008D5DB4"/>
    <w:rsid w:val="008F5EF4"/>
    <w:rsid w:val="009058B7"/>
    <w:rsid w:val="009169EC"/>
    <w:rsid w:val="00924130"/>
    <w:rsid w:val="00936AB8"/>
    <w:rsid w:val="00941C06"/>
    <w:rsid w:val="00943186"/>
    <w:rsid w:val="00944B1F"/>
    <w:rsid w:val="00947E8A"/>
    <w:rsid w:val="00953DDC"/>
    <w:rsid w:val="00954DC8"/>
    <w:rsid w:val="009663B8"/>
    <w:rsid w:val="00990DDA"/>
    <w:rsid w:val="0099419F"/>
    <w:rsid w:val="00994FBD"/>
    <w:rsid w:val="00995BF9"/>
    <w:rsid w:val="009B114D"/>
    <w:rsid w:val="009C1753"/>
    <w:rsid w:val="009C2AA0"/>
    <w:rsid w:val="009C34CD"/>
    <w:rsid w:val="009C5F0E"/>
    <w:rsid w:val="009D02FD"/>
    <w:rsid w:val="009D6AD7"/>
    <w:rsid w:val="009D7043"/>
    <w:rsid w:val="009D763F"/>
    <w:rsid w:val="009F5B1B"/>
    <w:rsid w:val="009F5FD8"/>
    <w:rsid w:val="00A014CF"/>
    <w:rsid w:val="00A01D38"/>
    <w:rsid w:val="00A075B3"/>
    <w:rsid w:val="00A10835"/>
    <w:rsid w:val="00A21360"/>
    <w:rsid w:val="00A41EA9"/>
    <w:rsid w:val="00A62A20"/>
    <w:rsid w:val="00A71735"/>
    <w:rsid w:val="00A737E8"/>
    <w:rsid w:val="00A81356"/>
    <w:rsid w:val="00A909C2"/>
    <w:rsid w:val="00A9424B"/>
    <w:rsid w:val="00A947B3"/>
    <w:rsid w:val="00AB149C"/>
    <w:rsid w:val="00AB6E8E"/>
    <w:rsid w:val="00AC572C"/>
    <w:rsid w:val="00AC7C6B"/>
    <w:rsid w:val="00AD6CD7"/>
    <w:rsid w:val="00AD6E12"/>
    <w:rsid w:val="00AE312B"/>
    <w:rsid w:val="00AE58C0"/>
    <w:rsid w:val="00AF1FF0"/>
    <w:rsid w:val="00B05DD7"/>
    <w:rsid w:val="00B06555"/>
    <w:rsid w:val="00B21286"/>
    <w:rsid w:val="00B233AB"/>
    <w:rsid w:val="00B26EA1"/>
    <w:rsid w:val="00B3071C"/>
    <w:rsid w:val="00B417DF"/>
    <w:rsid w:val="00B45EB2"/>
    <w:rsid w:val="00B51A62"/>
    <w:rsid w:val="00B523F1"/>
    <w:rsid w:val="00B531DD"/>
    <w:rsid w:val="00B65213"/>
    <w:rsid w:val="00B65D8D"/>
    <w:rsid w:val="00B7472F"/>
    <w:rsid w:val="00B90C79"/>
    <w:rsid w:val="00BA1B8B"/>
    <w:rsid w:val="00BA4671"/>
    <w:rsid w:val="00BA4AA7"/>
    <w:rsid w:val="00BC4515"/>
    <w:rsid w:val="00BD71A2"/>
    <w:rsid w:val="00BD7419"/>
    <w:rsid w:val="00BE3A35"/>
    <w:rsid w:val="00BE425A"/>
    <w:rsid w:val="00BF2537"/>
    <w:rsid w:val="00C01421"/>
    <w:rsid w:val="00C06FE7"/>
    <w:rsid w:val="00C12557"/>
    <w:rsid w:val="00C12A1F"/>
    <w:rsid w:val="00C16D61"/>
    <w:rsid w:val="00C23819"/>
    <w:rsid w:val="00C31849"/>
    <w:rsid w:val="00C51D62"/>
    <w:rsid w:val="00C65866"/>
    <w:rsid w:val="00C67B17"/>
    <w:rsid w:val="00C80DB2"/>
    <w:rsid w:val="00C83DE3"/>
    <w:rsid w:val="00C93043"/>
    <w:rsid w:val="00C94C4A"/>
    <w:rsid w:val="00CA0BE5"/>
    <w:rsid w:val="00CA45DB"/>
    <w:rsid w:val="00CD0AA7"/>
    <w:rsid w:val="00CD2406"/>
    <w:rsid w:val="00CE1D4A"/>
    <w:rsid w:val="00CE6203"/>
    <w:rsid w:val="00CF18BE"/>
    <w:rsid w:val="00CF525E"/>
    <w:rsid w:val="00CF6877"/>
    <w:rsid w:val="00D03C03"/>
    <w:rsid w:val="00D06C22"/>
    <w:rsid w:val="00D111CF"/>
    <w:rsid w:val="00D11C89"/>
    <w:rsid w:val="00D13702"/>
    <w:rsid w:val="00D20DEB"/>
    <w:rsid w:val="00D30EAF"/>
    <w:rsid w:val="00D32309"/>
    <w:rsid w:val="00D330C6"/>
    <w:rsid w:val="00D336FA"/>
    <w:rsid w:val="00D33A5D"/>
    <w:rsid w:val="00D41ABB"/>
    <w:rsid w:val="00D552B1"/>
    <w:rsid w:val="00D622E2"/>
    <w:rsid w:val="00D65ABD"/>
    <w:rsid w:val="00D70589"/>
    <w:rsid w:val="00D71D99"/>
    <w:rsid w:val="00D72FC1"/>
    <w:rsid w:val="00D754F2"/>
    <w:rsid w:val="00D84C17"/>
    <w:rsid w:val="00D861C5"/>
    <w:rsid w:val="00DB29FE"/>
    <w:rsid w:val="00DB41C0"/>
    <w:rsid w:val="00DB6963"/>
    <w:rsid w:val="00DB78C6"/>
    <w:rsid w:val="00DC32B0"/>
    <w:rsid w:val="00DC4DB6"/>
    <w:rsid w:val="00DE5C61"/>
    <w:rsid w:val="00DE6FD8"/>
    <w:rsid w:val="00DF25FE"/>
    <w:rsid w:val="00E11891"/>
    <w:rsid w:val="00E13862"/>
    <w:rsid w:val="00E43BBA"/>
    <w:rsid w:val="00E51E80"/>
    <w:rsid w:val="00E55200"/>
    <w:rsid w:val="00E663EC"/>
    <w:rsid w:val="00E67D97"/>
    <w:rsid w:val="00E863F5"/>
    <w:rsid w:val="00EA0884"/>
    <w:rsid w:val="00EB1AA4"/>
    <w:rsid w:val="00EB4230"/>
    <w:rsid w:val="00EC33D5"/>
    <w:rsid w:val="00EE25B7"/>
    <w:rsid w:val="00EE5072"/>
    <w:rsid w:val="00EE566C"/>
    <w:rsid w:val="00F029A2"/>
    <w:rsid w:val="00F163B1"/>
    <w:rsid w:val="00F409A5"/>
    <w:rsid w:val="00F41B70"/>
    <w:rsid w:val="00F50C62"/>
    <w:rsid w:val="00F53FE4"/>
    <w:rsid w:val="00F70E0A"/>
    <w:rsid w:val="00F71706"/>
    <w:rsid w:val="00F77692"/>
    <w:rsid w:val="00F90C97"/>
    <w:rsid w:val="00F9599D"/>
    <w:rsid w:val="00FA29D6"/>
    <w:rsid w:val="00FC334E"/>
    <w:rsid w:val="00FD5BF4"/>
    <w:rsid w:val="00FE2F02"/>
    <w:rsid w:val="00FE46C9"/>
    <w:rsid w:val="00FE5406"/>
    <w:rsid w:val="00FF383E"/>
    <w:rsid w:val="00FF6386"/>
    <w:rsid w:val="00FF63F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GIS-Opsomming">
    <w:name w:val="GIS - Opsomming"/>
    <w:basedOn w:val="Kop1"/>
    <w:rsid w:val="00FE2F02"/>
    <w:pPr>
      <w:numPr>
        <w:numId w:val="3"/>
      </w:numPr>
      <w:tabs>
        <w:tab w:val="left" w:pos="794"/>
        <w:tab w:val="left" w:pos="5103"/>
      </w:tabs>
      <w:overflowPunct w:val="0"/>
      <w:autoSpaceDE w:val="0"/>
      <w:autoSpaceDN w:val="0"/>
      <w:adjustRightInd w:val="0"/>
      <w:spacing w:before="0" w:after="0"/>
      <w:jc w:val="both"/>
      <w:textAlignment w:val="baseline"/>
    </w:pPr>
    <w:rPr>
      <w:rFonts w:ascii="Verdana" w:hAnsi="Verdana" w:cs="Times New Roman"/>
      <w:b w:val="0"/>
      <w:kern w:val="0"/>
      <w:sz w:val="20"/>
      <w:szCs w:val="20"/>
      <w:lang w:val="nl"/>
    </w:rPr>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link w:val="A-Gewonetekst"/>
    <w:rsid w:val="000976E9"/>
    <w:rPr>
      <w:sz w:val="22"/>
      <w:szCs w:val="24"/>
      <w:lang w:val="nl-BE" w:eastAsia="nl-NL" w:bidi="ar-SA"/>
    </w:rPr>
  </w:style>
  <w:style w:type="character" w:customStyle="1" w:styleId="A-TypeChar">
    <w:name w:val="A-Type Char"/>
    <w:link w:val="A-Type"/>
    <w:rsid w:val="000976E9"/>
    <w:rPr>
      <w:b/>
      <w:smallCaps/>
      <w:sz w:val="22"/>
      <w:szCs w:val="22"/>
      <w:lang w:val="nl-BE" w:eastAsia="nl-NL" w:bidi="ar-SA"/>
    </w:rPr>
  </w:style>
  <w:style w:type="character" w:customStyle="1" w:styleId="AntwoordNaamMinisterChar">
    <w:name w:val="AntwoordNaamMinister Char"/>
    <w:link w:val="AntwoordNaamMinister"/>
    <w:rsid w:val="00DB41C0"/>
    <w:rPr>
      <w:b/>
      <w:smallCaps/>
      <w:sz w:val="22"/>
      <w:szCs w:val="24"/>
      <w:lang w:val="nl-BE" w:eastAsia="nl-NL" w:bidi="ar-SA"/>
    </w:rPr>
  </w:style>
  <w:style w:type="table" w:styleId="Tabelraster">
    <w:name w:val="Table Grid"/>
    <w:basedOn w:val="Standaardtabel"/>
    <w:rsid w:val="007D31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oetnoottekst">
    <w:name w:val="footnote text"/>
    <w:basedOn w:val="Standaard"/>
    <w:semiHidden/>
    <w:rsid w:val="007D3128"/>
    <w:rPr>
      <w:sz w:val="20"/>
      <w:szCs w:val="20"/>
    </w:rPr>
  </w:style>
  <w:style w:type="character" w:styleId="Voetnootmarkering">
    <w:name w:val="footnote reference"/>
    <w:semiHidden/>
    <w:rsid w:val="007D3128"/>
    <w:rPr>
      <w:vertAlign w:val="superscript"/>
    </w:rPr>
  </w:style>
  <w:style w:type="paragraph" w:styleId="Ballontekst">
    <w:name w:val="Balloon Text"/>
    <w:basedOn w:val="Standaard"/>
    <w:semiHidden/>
    <w:rsid w:val="007D3128"/>
    <w:rPr>
      <w:rFonts w:ascii="Tahoma" w:hAnsi="Tahoma" w:cs="Tahoma"/>
      <w:sz w:val="16"/>
      <w:szCs w:val="16"/>
    </w:rPr>
  </w:style>
  <w:style w:type="paragraph" w:styleId="Documentstructuur">
    <w:name w:val="Document Map"/>
    <w:basedOn w:val="Standaard"/>
    <w:semiHidden/>
    <w:rsid w:val="00586236"/>
    <w:pPr>
      <w:shd w:val="clear" w:color="auto" w:fill="000080"/>
    </w:pPr>
    <w:rPr>
      <w:rFonts w:ascii="Tahoma" w:hAnsi="Tahoma" w:cs="Tahoma"/>
      <w:sz w:val="20"/>
      <w:szCs w:val="20"/>
    </w:rPr>
  </w:style>
  <w:style w:type="paragraph" w:styleId="Lijstalinea">
    <w:name w:val="List Paragraph"/>
    <w:basedOn w:val="Standaard"/>
    <w:uiPriority w:val="34"/>
    <w:qFormat/>
    <w:rsid w:val="00406E22"/>
    <w:pPr>
      <w:spacing w:after="200" w:line="276" w:lineRule="auto"/>
      <w:ind w:left="720"/>
      <w:contextualSpacing/>
    </w:pPr>
    <w:rPr>
      <w:rFonts w:ascii="Calibri" w:eastAsia="Calibri" w:hAnsi="Calibri"/>
      <w:szCs w:val="22"/>
      <w:lang w:val="nl-BE" w:eastAsia="en-US"/>
    </w:rPr>
  </w:style>
  <w:style w:type="paragraph" w:styleId="Eindnoottekst">
    <w:name w:val="endnote text"/>
    <w:basedOn w:val="Standaard"/>
    <w:link w:val="EindnoottekstChar"/>
    <w:uiPriority w:val="99"/>
    <w:unhideWhenUsed/>
    <w:rsid w:val="00AE312B"/>
    <w:rPr>
      <w:sz w:val="20"/>
      <w:szCs w:val="20"/>
    </w:rPr>
  </w:style>
  <w:style w:type="character" w:customStyle="1" w:styleId="EindnoottekstChar">
    <w:name w:val="Eindnoottekst Char"/>
    <w:basedOn w:val="Standaardalinea-lettertype"/>
    <w:link w:val="Eindnoottekst"/>
    <w:uiPriority w:val="99"/>
    <w:rsid w:val="00AE312B"/>
    <w:rPr>
      <w:lang w:val="nl-NL" w:eastAsia="nl-NL"/>
    </w:rPr>
  </w:style>
  <w:style w:type="character" w:styleId="Eindnootmarkering">
    <w:name w:val="endnote reference"/>
    <w:basedOn w:val="Standaardalinea-lettertype"/>
    <w:uiPriority w:val="99"/>
    <w:unhideWhenUsed/>
    <w:rsid w:val="00AE312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GIS-Opsomming">
    <w:name w:val="GIS - Opsomming"/>
    <w:basedOn w:val="Kop1"/>
    <w:rsid w:val="00FE2F02"/>
    <w:pPr>
      <w:numPr>
        <w:numId w:val="3"/>
      </w:numPr>
      <w:tabs>
        <w:tab w:val="left" w:pos="794"/>
        <w:tab w:val="left" w:pos="5103"/>
      </w:tabs>
      <w:overflowPunct w:val="0"/>
      <w:autoSpaceDE w:val="0"/>
      <w:autoSpaceDN w:val="0"/>
      <w:adjustRightInd w:val="0"/>
      <w:spacing w:before="0" w:after="0"/>
      <w:jc w:val="both"/>
      <w:textAlignment w:val="baseline"/>
    </w:pPr>
    <w:rPr>
      <w:rFonts w:ascii="Verdana" w:hAnsi="Verdana" w:cs="Times New Roman"/>
      <w:b w:val="0"/>
      <w:kern w:val="0"/>
      <w:sz w:val="20"/>
      <w:szCs w:val="20"/>
      <w:lang w:val="nl"/>
    </w:rPr>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link w:val="A-Gewonetekst"/>
    <w:rsid w:val="000976E9"/>
    <w:rPr>
      <w:sz w:val="22"/>
      <w:szCs w:val="24"/>
      <w:lang w:val="nl-BE" w:eastAsia="nl-NL" w:bidi="ar-SA"/>
    </w:rPr>
  </w:style>
  <w:style w:type="character" w:customStyle="1" w:styleId="A-TypeChar">
    <w:name w:val="A-Type Char"/>
    <w:link w:val="A-Type"/>
    <w:rsid w:val="000976E9"/>
    <w:rPr>
      <w:b/>
      <w:smallCaps/>
      <w:sz w:val="22"/>
      <w:szCs w:val="22"/>
      <w:lang w:val="nl-BE" w:eastAsia="nl-NL" w:bidi="ar-SA"/>
    </w:rPr>
  </w:style>
  <w:style w:type="character" w:customStyle="1" w:styleId="AntwoordNaamMinisterChar">
    <w:name w:val="AntwoordNaamMinister Char"/>
    <w:link w:val="AntwoordNaamMinister"/>
    <w:rsid w:val="00DB41C0"/>
    <w:rPr>
      <w:b/>
      <w:smallCaps/>
      <w:sz w:val="22"/>
      <w:szCs w:val="24"/>
      <w:lang w:val="nl-BE" w:eastAsia="nl-NL" w:bidi="ar-SA"/>
    </w:rPr>
  </w:style>
  <w:style w:type="table" w:styleId="Tabelraster">
    <w:name w:val="Table Grid"/>
    <w:basedOn w:val="Standaardtabel"/>
    <w:rsid w:val="007D31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oetnoottekst">
    <w:name w:val="footnote text"/>
    <w:basedOn w:val="Standaard"/>
    <w:semiHidden/>
    <w:rsid w:val="007D3128"/>
    <w:rPr>
      <w:sz w:val="20"/>
      <w:szCs w:val="20"/>
    </w:rPr>
  </w:style>
  <w:style w:type="character" w:styleId="Voetnootmarkering">
    <w:name w:val="footnote reference"/>
    <w:semiHidden/>
    <w:rsid w:val="007D3128"/>
    <w:rPr>
      <w:vertAlign w:val="superscript"/>
    </w:rPr>
  </w:style>
  <w:style w:type="paragraph" w:styleId="Ballontekst">
    <w:name w:val="Balloon Text"/>
    <w:basedOn w:val="Standaard"/>
    <w:semiHidden/>
    <w:rsid w:val="007D3128"/>
    <w:rPr>
      <w:rFonts w:ascii="Tahoma" w:hAnsi="Tahoma" w:cs="Tahoma"/>
      <w:sz w:val="16"/>
      <w:szCs w:val="16"/>
    </w:rPr>
  </w:style>
  <w:style w:type="paragraph" w:styleId="Documentstructuur">
    <w:name w:val="Document Map"/>
    <w:basedOn w:val="Standaard"/>
    <w:semiHidden/>
    <w:rsid w:val="00586236"/>
    <w:pPr>
      <w:shd w:val="clear" w:color="auto" w:fill="000080"/>
    </w:pPr>
    <w:rPr>
      <w:rFonts w:ascii="Tahoma" w:hAnsi="Tahoma" w:cs="Tahoma"/>
      <w:sz w:val="20"/>
      <w:szCs w:val="20"/>
    </w:rPr>
  </w:style>
  <w:style w:type="paragraph" w:styleId="Lijstalinea">
    <w:name w:val="List Paragraph"/>
    <w:basedOn w:val="Standaard"/>
    <w:uiPriority w:val="34"/>
    <w:qFormat/>
    <w:rsid w:val="00406E22"/>
    <w:pPr>
      <w:spacing w:after="200" w:line="276" w:lineRule="auto"/>
      <w:ind w:left="720"/>
      <w:contextualSpacing/>
    </w:pPr>
    <w:rPr>
      <w:rFonts w:ascii="Calibri" w:eastAsia="Calibri" w:hAnsi="Calibri"/>
      <w:szCs w:val="22"/>
      <w:lang w:val="nl-BE" w:eastAsia="en-US"/>
    </w:rPr>
  </w:style>
  <w:style w:type="paragraph" w:styleId="Eindnoottekst">
    <w:name w:val="endnote text"/>
    <w:basedOn w:val="Standaard"/>
    <w:link w:val="EindnoottekstChar"/>
    <w:uiPriority w:val="99"/>
    <w:unhideWhenUsed/>
    <w:rsid w:val="00AE312B"/>
    <w:rPr>
      <w:sz w:val="20"/>
      <w:szCs w:val="20"/>
    </w:rPr>
  </w:style>
  <w:style w:type="character" w:customStyle="1" w:styleId="EindnoottekstChar">
    <w:name w:val="Eindnoottekst Char"/>
    <w:basedOn w:val="Standaardalinea-lettertype"/>
    <w:link w:val="Eindnoottekst"/>
    <w:uiPriority w:val="99"/>
    <w:rsid w:val="00AE312B"/>
    <w:rPr>
      <w:lang w:val="nl-NL" w:eastAsia="nl-NL"/>
    </w:rPr>
  </w:style>
  <w:style w:type="character" w:styleId="Eindnootmarkering">
    <w:name w:val="endnote reference"/>
    <w:basedOn w:val="Standaardalinea-lettertype"/>
    <w:uiPriority w:val="99"/>
    <w:unhideWhenUsed/>
    <w:rsid w:val="00AE312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49720">
      <w:bodyDiv w:val="1"/>
      <w:marLeft w:val="0"/>
      <w:marRight w:val="0"/>
      <w:marTop w:val="0"/>
      <w:marBottom w:val="0"/>
      <w:divBdr>
        <w:top w:val="none" w:sz="0" w:space="0" w:color="auto"/>
        <w:left w:val="none" w:sz="0" w:space="0" w:color="auto"/>
        <w:bottom w:val="none" w:sz="0" w:space="0" w:color="auto"/>
        <w:right w:val="none" w:sz="0" w:space="0" w:color="auto"/>
      </w:divBdr>
    </w:div>
    <w:div w:id="398284664">
      <w:bodyDiv w:val="1"/>
      <w:marLeft w:val="0"/>
      <w:marRight w:val="0"/>
      <w:marTop w:val="0"/>
      <w:marBottom w:val="0"/>
      <w:divBdr>
        <w:top w:val="none" w:sz="0" w:space="0" w:color="auto"/>
        <w:left w:val="none" w:sz="0" w:space="0" w:color="auto"/>
        <w:bottom w:val="none" w:sz="0" w:space="0" w:color="auto"/>
        <w:right w:val="none" w:sz="0" w:space="0" w:color="auto"/>
      </w:divBdr>
    </w:div>
    <w:div w:id="492532677">
      <w:bodyDiv w:val="1"/>
      <w:marLeft w:val="0"/>
      <w:marRight w:val="0"/>
      <w:marTop w:val="0"/>
      <w:marBottom w:val="0"/>
      <w:divBdr>
        <w:top w:val="none" w:sz="0" w:space="0" w:color="auto"/>
        <w:left w:val="none" w:sz="0" w:space="0" w:color="auto"/>
        <w:bottom w:val="none" w:sz="0" w:space="0" w:color="auto"/>
        <w:right w:val="none" w:sz="0" w:space="0" w:color="auto"/>
      </w:divBdr>
    </w:div>
    <w:div w:id="1028606747">
      <w:bodyDiv w:val="1"/>
      <w:marLeft w:val="0"/>
      <w:marRight w:val="0"/>
      <w:marTop w:val="0"/>
      <w:marBottom w:val="0"/>
      <w:divBdr>
        <w:top w:val="none" w:sz="0" w:space="0" w:color="auto"/>
        <w:left w:val="none" w:sz="0" w:space="0" w:color="auto"/>
        <w:bottom w:val="none" w:sz="0" w:space="0" w:color="auto"/>
        <w:right w:val="none" w:sz="0" w:space="0" w:color="auto"/>
      </w:divBdr>
    </w:div>
    <w:div w:id="1339776404">
      <w:bodyDiv w:val="1"/>
      <w:marLeft w:val="0"/>
      <w:marRight w:val="0"/>
      <w:marTop w:val="0"/>
      <w:marBottom w:val="0"/>
      <w:divBdr>
        <w:top w:val="none" w:sz="0" w:space="0" w:color="auto"/>
        <w:left w:val="none" w:sz="0" w:space="0" w:color="auto"/>
        <w:bottom w:val="none" w:sz="0" w:space="0" w:color="auto"/>
        <w:right w:val="none" w:sz="0" w:space="0" w:color="auto"/>
      </w:divBdr>
    </w:div>
    <w:div w:id="1654212263">
      <w:bodyDiv w:val="1"/>
      <w:marLeft w:val="0"/>
      <w:marRight w:val="0"/>
      <w:marTop w:val="0"/>
      <w:marBottom w:val="0"/>
      <w:divBdr>
        <w:top w:val="none" w:sz="0" w:space="0" w:color="auto"/>
        <w:left w:val="none" w:sz="0" w:space="0" w:color="auto"/>
        <w:bottom w:val="none" w:sz="0" w:space="0" w:color="auto"/>
        <w:right w:val="none" w:sz="0" w:space="0" w:color="auto"/>
      </w:divBdr>
    </w:div>
    <w:div w:id="1705640971">
      <w:bodyDiv w:val="1"/>
      <w:marLeft w:val="0"/>
      <w:marRight w:val="0"/>
      <w:marTop w:val="0"/>
      <w:marBottom w:val="0"/>
      <w:divBdr>
        <w:top w:val="none" w:sz="0" w:space="0" w:color="auto"/>
        <w:left w:val="none" w:sz="0" w:space="0" w:color="auto"/>
        <w:bottom w:val="none" w:sz="0" w:space="0" w:color="auto"/>
        <w:right w:val="none" w:sz="0" w:space="0" w:color="auto"/>
      </w:divBdr>
    </w:div>
    <w:div w:id="1792089781">
      <w:bodyDiv w:val="1"/>
      <w:marLeft w:val="0"/>
      <w:marRight w:val="0"/>
      <w:marTop w:val="0"/>
      <w:marBottom w:val="0"/>
      <w:divBdr>
        <w:top w:val="none" w:sz="0" w:space="0" w:color="auto"/>
        <w:left w:val="none" w:sz="0" w:space="0" w:color="auto"/>
        <w:bottom w:val="none" w:sz="0" w:space="0" w:color="auto"/>
        <w:right w:val="none" w:sz="0" w:space="0" w:color="auto"/>
      </w:divBdr>
    </w:div>
    <w:div w:id="1915234977">
      <w:bodyDiv w:val="1"/>
      <w:marLeft w:val="0"/>
      <w:marRight w:val="0"/>
      <w:marTop w:val="0"/>
      <w:marBottom w:val="0"/>
      <w:divBdr>
        <w:top w:val="none" w:sz="0" w:space="0" w:color="auto"/>
        <w:left w:val="none" w:sz="0" w:space="0" w:color="auto"/>
        <w:bottom w:val="none" w:sz="0" w:space="0" w:color="auto"/>
        <w:right w:val="none" w:sz="0" w:space="0" w:color="auto"/>
      </w:divBdr>
    </w:div>
    <w:div w:id="2060204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e\Local%20Settings\Temp\SchrVr-antwoord8.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E4353F-F5FF-45C4-A9BF-9AF89BF96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SchrVr-antwoord8</Template>
  <TotalTime>4</TotalTime>
  <Pages>2</Pages>
  <Words>531</Words>
  <Characters>3868</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Vlaamse Overheid</Company>
  <LinksUpToDate>false</LinksUpToDate>
  <CharactersWithSpaces>4391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Marc Beckers</dc:creator>
  <cp:lastModifiedBy>Nathalie De Keyzer</cp:lastModifiedBy>
  <cp:revision>4</cp:revision>
  <cp:lastPrinted>2013-11-25T12:34:00Z</cp:lastPrinted>
  <dcterms:created xsi:type="dcterms:W3CDTF">2013-12-06T12:40:00Z</dcterms:created>
  <dcterms:modified xsi:type="dcterms:W3CDTF">2013-12-16T09:21:00Z</dcterms:modified>
</cp:coreProperties>
</file>