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BA41C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bookmarkStart w:id="1" w:name="_GoBack"/>
      <w:r w:rsidR="00FB3D24">
        <w:rPr>
          <w:szCs w:val="22"/>
        </w:rPr>
        <w:t>kris peeters</w:t>
      </w:r>
      <w:bookmarkEnd w:id="1"/>
      <w:r>
        <w:rPr>
          <w:szCs w:val="22"/>
        </w:rPr>
        <w:fldChar w:fldCharType="end"/>
      </w:r>
      <w:bookmarkEnd w:id="0"/>
    </w:p>
    <w:bookmarkStart w:id="2" w:name="Text2"/>
    <w:p w:rsidR="000976E9" w:rsidRPr="00015BF7" w:rsidRDefault="00BA41C9"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FB3D24">
        <w:t>minister-president van de vlaamse regering</w:t>
      </w:r>
      <w:r w:rsidR="00134D41">
        <w:t xml:space="preserve">, </w:t>
      </w:r>
      <w:r w:rsidR="00FB3D24">
        <w:t>vlaams minister van economie, buitenlands beleid, landbouw en plattelandsbeleid</w:t>
      </w:r>
      <w:r>
        <w:fldChar w:fldCharType="end"/>
      </w:r>
      <w:bookmarkEnd w:id="2"/>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3" w:name="Text3"/>
      <w:r w:rsidR="00BA41C9"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BA41C9" w:rsidRPr="00326A58">
        <w:rPr>
          <w:b w:val="0"/>
        </w:rPr>
      </w:r>
      <w:r w:rsidR="00BA41C9" w:rsidRPr="00326A58">
        <w:rPr>
          <w:b w:val="0"/>
        </w:rPr>
        <w:fldChar w:fldCharType="separate"/>
      </w:r>
      <w:r w:rsidR="00A03149">
        <w:rPr>
          <w:b w:val="0"/>
        </w:rPr>
        <w:t>149</w:t>
      </w:r>
      <w:r w:rsidR="00BA41C9"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sidR="00BA41C9">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BA41C9">
        <w:rPr>
          <w:b w:val="0"/>
        </w:rPr>
      </w:r>
      <w:r w:rsidR="00BA41C9">
        <w:rPr>
          <w:b w:val="0"/>
        </w:rPr>
        <w:fldChar w:fldCharType="separate"/>
      </w:r>
      <w:r w:rsidR="00A03149">
        <w:rPr>
          <w:b w:val="0"/>
        </w:rPr>
        <w:t>15</w:t>
      </w:r>
      <w:r w:rsidR="00BA41C9">
        <w:rPr>
          <w:b w:val="0"/>
        </w:rPr>
        <w:fldChar w:fldCharType="end"/>
      </w:r>
      <w:bookmarkEnd w:id="4"/>
      <w:r w:rsidRPr="00326A58">
        <w:rPr>
          <w:b w:val="0"/>
        </w:rPr>
        <w:t xml:space="preserve"> </w:t>
      </w:r>
      <w:bookmarkStart w:id="5" w:name="Dropdown2"/>
      <w:r w:rsidR="00BA41C9">
        <w:rPr>
          <w:b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C92C83">
        <w:rPr>
          <w:b w:val="0"/>
        </w:rPr>
      </w:r>
      <w:r w:rsidR="00C92C83">
        <w:rPr>
          <w:b w:val="0"/>
        </w:rPr>
        <w:fldChar w:fldCharType="separate"/>
      </w:r>
      <w:r w:rsidR="00BA41C9">
        <w:rPr>
          <w:b w:val="0"/>
        </w:rPr>
        <w:fldChar w:fldCharType="end"/>
      </w:r>
      <w:bookmarkEnd w:id="5"/>
      <w:r w:rsidRPr="00326A58">
        <w:rPr>
          <w:b w:val="0"/>
        </w:rPr>
        <w:t xml:space="preserve"> </w:t>
      </w:r>
      <w:bookmarkStart w:id="6" w:name="Dropdown3"/>
      <w:r w:rsidR="00BA41C9">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C92C83">
        <w:rPr>
          <w:b w:val="0"/>
        </w:rPr>
      </w:r>
      <w:r w:rsidR="00C92C83">
        <w:rPr>
          <w:b w:val="0"/>
        </w:rPr>
        <w:fldChar w:fldCharType="separate"/>
      </w:r>
      <w:r w:rsidR="00BA41C9">
        <w:rPr>
          <w:b w:val="0"/>
        </w:rPr>
        <w:fldChar w:fldCharType="end"/>
      </w:r>
      <w:bookmarkEnd w:id="6"/>
    </w:p>
    <w:p w:rsidR="000976E9" w:rsidRDefault="000976E9" w:rsidP="000976E9">
      <w:pPr>
        <w:rPr>
          <w:szCs w:val="22"/>
        </w:rPr>
      </w:pPr>
      <w:r>
        <w:rPr>
          <w:szCs w:val="22"/>
        </w:rPr>
        <w:t xml:space="preserve">van </w:t>
      </w:r>
      <w:r w:rsidR="00BA41C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BA41C9" w:rsidRPr="009D7043">
        <w:rPr>
          <w:rStyle w:val="AntwoordNaamMinisterChar"/>
        </w:rPr>
      </w:r>
      <w:r w:rsidR="00BA41C9" w:rsidRPr="009D7043">
        <w:rPr>
          <w:rStyle w:val="AntwoordNaamMinisterChar"/>
        </w:rPr>
        <w:fldChar w:fldCharType="separate"/>
      </w:r>
      <w:r w:rsidR="00A03149">
        <w:rPr>
          <w:rStyle w:val="AntwoordNaamMinisterChar"/>
        </w:rPr>
        <w:t>veli yüksel</w:t>
      </w:r>
      <w:r w:rsidR="00BA41C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A03149" w:rsidRPr="0070424E" w:rsidRDefault="00A03149" w:rsidP="00D16E86">
      <w:pPr>
        <w:pStyle w:val="StandaardSV"/>
        <w:numPr>
          <w:ilvl w:val="0"/>
          <w:numId w:val="8"/>
        </w:numPr>
        <w:tabs>
          <w:tab w:val="left" w:pos="284"/>
        </w:tabs>
        <w:ind w:left="284" w:hanging="284"/>
        <w:rPr>
          <w:szCs w:val="22"/>
        </w:rPr>
      </w:pPr>
      <w:r w:rsidRPr="0070424E">
        <w:rPr>
          <w:szCs w:val="22"/>
        </w:rPr>
        <w:lastRenderedPageBreak/>
        <w:t xml:space="preserve">Conform de bepalingen in het bestek en de offerte </w:t>
      </w:r>
      <w:r w:rsidRPr="00106C78">
        <w:rPr>
          <w:szCs w:val="22"/>
        </w:rPr>
        <w:t>kunnen bestellers een</w:t>
      </w:r>
      <w:r w:rsidRPr="0070424E">
        <w:rPr>
          <w:szCs w:val="22"/>
        </w:rPr>
        <w:t xml:space="preserve"> beroep doen op </w:t>
      </w:r>
      <w:proofErr w:type="spellStart"/>
      <w:r w:rsidRPr="0070424E">
        <w:rPr>
          <w:szCs w:val="22"/>
        </w:rPr>
        <w:t>Mindshare</w:t>
      </w:r>
      <w:proofErr w:type="spellEnd"/>
      <w:r w:rsidRPr="0070424E">
        <w:rPr>
          <w:szCs w:val="22"/>
        </w:rPr>
        <w:t xml:space="preserve"> voor verschillende opdrachten m.b.t. </w:t>
      </w:r>
      <w:r w:rsidR="007A20CA">
        <w:rPr>
          <w:szCs w:val="22"/>
        </w:rPr>
        <w:t xml:space="preserve">de </w:t>
      </w:r>
      <w:r w:rsidRPr="0070424E">
        <w:rPr>
          <w:szCs w:val="22"/>
        </w:rPr>
        <w:t xml:space="preserve">planning en </w:t>
      </w:r>
      <w:r w:rsidR="007A20CA">
        <w:rPr>
          <w:szCs w:val="22"/>
        </w:rPr>
        <w:t xml:space="preserve">de </w:t>
      </w:r>
      <w:r w:rsidRPr="0070424E">
        <w:rPr>
          <w:szCs w:val="22"/>
        </w:rPr>
        <w:t xml:space="preserve">aankoop van mediaruimte. Tot op heden heeft het merendeel van de </w:t>
      </w:r>
      <w:r w:rsidR="00106C78">
        <w:rPr>
          <w:szCs w:val="22"/>
        </w:rPr>
        <w:t xml:space="preserve">verstrekte </w:t>
      </w:r>
      <w:r w:rsidRPr="0070424E">
        <w:rPr>
          <w:szCs w:val="22"/>
        </w:rPr>
        <w:t xml:space="preserve">opdrachten betrekking op het opmaken van een mediaplan gevolgd door de aankoop van de mediaruimte na goedkeuring van </w:t>
      </w:r>
      <w:r w:rsidR="007A20CA">
        <w:rPr>
          <w:szCs w:val="22"/>
        </w:rPr>
        <w:t>da</w:t>
      </w:r>
      <w:r w:rsidRPr="0070424E">
        <w:rPr>
          <w:szCs w:val="22"/>
        </w:rPr>
        <w:t>t mediaplan. Er zijn echter ook bestellers die geen uitgebreid mediaplan nodig hebben en waarvoor een beperkt voorstel</w:t>
      </w:r>
      <w:r w:rsidR="007A20CA">
        <w:rPr>
          <w:szCs w:val="22"/>
        </w:rPr>
        <w:t>,</w:t>
      </w:r>
      <w:r w:rsidRPr="0070424E">
        <w:rPr>
          <w:szCs w:val="22"/>
        </w:rPr>
        <w:t xml:space="preserve"> gevolgd door </w:t>
      </w:r>
      <w:r w:rsidR="00106C78">
        <w:rPr>
          <w:szCs w:val="22"/>
        </w:rPr>
        <w:t xml:space="preserve">de </w:t>
      </w:r>
      <w:r w:rsidRPr="0070424E">
        <w:rPr>
          <w:szCs w:val="22"/>
        </w:rPr>
        <w:t xml:space="preserve">reservatie en </w:t>
      </w:r>
      <w:r w:rsidR="00106C78">
        <w:rPr>
          <w:szCs w:val="22"/>
        </w:rPr>
        <w:t xml:space="preserve">de </w:t>
      </w:r>
      <w:r w:rsidRPr="0070424E">
        <w:rPr>
          <w:szCs w:val="22"/>
        </w:rPr>
        <w:t>aankoop van de mediaruimte</w:t>
      </w:r>
      <w:r w:rsidR="007A20CA">
        <w:rPr>
          <w:szCs w:val="22"/>
        </w:rPr>
        <w:t>,</w:t>
      </w:r>
      <w:r w:rsidRPr="0070424E">
        <w:rPr>
          <w:szCs w:val="22"/>
        </w:rPr>
        <w:t xml:space="preserve"> volstaat. </w:t>
      </w:r>
      <w:r w:rsidR="00106C78">
        <w:rPr>
          <w:szCs w:val="22"/>
        </w:rPr>
        <w:t xml:space="preserve">Daarnaast is </w:t>
      </w:r>
      <w:r w:rsidRPr="0070424E">
        <w:rPr>
          <w:szCs w:val="22"/>
        </w:rPr>
        <w:t xml:space="preserve">ook een beroep gedaan op </w:t>
      </w:r>
      <w:proofErr w:type="spellStart"/>
      <w:r w:rsidRPr="0070424E">
        <w:rPr>
          <w:szCs w:val="22"/>
        </w:rPr>
        <w:t>Mindshare</w:t>
      </w:r>
      <w:proofErr w:type="spellEnd"/>
      <w:r w:rsidRPr="0070424E">
        <w:rPr>
          <w:szCs w:val="22"/>
        </w:rPr>
        <w:t xml:space="preserve"> om een infosessie en opleiding te geven.</w:t>
      </w:r>
    </w:p>
    <w:p w:rsidR="002F17E1" w:rsidRDefault="002F17E1" w:rsidP="0070424E">
      <w:pPr>
        <w:pStyle w:val="StandaardSV"/>
        <w:tabs>
          <w:tab w:val="left" w:pos="284"/>
        </w:tabs>
        <w:ind w:left="284" w:hanging="284"/>
        <w:rPr>
          <w:szCs w:val="22"/>
        </w:rPr>
      </w:pPr>
    </w:p>
    <w:p w:rsidR="00A03149" w:rsidRDefault="00A03149" w:rsidP="00D16E86">
      <w:pPr>
        <w:pStyle w:val="StandaardSV"/>
        <w:numPr>
          <w:ilvl w:val="0"/>
          <w:numId w:val="8"/>
        </w:numPr>
        <w:tabs>
          <w:tab w:val="left" w:pos="284"/>
        </w:tabs>
        <w:ind w:left="284" w:hanging="284"/>
        <w:rPr>
          <w:szCs w:val="22"/>
        </w:rPr>
      </w:pPr>
      <w:r w:rsidRPr="0070424E">
        <w:rPr>
          <w:szCs w:val="22"/>
        </w:rPr>
        <w:t xml:space="preserve">Voor alle opdrachten binnen de bestellingsopdracht is </w:t>
      </w:r>
      <w:proofErr w:type="spellStart"/>
      <w:r w:rsidRPr="0070424E">
        <w:rPr>
          <w:szCs w:val="22"/>
        </w:rPr>
        <w:t>Mindshare</w:t>
      </w:r>
      <w:proofErr w:type="spellEnd"/>
      <w:r w:rsidRPr="0070424E">
        <w:rPr>
          <w:szCs w:val="22"/>
        </w:rPr>
        <w:t xml:space="preserve"> de begunstigde. </w:t>
      </w:r>
      <w:proofErr w:type="spellStart"/>
      <w:r w:rsidRPr="0070424E">
        <w:rPr>
          <w:szCs w:val="22"/>
        </w:rPr>
        <w:t>Mindshare</w:t>
      </w:r>
      <w:proofErr w:type="spellEnd"/>
      <w:r w:rsidRPr="0070424E">
        <w:rPr>
          <w:szCs w:val="22"/>
        </w:rPr>
        <w:t xml:space="preserve"> ontvangt facturen van de media en factureert de bestelde mediaruimte en hun fee aan de bestellers.</w:t>
      </w:r>
    </w:p>
    <w:p w:rsidR="00D16E86" w:rsidRPr="0070424E" w:rsidRDefault="00D16E86" w:rsidP="00D16E86">
      <w:pPr>
        <w:pStyle w:val="StandaardSV"/>
        <w:tabs>
          <w:tab w:val="left" w:pos="284"/>
        </w:tabs>
        <w:ind w:left="284"/>
        <w:rPr>
          <w:szCs w:val="22"/>
        </w:rPr>
      </w:pPr>
    </w:p>
    <w:p w:rsidR="00A03149" w:rsidRPr="0070424E" w:rsidRDefault="007960CD" w:rsidP="007960CD">
      <w:pPr>
        <w:pStyle w:val="StandaardSV"/>
        <w:tabs>
          <w:tab w:val="left" w:pos="284"/>
        </w:tabs>
        <w:ind w:left="284"/>
        <w:rPr>
          <w:szCs w:val="22"/>
        </w:rPr>
      </w:pPr>
      <w:r w:rsidRPr="007960CD">
        <w:rPr>
          <w:szCs w:val="22"/>
        </w:rPr>
        <w:t>Tot en met eind oktober 2013 werd</w:t>
      </w:r>
      <w:r w:rsidR="007A20CA">
        <w:rPr>
          <w:szCs w:val="22"/>
        </w:rPr>
        <w:t>en</w:t>
      </w:r>
      <w:r w:rsidRPr="007960CD">
        <w:rPr>
          <w:szCs w:val="22"/>
        </w:rPr>
        <w:t xml:space="preserve"> </w:t>
      </w:r>
      <w:r w:rsidR="00106C78">
        <w:rPr>
          <w:szCs w:val="22"/>
        </w:rPr>
        <w:t>in totaal (</w:t>
      </w:r>
      <w:r w:rsidRPr="007960CD">
        <w:rPr>
          <w:szCs w:val="22"/>
        </w:rPr>
        <w:t xml:space="preserve">door alle bestellers </w:t>
      </w:r>
      <w:r w:rsidR="002F17E1">
        <w:rPr>
          <w:szCs w:val="22"/>
        </w:rPr>
        <w:t>samen</w:t>
      </w:r>
      <w:r w:rsidR="00106C78">
        <w:rPr>
          <w:szCs w:val="22"/>
        </w:rPr>
        <w:t>)</w:t>
      </w:r>
      <w:r w:rsidR="002F17E1">
        <w:rPr>
          <w:szCs w:val="22"/>
        </w:rPr>
        <w:t xml:space="preserve"> </w:t>
      </w:r>
      <w:r w:rsidRPr="007960CD">
        <w:rPr>
          <w:szCs w:val="22"/>
        </w:rPr>
        <w:t xml:space="preserve">90 bestellingen geplaatst bij verschillende mediatypes en </w:t>
      </w:r>
      <w:r w:rsidR="007A20CA">
        <w:rPr>
          <w:szCs w:val="22"/>
        </w:rPr>
        <w:t xml:space="preserve">bij </w:t>
      </w:r>
      <w:r w:rsidRPr="007960CD">
        <w:rPr>
          <w:szCs w:val="22"/>
        </w:rPr>
        <w:t xml:space="preserve">tal van mediaregies voor een netto bedrag voor de planning en </w:t>
      </w:r>
      <w:r w:rsidR="007A20CA">
        <w:rPr>
          <w:szCs w:val="22"/>
        </w:rPr>
        <w:t xml:space="preserve">de </w:t>
      </w:r>
      <w:r w:rsidRPr="007960CD">
        <w:rPr>
          <w:szCs w:val="22"/>
        </w:rPr>
        <w:t>aankoop van mediaruimte</w:t>
      </w:r>
      <w:r w:rsidR="007A20CA">
        <w:rPr>
          <w:szCs w:val="22"/>
        </w:rPr>
        <w:t>,</w:t>
      </w:r>
      <w:r w:rsidRPr="007960CD">
        <w:rPr>
          <w:szCs w:val="22"/>
        </w:rPr>
        <w:t xml:space="preserve"> inclusief fee voor </w:t>
      </w:r>
      <w:proofErr w:type="spellStart"/>
      <w:r w:rsidRPr="007960CD">
        <w:rPr>
          <w:szCs w:val="22"/>
        </w:rPr>
        <w:t>Mindshare</w:t>
      </w:r>
      <w:proofErr w:type="spellEnd"/>
      <w:r w:rsidR="007A20CA">
        <w:rPr>
          <w:szCs w:val="22"/>
        </w:rPr>
        <w:t>,</w:t>
      </w:r>
      <w:r w:rsidRPr="007960CD">
        <w:rPr>
          <w:szCs w:val="22"/>
        </w:rPr>
        <w:t xml:space="preserve"> van 2.596.926,37 euro </w:t>
      </w:r>
      <w:r w:rsidR="002F17E1">
        <w:rPr>
          <w:szCs w:val="22"/>
        </w:rPr>
        <w:t>(</w:t>
      </w:r>
      <w:r w:rsidRPr="007960CD">
        <w:rPr>
          <w:szCs w:val="22"/>
        </w:rPr>
        <w:t>exclusief 21 % BTW, exclusief taksen</w:t>
      </w:r>
      <w:r w:rsidR="002F17E1">
        <w:rPr>
          <w:szCs w:val="22"/>
        </w:rPr>
        <w:t xml:space="preserve"> en</w:t>
      </w:r>
      <w:r w:rsidRPr="007960CD">
        <w:rPr>
          <w:szCs w:val="22"/>
        </w:rPr>
        <w:t xml:space="preserve"> exclusief productiekosten</w:t>
      </w:r>
      <w:r w:rsidR="002F17E1">
        <w:rPr>
          <w:szCs w:val="22"/>
        </w:rPr>
        <w:t>)</w:t>
      </w:r>
      <w:r w:rsidRPr="007960CD">
        <w:rPr>
          <w:szCs w:val="22"/>
        </w:rPr>
        <w:t>.</w:t>
      </w:r>
      <w:r w:rsidR="00106C78">
        <w:rPr>
          <w:szCs w:val="22"/>
        </w:rPr>
        <w:t xml:space="preserve"> </w:t>
      </w:r>
      <w:r w:rsidR="002F17E1">
        <w:rPr>
          <w:szCs w:val="22"/>
        </w:rPr>
        <w:t>Hierna volgt ee</w:t>
      </w:r>
      <w:r w:rsidRPr="007960CD">
        <w:rPr>
          <w:szCs w:val="22"/>
        </w:rPr>
        <w:t>n tabel met de opsplitsing per mediumtype.</w:t>
      </w:r>
    </w:p>
    <w:p w:rsidR="00A03149" w:rsidRPr="0070424E" w:rsidRDefault="00A03149" w:rsidP="0070424E">
      <w:pPr>
        <w:pStyle w:val="StandaardSV"/>
        <w:tabs>
          <w:tab w:val="left" w:pos="284"/>
        </w:tabs>
        <w:ind w:left="284"/>
        <w:rPr>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2420"/>
      </w:tblGrid>
      <w:tr w:rsidR="00A03149" w:rsidRPr="0070424E" w:rsidTr="002F17E1">
        <w:trPr>
          <w:trHeight w:val="397"/>
        </w:trPr>
        <w:tc>
          <w:tcPr>
            <w:tcW w:w="1674" w:type="dxa"/>
            <w:shd w:val="clear" w:color="auto" w:fill="auto"/>
            <w:noWrap/>
          </w:tcPr>
          <w:p w:rsidR="00A03149" w:rsidRPr="0070424E" w:rsidRDefault="00F43ED4" w:rsidP="00F43ED4">
            <w:pPr>
              <w:pStyle w:val="StandaardSV"/>
              <w:tabs>
                <w:tab w:val="left" w:pos="34"/>
              </w:tabs>
              <w:spacing w:before="40" w:after="40"/>
              <w:ind w:left="34"/>
              <w:jc w:val="center"/>
              <w:rPr>
                <w:b/>
                <w:bCs/>
                <w:szCs w:val="22"/>
              </w:rPr>
            </w:pPr>
            <w:r>
              <w:rPr>
                <w:b/>
                <w:bCs/>
                <w:szCs w:val="22"/>
              </w:rPr>
              <w:t>M</w:t>
            </w:r>
            <w:r w:rsidR="00A03149" w:rsidRPr="0070424E">
              <w:rPr>
                <w:b/>
                <w:bCs/>
                <w:szCs w:val="22"/>
              </w:rPr>
              <w:t>ediumtype</w:t>
            </w:r>
          </w:p>
        </w:tc>
        <w:tc>
          <w:tcPr>
            <w:tcW w:w="2420" w:type="dxa"/>
            <w:shd w:val="clear" w:color="auto" w:fill="auto"/>
            <w:noWrap/>
          </w:tcPr>
          <w:p w:rsidR="00A03149" w:rsidRPr="0070424E" w:rsidRDefault="00A03149" w:rsidP="00F43ED4">
            <w:pPr>
              <w:pStyle w:val="StandaardSV"/>
              <w:spacing w:before="40" w:after="40"/>
              <w:ind w:left="61"/>
              <w:jc w:val="center"/>
              <w:rPr>
                <w:b/>
                <w:bCs/>
                <w:szCs w:val="22"/>
              </w:rPr>
            </w:pPr>
            <w:r w:rsidRPr="0070424E">
              <w:rPr>
                <w:b/>
                <w:bCs/>
                <w:szCs w:val="22"/>
              </w:rPr>
              <w:t>Nettobedrag in euro</w:t>
            </w:r>
          </w:p>
        </w:tc>
      </w:tr>
      <w:tr w:rsidR="00A03149" w:rsidRPr="0070424E" w:rsidTr="002F17E1">
        <w:trPr>
          <w:trHeight w:val="340"/>
        </w:trPr>
        <w:tc>
          <w:tcPr>
            <w:tcW w:w="1674" w:type="dxa"/>
            <w:shd w:val="clear" w:color="auto" w:fill="auto"/>
            <w:noWrap/>
            <w:hideMark/>
          </w:tcPr>
          <w:p w:rsidR="00A03149" w:rsidRPr="0070424E" w:rsidRDefault="00A03149" w:rsidP="00F43ED4">
            <w:pPr>
              <w:pStyle w:val="StandaardSV"/>
              <w:tabs>
                <w:tab w:val="left" w:pos="34"/>
              </w:tabs>
              <w:spacing w:before="40" w:after="40"/>
              <w:ind w:left="34"/>
              <w:rPr>
                <w:bCs/>
                <w:szCs w:val="22"/>
              </w:rPr>
            </w:pPr>
            <w:r w:rsidRPr="0070424E">
              <w:rPr>
                <w:bCs/>
                <w:szCs w:val="22"/>
              </w:rPr>
              <w:t>Internet</w:t>
            </w:r>
          </w:p>
        </w:tc>
        <w:tc>
          <w:tcPr>
            <w:tcW w:w="2420" w:type="dxa"/>
            <w:shd w:val="clear" w:color="auto" w:fill="auto"/>
            <w:noWrap/>
            <w:hideMark/>
          </w:tcPr>
          <w:p w:rsidR="00A03149" w:rsidRPr="0070424E" w:rsidRDefault="00A03149" w:rsidP="00F43ED4">
            <w:pPr>
              <w:pStyle w:val="StandaardSV"/>
              <w:tabs>
                <w:tab w:val="left" w:pos="284"/>
              </w:tabs>
              <w:spacing w:before="40" w:after="40"/>
              <w:ind w:left="284" w:right="159"/>
              <w:jc w:val="right"/>
              <w:rPr>
                <w:bCs/>
                <w:szCs w:val="22"/>
              </w:rPr>
            </w:pPr>
            <w:r w:rsidRPr="0070424E">
              <w:rPr>
                <w:bCs/>
                <w:szCs w:val="22"/>
              </w:rPr>
              <w:t>357.014,58</w:t>
            </w:r>
          </w:p>
        </w:tc>
      </w:tr>
      <w:tr w:rsidR="00A03149" w:rsidRPr="0070424E" w:rsidTr="002F17E1">
        <w:trPr>
          <w:trHeight w:val="340"/>
        </w:trPr>
        <w:tc>
          <w:tcPr>
            <w:tcW w:w="1674" w:type="dxa"/>
            <w:shd w:val="clear" w:color="auto" w:fill="auto"/>
            <w:noWrap/>
            <w:hideMark/>
          </w:tcPr>
          <w:p w:rsidR="00A03149" w:rsidRPr="0070424E" w:rsidRDefault="00A03149" w:rsidP="00F43ED4">
            <w:pPr>
              <w:pStyle w:val="StandaardSV"/>
              <w:tabs>
                <w:tab w:val="left" w:pos="34"/>
              </w:tabs>
              <w:spacing w:before="40" w:after="40"/>
              <w:ind w:left="34"/>
              <w:rPr>
                <w:bCs/>
                <w:szCs w:val="22"/>
              </w:rPr>
            </w:pPr>
            <w:r w:rsidRPr="0070424E">
              <w:rPr>
                <w:bCs/>
                <w:szCs w:val="22"/>
              </w:rPr>
              <w:t>Non-media*</w:t>
            </w:r>
          </w:p>
        </w:tc>
        <w:tc>
          <w:tcPr>
            <w:tcW w:w="2420" w:type="dxa"/>
            <w:shd w:val="clear" w:color="auto" w:fill="auto"/>
            <w:noWrap/>
            <w:hideMark/>
          </w:tcPr>
          <w:p w:rsidR="00A03149" w:rsidRPr="0070424E" w:rsidRDefault="00A03149" w:rsidP="00F43ED4">
            <w:pPr>
              <w:pStyle w:val="StandaardSV"/>
              <w:tabs>
                <w:tab w:val="left" w:pos="284"/>
              </w:tabs>
              <w:spacing w:before="40" w:after="40"/>
              <w:ind w:left="284" w:right="159"/>
              <w:jc w:val="right"/>
              <w:rPr>
                <w:bCs/>
                <w:szCs w:val="22"/>
              </w:rPr>
            </w:pPr>
            <w:r w:rsidRPr="0070424E">
              <w:rPr>
                <w:bCs/>
                <w:szCs w:val="22"/>
              </w:rPr>
              <w:t>30.354,87</w:t>
            </w:r>
          </w:p>
        </w:tc>
      </w:tr>
      <w:tr w:rsidR="00A03149" w:rsidRPr="0070424E" w:rsidTr="002F17E1">
        <w:trPr>
          <w:trHeight w:val="340"/>
        </w:trPr>
        <w:tc>
          <w:tcPr>
            <w:tcW w:w="1674" w:type="dxa"/>
            <w:shd w:val="clear" w:color="auto" w:fill="auto"/>
            <w:noWrap/>
            <w:hideMark/>
          </w:tcPr>
          <w:p w:rsidR="00A03149" w:rsidRPr="0070424E" w:rsidRDefault="00A03149" w:rsidP="00F43ED4">
            <w:pPr>
              <w:pStyle w:val="StandaardSV"/>
              <w:tabs>
                <w:tab w:val="left" w:pos="34"/>
              </w:tabs>
              <w:spacing w:before="40" w:after="40"/>
              <w:ind w:left="34"/>
              <w:rPr>
                <w:bCs/>
                <w:szCs w:val="22"/>
              </w:rPr>
            </w:pPr>
            <w:r w:rsidRPr="0070424E">
              <w:rPr>
                <w:bCs/>
                <w:szCs w:val="22"/>
              </w:rPr>
              <w:t>Outdoor</w:t>
            </w:r>
          </w:p>
        </w:tc>
        <w:tc>
          <w:tcPr>
            <w:tcW w:w="2420" w:type="dxa"/>
            <w:shd w:val="clear" w:color="auto" w:fill="auto"/>
            <w:noWrap/>
            <w:hideMark/>
          </w:tcPr>
          <w:p w:rsidR="00A03149" w:rsidRPr="0070424E" w:rsidRDefault="00A03149" w:rsidP="00F43ED4">
            <w:pPr>
              <w:pStyle w:val="StandaardSV"/>
              <w:tabs>
                <w:tab w:val="left" w:pos="284"/>
              </w:tabs>
              <w:spacing w:before="40" w:after="40"/>
              <w:ind w:left="284" w:right="159"/>
              <w:jc w:val="right"/>
              <w:rPr>
                <w:bCs/>
                <w:szCs w:val="22"/>
              </w:rPr>
            </w:pPr>
            <w:r w:rsidRPr="0070424E">
              <w:rPr>
                <w:bCs/>
                <w:szCs w:val="22"/>
              </w:rPr>
              <w:t>90.108,48</w:t>
            </w:r>
          </w:p>
        </w:tc>
      </w:tr>
      <w:tr w:rsidR="00A03149" w:rsidRPr="0070424E" w:rsidTr="002F17E1">
        <w:trPr>
          <w:trHeight w:val="340"/>
        </w:trPr>
        <w:tc>
          <w:tcPr>
            <w:tcW w:w="1674" w:type="dxa"/>
            <w:shd w:val="clear" w:color="auto" w:fill="auto"/>
            <w:noWrap/>
            <w:hideMark/>
          </w:tcPr>
          <w:p w:rsidR="00A03149" w:rsidRPr="0070424E" w:rsidRDefault="00A03149" w:rsidP="00F43ED4">
            <w:pPr>
              <w:pStyle w:val="StandaardSV"/>
              <w:tabs>
                <w:tab w:val="left" w:pos="34"/>
              </w:tabs>
              <w:spacing w:before="40" w:after="40"/>
              <w:ind w:left="34"/>
              <w:rPr>
                <w:bCs/>
                <w:szCs w:val="22"/>
              </w:rPr>
            </w:pPr>
            <w:r w:rsidRPr="0070424E">
              <w:rPr>
                <w:bCs/>
                <w:szCs w:val="22"/>
              </w:rPr>
              <w:t>Print</w:t>
            </w:r>
          </w:p>
        </w:tc>
        <w:tc>
          <w:tcPr>
            <w:tcW w:w="2420" w:type="dxa"/>
            <w:shd w:val="clear" w:color="auto" w:fill="auto"/>
            <w:noWrap/>
            <w:hideMark/>
          </w:tcPr>
          <w:p w:rsidR="00A03149" w:rsidRPr="0070424E" w:rsidRDefault="00A03149" w:rsidP="00F43ED4">
            <w:pPr>
              <w:pStyle w:val="StandaardSV"/>
              <w:tabs>
                <w:tab w:val="left" w:pos="284"/>
              </w:tabs>
              <w:spacing w:before="40" w:after="40"/>
              <w:ind w:left="284" w:right="159"/>
              <w:jc w:val="right"/>
              <w:rPr>
                <w:bCs/>
                <w:szCs w:val="22"/>
              </w:rPr>
            </w:pPr>
            <w:r w:rsidRPr="0070424E">
              <w:rPr>
                <w:bCs/>
                <w:szCs w:val="22"/>
              </w:rPr>
              <w:t>849.581,62</w:t>
            </w:r>
          </w:p>
        </w:tc>
      </w:tr>
      <w:tr w:rsidR="00A03149" w:rsidRPr="0070424E" w:rsidTr="002F17E1">
        <w:trPr>
          <w:trHeight w:val="340"/>
        </w:trPr>
        <w:tc>
          <w:tcPr>
            <w:tcW w:w="1674" w:type="dxa"/>
            <w:shd w:val="clear" w:color="auto" w:fill="auto"/>
            <w:noWrap/>
            <w:hideMark/>
          </w:tcPr>
          <w:p w:rsidR="00A03149" w:rsidRPr="0070424E" w:rsidRDefault="00A03149" w:rsidP="00F43ED4">
            <w:pPr>
              <w:pStyle w:val="StandaardSV"/>
              <w:tabs>
                <w:tab w:val="left" w:pos="34"/>
              </w:tabs>
              <w:spacing w:before="40" w:after="40"/>
              <w:ind w:left="34"/>
              <w:rPr>
                <w:bCs/>
                <w:szCs w:val="22"/>
              </w:rPr>
            </w:pPr>
            <w:r w:rsidRPr="0070424E">
              <w:rPr>
                <w:bCs/>
                <w:szCs w:val="22"/>
              </w:rPr>
              <w:t>Radio</w:t>
            </w:r>
          </w:p>
        </w:tc>
        <w:tc>
          <w:tcPr>
            <w:tcW w:w="2420" w:type="dxa"/>
            <w:shd w:val="clear" w:color="auto" w:fill="auto"/>
            <w:noWrap/>
            <w:hideMark/>
          </w:tcPr>
          <w:p w:rsidR="00A03149" w:rsidRPr="0070424E" w:rsidRDefault="00A03149" w:rsidP="00F43ED4">
            <w:pPr>
              <w:pStyle w:val="StandaardSV"/>
              <w:tabs>
                <w:tab w:val="left" w:pos="284"/>
              </w:tabs>
              <w:spacing w:before="40" w:after="40"/>
              <w:ind w:left="284" w:right="159"/>
              <w:jc w:val="right"/>
              <w:rPr>
                <w:bCs/>
                <w:szCs w:val="22"/>
              </w:rPr>
            </w:pPr>
            <w:r w:rsidRPr="0070424E">
              <w:rPr>
                <w:bCs/>
                <w:szCs w:val="22"/>
              </w:rPr>
              <w:t>150.492,25</w:t>
            </w:r>
          </w:p>
        </w:tc>
      </w:tr>
      <w:tr w:rsidR="00A03149" w:rsidRPr="0070424E" w:rsidTr="002F17E1">
        <w:trPr>
          <w:trHeight w:val="340"/>
        </w:trPr>
        <w:tc>
          <w:tcPr>
            <w:tcW w:w="1674" w:type="dxa"/>
            <w:shd w:val="clear" w:color="auto" w:fill="auto"/>
            <w:noWrap/>
            <w:hideMark/>
          </w:tcPr>
          <w:p w:rsidR="00A03149" w:rsidRPr="0070424E" w:rsidRDefault="00A03149" w:rsidP="00F43ED4">
            <w:pPr>
              <w:pStyle w:val="StandaardSV"/>
              <w:tabs>
                <w:tab w:val="left" w:pos="34"/>
              </w:tabs>
              <w:spacing w:before="40" w:after="40"/>
              <w:ind w:left="34"/>
              <w:rPr>
                <w:bCs/>
                <w:szCs w:val="22"/>
              </w:rPr>
            </w:pPr>
            <w:r w:rsidRPr="0070424E">
              <w:rPr>
                <w:bCs/>
                <w:szCs w:val="22"/>
              </w:rPr>
              <w:t>Televisie</w:t>
            </w:r>
          </w:p>
        </w:tc>
        <w:tc>
          <w:tcPr>
            <w:tcW w:w="2420" w:type="dxa"/>
            <w:shd w:val="clear" w:color="auto" w:fill="auto"/>
            <w:noWrap/>
            <w:hideMark/>
          </w:tcPr>
          <w:p w:rsidR="00A03149" w:rsidRPr="0070424E" w:rsidRDefault="00A03149" w:rsidP="00F43ED4">
            <w:pPr>
              <w:pStyle w:val="StandaardSV"/>
              <w:tabs>
                <w:tab w:val="left" w:pos="284"/>
              </w:tabs>
              <w:spacing w:before="40" w:after="40"/>
              <w:ind w:left="284" w:right="159"/>
              <w:jc w:val="right"/>
              <w:rPr>
                <w:bCs/>
                <w:szCs w:val="22"/>
              </w:rPr>
            </w:pPr>
            <w:r w:rsidRPr="0070424E">
              <w:rPr>
                <w:bCs/>
                <w:szCs w:val="22"/>
              </w:rPr>
              <w:t>1.119.374,57</w:t>
            </w:r>
          </w:p>
        </w:tc>
      </w:tr>
      <w:tr w:rsidR="00A03149" w:rsidRPr="0070424E" w:rsidTr="002F17E1">
        <w:trPr>
          <w:trHeight w:val="397"/>
        </w:trPr>
        <w:tc>
          <w:tcPr>
            <w:tcW w:w="1674" w:type="dxa"/>
            <w:shd w:val="clear" w:color="auto" w:fill="auto"/>
            <w:noWrap/>
            <w:hideMark/>
          </w:tcPr>
          <w:p w:rsidR="00A03149" w:rsidRPr="0070424E" w:rsidRDefault="00A03149" w:rsidP="00F43ED4">
            <w:pPr>
              <w:pStyle w:val="StandaardSV"/>
              <w:tabs>
                <w:tab w:val="left" w:pos="34"/>
              </w:tabs>
              <w:spacing w:before="40" w:after="40"/>
              <w:ind w:left="34"/>
              <w:rPr>
                <w:b/>
                <w:bCs/>
                <w:szCs w:val="22"/>
              </w:rPr>
            </w:pPr>
            <w:r w:rsidRPr="0070424E">
              <w:rPr>
                <w:b/>
                <w:bCs/>
                <w:szCs w:val="22"/>
              </w:rPr>
              <w:t>Eindtotaal</w:t>
            </w:r>
          </w:p>
        </w:tc>
        <w:tc>
          <w:tcPr>
            <w:tcW w:w="2420" w:type="dxa"/>
            <w:shd w:val="clear" w:color="auto" w:fill="auto"/>
            <w:noWrap/>
            <w:hideMark/>
          </w:tcPr>
          <w:p w:rsidR="00A03149" w:rsidRPr="0070424E" w:rsidRDefault="00A03149" w:rsidP="00F43ED4">
            <w:pPr>
              <w:pStyle w:val="StandaardSV"/>
              <w:tabs>
                <w:tab w:val="left" w:pos="284"/>
              </w:tabs>
              <w:spacing w:before="40" w:after="40"/>
              <w:ind w:left="284" w:right="159"/>
              <w:jc w:val="right"/>
              <w:rPr>
                <w:b/>
                <w:bCs/>
                <w:szCs w:val="22"/>
              </w:rPr>
            </w:pPr>
            <w:r w:rsidRPr="0070424E">
              <w:rPr>
                <w:b/>
                <w:bCs/>
                <w:szCs w:val="22"/>
              </w:rPr>
              <w:t>2.596.926,37</w:t>
            </w:r>
          </w:p>
        </w:tc>
      </w:tr>
    </w:tbl>
    <w:p w:rsidR="00A03149" w:rsidRPr="0070424E" w:rsidRDefault="00A03149" w:rsidP="0070424E">
      <w:pPr>
        <w:pStyle w:val="StandaardSV"/>
        <w:tabs>
          <w:tab w:val="left" w:pos="284"/>
        </w:tabs>
        <w:ind w:left="284"/>
        <w:rPr>
          <w:szCs w:val="22"/>
        </w:rPr>
      </w:pPr>
    </w:p>
    <w:p w:rsidR="00A03149" w:rsidRPr="0070424E" w:rsidRDefault="00A03149" w:rsidP="002F17E1">
      <w:pPr>
        <w:pStyle w:val="StandaardSV"/>
        <w:tabs>
          <w:tab w:val="left" w:pos="284"/>
          <w:tab w:val="left" w:pos="567"/>
        </w:tabs>
        <w:ind w:left="1134" w:hanging="283"/>
        <w:rPr>
          <w:szCs w:val="22"/>
        </w:rPr>
      </w:pPr>
      <w:r w:rsidRPr="0070424E">
        <w:rPr>
          <w:szCs w:val="22"/>
        </w:rPr>
        <w:t>*</w:t>
      </w:r>
      <w:r w:rsidR="0070424E">
        <w:rPr>
          <w:szCs w:val="22"/>
        </w:rPr>
        <w:tab/>
      </w:r>
      <w:r w:rsidR="00CA16D4">
        <w:rPr>
          <w:szCs w:val="22"/>
        </w:rPr>
        <w:t>N</w:t>
      </w:r>
      <w:r w:rsidRPr="0070424E">
        <w:rPr>
          <w:szCs w:val="22"/>
        </w:rPr>
        <w:t xml:space="preserve">on-media = opstartkosten, management fee voor </w:t>
      </w:r>
      <w:proofErr w:type="spellStart"/>
      <w:r w:rsidRPr="0070424E">
        <w:rPr>
          <w:szCs w:val="22"/>
        </w:rPr>
        <w:t>facebook</w:t>
      </w:r>
      <w:proofErr w:type="spellEnd"/>
      <w:r w:rsidRPr="0070424E">
        <w:rPr>
          <w:szCs w:val="22"/>
        </w:rPr>
        <w:t xml:space="preserve">, </w:t>
      </w:r>
      <w:proofErr w:type="spellStart"/>
      <w:r w:rsidRPr="0070424E">
        <w:rPr>
          <w:szCs w:val="22"/>
        </w:rPr>
        <w:t>youtube</w:t>
      </w:r>
      <w:proofErr w:type="spellEnd"/>
      <w:r w:rsidRPr="0070424E">
        <w:rPr>
          <w:szCs w:val="22"/>
        </w:rPr>
        <w:t>, inschakelen van zoekmachines online e.a.</w:t>
      </w:r>
    </w:p>
    <w:p w:rsidR="002F17E1" w:rsidRDefault="002F17E1" w:rsidP="0070424E">
      <w:pPr>
        <w:pStyle w:val="StandaardSV"/>
        <w:tabs>
          <w:tab w:val="left" w:pos="284"/>
        </w:tabs>
        <w:ind w:left="284" w:hanging="284"/>
        <w:rPr>
          <w:szCs w:val="22"/>
        </w:rPr>
      </w:pPr>
    </w:p>
    <w:p w:rsidR="00A03149" w:rsidRPr="0070424E" w:rsidRDefault="00A03149" w:rsidP="00D16E86">
      <w:pPr>
        <w:pStyle w:val="StandaardSV"/>
        <w:numPr>
          <w:ilvl w:val="0"/>
          <w:numId w:val="8"/>
        </w:numPr>
        <w:tabs>
          <w:tab w:val="left" w:pos="284"/>
        </w:tabs>
        <w:ind w:left="284" w:hanging="284"/>
        <w:rPr>
          <w:szCs w:val="22"/>
        </w:rPr>
      </w:pPr>
      <w:r w:rsidRPr="0070424E">
        <w:rPr>
          <w:szCs w:val="22"/>
        </w:rPr>
        <w:t xml:space="preserve">In de loop van 2013 hebben mijn diensten meermaals tussentijdse evaluatiemomenten ingelast om met </w:t>
      </w:r>
      <w:proofErr w:type="spellStart"/>
      <w:r w:rsidRPr="0070424E">
        <w:rPr>
          <w:szCs w:val="22"/>
        </w:rPr>
        <w:t>Mindshare</w:t>
      </w:r>
      <w:proofErr w:type="spellEnd"/>
      <w:r w:rsidRPr="0070424E">
        <w:rPr>
          <w:szCs w:val="22"/>
        </w:rPr>
        <w:t xml:space="preserve"> de samenwerking te bespreken. De actiepunten of verbeterpunten die tijdens die evaluatiemomenten werden vastgesteld hadden vooral betrekking op de manier van samenwerken en hoe de Vlaamse overheid en </w:t>
      </w:r>
      <w:proofErr w:type="spellStart"/>
      <w:r w:rsidRPr="0070424E">
        <w:rPr>
          <w:szCs w:val="22"/>
        </w:rPr>
        <w:t>Mindshare</w:t>
      </w:r>
      <w:proofErr w:type="spellEnd"/>
      <w:r w:rsidRPr="0070424E">
        <w:rPr>
          <w:szCs w:val="22"/>
        </w:rPr>
        <w:t xml:space="preserve"> zich daarop best konden organiseren. Er waren aandachtspunten die betrekking hadden op de administratieve workflow en ook op de manier van samenwerken met de bestellers en met de mediasector.</w:t>
      </w:r>
    </w:p>
    <w:p w:rsidR="002F17E1" w:rsidRDefault="002F17E1" w:rsidP="00D16E86">
      <w:pPr>
        <w:pStyle w:val="StandaardSV"/>
        <w:tabs>
          <w:tab w:val="left" w:pos="284"/>
        </w:tabs>
        <w:ind w:left="284"/>
        <w:rPr>
          <w:szCs w:val="22"/>
        </w:rPr>
      </w:pPr>
    </w:p>
    <w:p w:rsidR="00A03149" w:rsidRPr="0070424E" w:rsidRDefault="002F17E1" w:rsidP="00D16E86">
      <w:pPr>
        <w:pStyle w:val="StandaardSV"/>
        <w:tabs>
          <w:tab w:val="left" w:pos="284"/>
        </w:tabs>
        <w:ind w:left="284"/>
        <w:rPr>
          <w:szCs w:val="22"/>
        </w:rPr>
      </w:pPr>
      <w:r>
        <w:rPr>
          <w:szCs w:val="22"/>
        </w:rPr>
        <w:t xml:space="preserve">Het is zeker een </w:t>
      </w:r>
      <w:r w:rsidR="00A03149" w:rsidRPr="0070424E">
        <w:rPr>
          <w:szCs w:val="22"/>
        </w:rPr>
        <w:t>positie</w:t>
      </w:r>
      <w:r>
        <w:rPr>
          <w:szCs w:val="22"/>
        </w:rPr>
        <w:t>f</w:t>
      </w:r>
      <w:r w:rsidR="00A03149" w:rsidRPr="0070424E">
        <w:rPr>
          <w:szCs w:val="22"/>
        </w:rPr>
        <w:t xml:space="preserve"> </w:t>
      </w:r>
      <w:r>
        <w:rPr>
          <w:szCs w:val="22"/>
        </w:rPr>
        <w:t>element</w:t>
      </w:r>
      <w:r w:rsidR="00A03149" w:rsidRPr="0070424E">
        <w:rPr>
          <w:szCs w:val="22"/>
        </w:rPr>
        <w:t xml:space="preserve"> dat de mediaplanning en </w:t>
      </w:r>
      <w:r>
        <w:rPr>
          <w:szCs w:val="22"/>
        </w:rPr>
        <w:t xml:space="preserve">de </w:t>
      </w:r>
      <w:r w:rsidR="00A03149" w:rsidRPr="0070424E">
        <w:rPr>
          <w:szCs w:val="22"/>
        </w:rPr>
        <w:t xml:space="preserve">aankoop </w:t>
      </w:r>
      <w:r>
        <w:rPr>
          <w:szCs w:val="22"/>
        </w:rPr>
        <w:t>professioneler verlopen dan vooraleer</w:t>
      </w:r>
      <w:r w:rsidR="00A03149" w:rsidRPr="0070424E">
        <w:rPr>
          <w:szCs w:val="22"/>
        </w:rPr>
        <w:t xml:space="preserve"> er een bestellingsopdracht met </w:t>
      </w:r>
      <w:proofErr w:type="spellStart"/>
      <w:r w:rsidR="00A03149" w:rsidRPr="0070424E">
        <w:rPr>
          <w:szCs w:val="22"/>
        </w:rPr>
        <w:t>Mindshare</w:t>
      </w:r>
      <w:proofErr w:type="spellEnd"/>
      <w:r w:rsidR="00A03149" w:rsidRPr="0070424E">
        <w:rPr>
          <w:szCs w:val="22"/>
        </w:rPr>
        <w:t xml:space="preserve"> was. Het mediabureau beschikt immers over de nodige instrumenten </w:t>
      </w:r>
      <w:r w:rsidR="007960CD">
        <w:rPr>
          <w:szCs w:val="22"/>
        </w:rPr>
        <w:t xml:space="preserve">en kennis </w:t>
      </w:r>
      <w:r w:rsidR="00A03149" w:rsidRPr="0070424E">
        <w:rPr>
          <w:szCs w:val="22"/>
        </w:rPr>
        <w:t xml:space="preserve">om een goed mediaplan te kunnen opstellen. Tijdens de loop van de campagne kan </w:t>
      </w:r>
      <w:r w:rsidR="00106C78" w:rsidRPr="0070424E">
        <w:rPr>
          <w:szCs w:val="22"/>
        </w:rPr>
        <w:t xml:space="preserve">de planning </w:t>
      </w:r>
      <w:r w:rsidR="00A03149" w:rsidRPr="0070424E">
        <w:rPr>
          <w:szCs w:val="22"/>
        </w:rPr>
        <w:t xml:space="preserve">bijvoorbeeld nog geoptimaliseerd </w:t>
      </w:r>
      <w:r w:rsidR="00106C78" w:rsidRPr="0070424E">
        <w:rPr>
          <w:szCs w:val="22"/>
        </w:rPr>
        <w:t xml:space="preserve">worden </w:t>
      </w:r>
      <w:r w:rsidR="00A03149" w:rsidRPr="0070424E">
        <w:rPr>
          <w:szCs w:val="22"/>
        </w:rPr>
        <w:t>(b</w:t>
      </w:r>
      <w:r>
        <w:rPr>
          <w:szCs w:val="22"/>
        </w:rPr>
        <w:t xml:space="preserve">v. </w:t>
      </w:r>
      <w:r w:rsidR="00A03149" w:rsidRPr="0070424E">
        <w:rPr>
          <w:szCs w:val="22"/>
        </w:rPr>
        <w:t xml:space="preserve">van </w:t>
      </w:r>
      <w:proofErr w:type="spellStart"/>
      <w:r w:rsidR="00A03149" w:rsidRPr="0070424E">
        <w:rPr>
          <w:szCs w:val="22"/>
        </w:rPr>
        <w:t>tv-spots</w:t>
      </w:r>
      <w:proofErr w:type="spellEnd"/>
      <w:r w:rsidR="00A03149" w:rsidRPr="0070424E">
        <w:rPr>
          <w:szCs w:val="22"/>
        </w:rPr>
        <w:t xml:space="preserve"> of het </w:t>
      </w:r>
      <w:r w:rsidR="00A03149" w:rsidRPr="0070424E">
        <w:rPr>
          <w:szCs w:val="22"/>
        </w:rPr>
        <w:lastRenderedPageBreak/>
        <w:t>online-luik) zodat de vooropgestelde doelstellingen zeker behaald</w:t>
      </w:r>
      <w:r w:rsidR="00106C78" w:rsidRPr="00106C78">
        <w:rPr>
          <w:szCs w:val="22"/>
        </w:rPr>
        <w:t xml:space="preserve"> </w:t>
      </w:r>
      <w:r w:rsidR="00106C78" w:rsidRPr="0070424E">
        <w:rPr>
          <w:szCs w:val="22"/>
        </w:rPr>
        <w:t>worden</w:t>
      </w:r>
      <w:r w:rsidR="00A03149" w:rsidRPr="0070424E">
        <w:rPr>
          <w:szCs w:val="22"/>
        </w:rPr>
        <w:t xml:space="preserve">. Een goede planning en opvolging zorgen voor </w:t>
      </w:r>
      <w:r>
        <w:rPr>
          <w:szCs w:val="22"/>
        </w:rPr>
        <w:t xml:space="preserve">een </w:t>
      </w:r>
      <w:r w:rsidR="00A03149" w:rsidRPr="0070424E">
        <w:rPr>
          <w:szCs w:val="22"/>
        </w:rPr>
        <w:t>grotere zichtbaarheid van de boodschap.</w:t>
      </w:r>
    </w:p>
    <w:p w:rsidR="00D16E86" w:rsidRDefault="00D16E86" w:rsidP="00D16E86">
      <w:pPr>
        <w:pStyle w:val="StandaardSV"/>
        <w:tabs>
          <w:tab w:val="left" w:pos="284"/>
        </w:tabs>
        <w:ind w:left="284"/>
        <w:rPr>
          <w:szCs w:val="22"/>
        </w:rPr>
      </w:pPr>
    </w:p>
    <w:p w:rsidR="002F17E1" w:rsidRDefault="002F17E1" w:rsidP="00D16E86">
      <w:pPr>
        <w:pStyle w:val="StandaardSV"/>
        <w:tabs>
          <w:tab w:val="left" w:pos="284"/>
        </w:tabs>
        <w:ind w:left="284"/>
        <w:rPr>
          <w:szCs w:val="22"/>
        </w:rPr>
      </w:pPr>
      <w:r>
        <w:rPr>
          <w:szCs w:val="22"/>
        </w:rPr>
        <w:t>Een a</w:t>
      </w:r>
      <w:r w:rsidR="00A03149" w:rsidRPr="0070424E">
        <w:rPr>
          <w:szCs w:val="22"/>
        </w:rPr>
        <w:t>andachtspunt blijft de houding van de media. Verschillende regies benaderen de bestellers nog steeds rechtstreeks en proberen mediaruimte te verkopen buiten de bestellingsopdracht</w:t>
      </w:r>
      <w:r>
        <w:rPr>
          <w:szCs w:val="22"/>
        </w:rPr>
        <w:t xml:space="preserve"> om</w:t>
      </w:r>
      <w:r w:rsidR="00A03149" w:rsidRPr="0070424E">
        <w:rPr>
          <w:szCs w:val="22"/>
        </w:rPr>
        <w:t>. Hierbij is de houding van de besteller</w:t>
      </w:r>
      <w:r>
        <w:rPr>
          <w:szCs w:val="22"/>
        </w:rPr>
        <w:t>s</w:t>
      </w:r>
      <w:r w:rsidR="00A03149" w:rsidRPr="0070424E">
        <w:rPr>
          <w:szCs w:val="22"/>
        </w:rPr>
        <w:t xml:space="preserve"> cruciaal. Het is bijgevolg ook uitermate belangrijk dat de bestellers met één stem spreken en zich als één grote klant opstellen</w:t>
      </w:r>
      <w:r w:rsidR="00106C78">
        <w:rPr>
          <w:szCs w:val="22"/>
        </w:rPr>
        <w:t>,</w:t>
      </w:r>
      <w:r w:rsidR="00A03149" w:rsidRPr="0070424E">
        <w:rPr>
          <w:szCs w:val="22"/>
        </w:rPr>
        <w:t xml:space="preserve"> en </w:t>
      </w:r>
      <w:r>
        <w:rPr>
          <w:szCs w:val="22"/>
        </w:rPr>
        <w:t xml:space="preserve">dat zij </w:t>
      </w:r>
      <w:r w:rsidR="00A03149" w:rsidRPr="0070424E">
        <w:rPr>
          <w:szCs w:val="22"/>
        </w:rPr>
        <w:t xml:space="preserve">mediaruimte </w:t>
      </w:r>
      <w:proofErr w:type="spellStart"/>
      <w:r w:rsidR="00A03149" w:rsidRPr="0070424E">
        <w:rPr>
          <w:szCs w:val="22"/>
        </w:rPr>
        <w:t>aan</w:t>
      </w:r>
      <w:r w:rsidR="00106C78">
        <w:rPr>
          <w:szCs w:val="22"/>
        </w:rPr>
        <w:t>-</w:t>
      </w:r>
      <w:r w:rsidR="00A03149" w:rsidRPr="0070424E">
        <w:rPr>
          <w:szCs w:val="22"/>
        </w:rPr>
        <w:t>kopen</w:t>
      </w:r>
      <w:proofErr w:type="spellEnd"/>
      <w:r w:rsidR="00A03149" w:rsidRPr="0070424E">
        <w:rPr>
          <w:szCs w:val="22"/>
        </w:rPr>
        <w:t xml:space="preserve"> via de bestellingsopdracht. Dat zorgt er immers voor dat de bestellers samen </w:t>
      </w:r>
      <w:proofErr w:type="spellStart"/>
      <w:r w:rsidR="00A03149" w:rsidRPr="0070424E">
        <w:rPr>
          <w:szCs w:val="22"/>
        </w:rPr>
        <w:t>schaalvoor</w:t>
      </w:r>
      <w:r w:rsidR="00106C78">
        <w:rPr>
          <w:szCs w:val="22"/>
        </w:rPr>
        <w:t>-</w:t>
      </w:r>
      <w:r w:rsidR="00A03149" w:rsidRPr="0070424E">
        <w:rPr>
          <w:szCs w:val="22"/>
        </w:rPr>
        <w:t>delen</w:t>
      </w:r>
      <w:proofErr w:type="spellEnd"/>
      <w:r w:rsidR="00A03149" w:rsidRPr="0070424E">
        <w:rPr>
          <w:szCs w:val="22"/>
        </w:rPr>
        <w:t xml:space="preserve"> kunnen realiseren en aanspraak kunnen maken op betere voorwaarden (grotere </w:t>
      </w:r>
      <w:proofErr w:type="spellStart"/>
      <w:r w:rsidR="00A03149" w:rsidRPr="0070424E">
        <w:rPr>
          <w:szCs w:val="22"/>
        </w:rPr>
        <w:t>kortings</w:t>
      </w:r>
      <w:r w:rsidR="00106C78">
        <w:rPr>
          <w:szCs w:val="22"/>
        </w:rPr>
        <w:t>-</w:t>
      </w:r>
      <w:r w:rsidR="00A03149" w:rsidRPr="0070424E">
        <w:rPr>
          <w:szCs w:val="22"/>
        </w:rPr>
        <w:t>percentages</w:t>
      </w:r>
      <w:proofErr w:type="spellEnd"/>
      <w:r w:rsidR="00A03149" w:rsidRPr="0070424E">
        <w:rPr>
          <w:szCs w:val="22"/>
        </w:rPr>
        <w:t>).</w:t>
      </w:r>
    </w:p>
    <w:p w:rsidR="002F17E1" w:rsidRDefault="002F17E1" w:rsidP="00D16E86">
      <w:pPr>
        <w:pStyle w:val="StandaardSV"/>
        <w:tabs>
          <w:tab w:val="left" w:pos="284"/>
        </w:tabs>
        <w:ind w:left="284"/>
        <w:rPr>
          <w:szCs w:val="22"/>
        </w:rPr>
      </w:pPr>
    </w:p>
    <w:p w:rsidR="00A03149" w:rsidRPr="0070424E" w:rsidRDefault="00A03149" w:rsidP="00D16E86">
      <w:pPr>
        <w:pStyle w:val="StandaardSV"/>
        <w:tabs>
          <w:tab w:val="left" w:pos="284"/>
        </w:tabs>
        <w:ind w:left="284"/>
        <w:rPr>
          <w:szCs w:val="22"/>
        </w:rPr>
      </w:pPr>
      <w:r w:rsidRPr="0070424E">
        <w:rPr>
          <w:szCs w:val="22"/>
        </w:rPr>
        <w:t xml:space="preserve">Een ander aandachtspunt is dat </w:t>
      </w:r>
      <w:r w:rsidR="002F17E1">
        <w:rPr>
          <w:szCs w:val="22"/>
        </w:rPr>
        <w:t xml:space="preserve">de </w:t>
      </w:r>
      <w:r w:rsidRPr="0070424E">
        <w:rPr>
          <w:szCs w:val="22"/>
        </w:rPr>
        <w:t xml:space="preserve">bestellers tijdig communicatieplannen </w:t>
      </w:r>
      <w:r w:rsidR="002F17E1">
        <w:rPr>
          <w:szCs w:val="22"/>
        </w:rPr>
        <w:t xml:space="preserve">zouden </w:t>
      </w:r>
      <w:r w:rsidRPr="0070424E">
        <w:rPr>
          <w:szCs w:val="22"/>
        </w:rPr>
        <w:t>op</w:t>
      </w:r>
      <w:r w:rsidR="00106C78">
        <w:rPr>
          <w:szCs w:val="22"/>
        </w:rPr>
        <w:t>stellen,</w:t>
      </w:r>
      <w:r w:rsidRPr="0070424E">
        <w:rPr>
          <w:szCs w:val="22"/>
        </w:rPr>
        <w:t xml:space="preserve"> zodat een mediaplan niet op het laatste moment in ijltempo moet opgemaakt worden.</w:t>
      </w:r>
    </w:p>
    <w:p w:rsidR="00A03149" w:rsidRDefault="00A03149" w:rsidP="0070424E">
      <w:pPr>
        <w:pStyle w:val="StandaardSV"/>
        <w:tabs>
          <w:tab w:val="left" w:pos="284"/>
        </w:tabs>
        <w:ind w:left="284" w:hanging="284"/>
        <w:rPr>
          <w:szCs w:val="22"/>
        </w:rPr>
      </w:pPr>
    </w:p>
    <w:p w:rsidR="00A03149" w:rsidRPr="0070424E" w:rsidRDefault="00A03149" w:rsidP="00D16E86">
      <w:pPr>
        <w:pStyle w:val="StandaardSV"/>
        <w:numPr>
          <w:ilvl w:val="0"/>
          <w:numId w:val="8"/>
        </w:numPr>
        <w:tabs>
          <w:tab w:val="left" w:pos="284"/>
        </w:tabs>
        <w:ind w:left="284" w:hanging="284"/>
        <w:rPr>
          <w:szCs w:val="22"/>
        </w:rPr>
      </w:pPr>
      <w:bookmarkStart w:id="7" w:name="OLE_LINK2"/>
      <w:bookmarkStart w:id="8" w:name="OLE_LINK1"/>
      <w:r w:rsidRPr="0070424E">
        <w:rPr>
          <w:szCs w:val="22"/>
        </w:rPr>
        <w:t xml:space="preserve">Dankzij deze bestellingsopdracht worden de mediacampagnes efficiënter en effectiever ingepland. Uit diverse campagne-evaluatiecijfers en </w:t>
      </w:r>
      <w:r w:rsidR="002F17E1">
        <w:rPr>
          <w:szCs w:val="22"/>
        </w:rPr>
        <w:t xml:space="preserve">uit </w:t>
      </w:r>
      <w:r w:rsidRPr="0070424E">
        <w:rPr>
          <w:szCs w:val="22"/>
        </w:rPr>
        <w:t>onderzoeksresultaten van barometers (onderzoek dat in opdracht van verschillende mediabedrijven wordt uitgevoerd) blijkt dat de gemet</w:t>
      </w:r>
      <w:r w:rsidR="002F17E1">
        <w:rPr>
          <w:szCs w:val="22"/>
        </w:rPr>
        <w:t xml:space="preserve">en campagnes geslaagd zijn. </w:t>
      </w:r>
      <w:r w:rsidR="003A5B14">
        <w:rPr>
          <w:szCs w:val="22"/>
        </w:rPr>
        <w:t xml:space="preserve">Onderzoek van de </w:t>
      </w:r>
      <w:r w:rsidRPr="0070424E">
        <w:rPr>
          <w:szCs w:val="22"/>
        </w:rPr>
        <w:t xml:space="preserve">bewijsnummers van printmedia </w:t>
      </w:r>
      <w:r w:rsidR="003A5B14">
        <w:rPr>
          <w:szCs w:val="22"/>
        </w:rPr>
        <w:t xml:space="preserve">toont ook aan </w:t>
      </w:r>
      <w:r w:rsidRPr="0070424E">
        <w:rPr>
          <w:szCs w:val="22"/>
        </w:rPr>
        <w:t xml:space="preserve">dat de advertenties een goede plaatsing krijgen. Hierdoor </w:t>
      </w:r>
      <w:r w:rsidR="003A5B14">
        <w:rPr>
          <w:szCs w:val="22"/>
        </w:rPr>
        <w:t xml:space="preserve">bekomt men een </w:t>
      </w:r>
      <w:r w:rsidRPr="0070424E">
        <w:rPr>
          <w:szCs w:val="22"/>
        </w:rPr>
        <w:t>grotere zichtbaarheid en vergroot de kans dat de doelgroep(en) met boodschap in contact k</w:t>
      </w:r>
      <w:r w:rsidR="007960CD">
        <w:rPr>
          <w:szCs w:val="22"/>
        </w:rPr>
        <w:t>om</w:t>
      </w:r>
      <w:r w:rsidRPr="0070424E">
        <w:rPr>
          <w:szCs w:val="22"/>
        </w:rPr>
        <w:t>en. Hetzelfde geldt voor radio- en televisie</w:t>
      </w:r>
      <w:r w:rsidR="003A5B14">
        <w:rPr>
          <w:szCs w:val="22"/>
        </w:rPr>
        <w:t>-</w:t>
      </w:r>
      <w:r w:rsidRPr="0070424E">
        <w:rPr>
          <w:szCs w:val="22"/>
        </w:rPr>
        <w:t xml:space="preserve">spots: ook die worden effectiever ingepland in vergelijking met het verleden. </w:t>
      </w:r>
      <w:proofErr w:type="spellStart"/>
      <w:r w:rsidRPr="0070424E">
        <w:rPr>
          <w:szCs w:val="22"/>
        </w:rPr>
        <w:t>Mindshare</w:t>
      </w:r>
      <w:proofErr w:type="spellEnd"/>
      <w:r w:rsidRPr="0070424E">
        <w:rPr>
          <w:szCs w:val="22"/>
        </w:rPr>
        <w:t xml:space="preserve"> volgt de resultaten tijdens de loop van een campagne nauw op en stuurt bij </w:t>
      </w:r>
      <w:r w:rsidR="007960CD" w:rsidRPr="007960CD">
        <w:rPr>
          <w:szCs w:val="22"/>
        </w:rPr>
        <w:t>al</w:t>
      </w:r>
      <w:r w:rsidRPr="0070424E">
        <w:rPr>
          <w:szCs w:val="22"/>
        </w:rPr>
        <w:t>s dat nodig blijkt. D</w:t>
      </w:r>
      <w:r w:rsidR="003A5B14">
        <w:rPr>
          <w:szCs w:val="22"/>
        </w:rPr>
        <w:t xml:space="preserve">eze optimalisatie </w:t>
      </w:r>
      <w:r w:rsidRPr="0070424E">
        <w:rPr>
          <w:szCs w:val="22"/>
        </w:rPr>
        <w:t>gebeurde voorheen helemaal niet.</w:t>
      </w:r>
    </w:p>
    <w:p w:rsidR="00A03149" w:rsidRDefault="00A03149" w:rsidP="0070424E">
      <w:pPr>
        <w:pStyle w:val="StandaardSV"/>
        <w:tabs>
          <w:tab w:val="left" w:pos="284"/>
        </w:tabs>
        <w:ind w:left="284" w:hanging="284"/>
        <w:rPr>
          <w:szCs w:val="22"/>
        </w:rPr>
      </w:pPr>
    </w:p>
    <w:bookmarkEnd w:id="7"/>
    <w:bookmarkEnd w:id="8"/>
    <w:p w:rsidR="00A03149" w:rsidRPr="0070424E" w:rsidRDefault="00A03149" w:rsidP="00D16E86">
      <w:pPr>
        <w:pStyle w:val="StandaardSV"/>
        <w:numPr>
          <w:ilvl w:val="0"/>
          <w:numId w:val="8"/>
        </w:numPr>
        <w:tabs>
          <w:tab w:val="left" w:pos="284"/>
        </w:tabs>
        <w:ind w:left="284" w:hanging="284"/>
        <w:rPr>
          <w:szCs w:val="22"/>
        </w:rPr>
      </w:pPr>
      <w:r w:rsidRPr="0070424E">
        <w:rPr>
          <w:szCs w:val="22"/>
        </w:rPr>
        <w:t xml:space="preserve">De mogelijke besparing was niet als “vooropgestelde besparing” </w:t>
      </w:r>
      <w:r w:rsidR="003A5B14">
        <w:rPr>
          <w:szCs w:val="22"/>
        </w:rPr>
        <w:t xml:space="preserve">naar voor geschoven, </w:t>
      </w:r>
      <w:r w:rsidRPr="0070424E">
        <w:rPr>
          <w:szCs w:val="22"/>
        </w:rPr>
        <w:t>maar wel als volgt geformuleerd:</w:t>
      </w:r>
    </w:p>
    <w:p w:rsidR="00A03149" w:rsidRPr="0070424E" w:rsidRDefault="00A03149" w:rsidP="00D16E86">
      <w:pPr>
        <w:pStyle w:val="StandaardSV"/>
        <w:tabs>
          <w:tab w:val="left" w:pos="284"/>
        </w:tabs>
        <w:ind w:left="284"/>
        <w:rPr>
          <w:szCs w:val="22"/>
        </w:rPr>
      </w:pPr>
      <w:r w:rsidRPr="0070424E">
        <w:rPr>
          <w:szCs w:val="22"/>
        </w:rPr>
        <w:t xml:space="preserve">“Als we over alle mediatypes heen de vergelijking maken tussen de situatie vroeger en de toekomstige werkwijze via het mediabureau </w:t>
      </w:r>
      <w:proofErr w:type="spellStart"/>
      <w:r w:rsidRPr="0070424E">
        <w:rPr>
          <w:szCs w:val="22"/>
        </w:rPr>
        <w:t>Mindshare</w:t>
      </w:r>
      <w:proofErr w:type="spellEnd"/>
      <w:r w:rsidRPr="0070424E">
        <w:rPr>
          <w:szCs w:val="22"/>
        </w:rPr>
        <w:t>, zou de Vlaamse overheid gemiddeld tot 26% goedkoper mediaruimte kunnen aankopen. Dat is een duidelijk financieel voordeel voor de Vlaamse overheid.”</w:t>
      </w:r>
    </w:p>
    <w:p w:rsidR="00D16E86" w:rsidRDefault="00D16E86" w:rsidP="00D16E86">
      <w:pPr>
        <w:pStyle w:val="StandaardSV"/>
        <w:tabs>
          <w:tab w:val="left" w:pos="284"/>
        </w:tabs>
        <w:ind w:left="284"/>
        <w:rPr>
          <w:szCs w:val="22"/>
        </w:rPr>
      </w:pPr>
    </w:p>
    <w:p w:rsidR="00A03149" w:rsidRPr="0070424E" w:rsidRDefault="003A5B14" w:rsidP="00D16E86">
      <w:pPr>
        <w:pStyle w:val="StandaardSV"/>
        <w:tabs>
          <w:tab w:val="left" w:pos="284"/>
        </w:tabs>
        <w:ind w:left="284"/>
        <w:rPr>
          <w:szCs w:val="22"/>
        </w:rPr>
      </w:pPr>
      <w:r>
        <w:rPr>
          <w:szCs w:val="22"/>
        </w:rPr>
        <w:t>Die 26%</w:t>
      </w:r>
      <w:r w:rsidR="00A03149" w:rsidRPr="0070424E">
        <w:rPr>
          <w:szCs w:val="22"/>
        </w:rPr>
        <w:t xml:space="preserve"> was dus een </w:t>
      </w:r>
      <w:r w:rsidR="00A03149" w:rsidRPr="0070424E">
        <w:rPr>
          <w:i/>
          <w:szCs w:val="22"/>
        </w:rPr>
        <w:t xml:space="preserve">mogelijk maximum </w:t>
      </w:r>
      <w:r w:rsidR="00A03149" w:rsidRPr="0070424E">
        <w:rPr>
          <w:szCs w:val="22"/>
        </w:rPr>
        <w:t>te behalen besparing over alle mediatypes heen</w:t>
      </w:r>
      <w:r>
        <w:rPr>
          <w:szCs w:val="22"/>
        </w:rPr>
        <w:t>,</w:t>
      </w:r>
      <w:r w:rsidR="00A03149" w:rsidRPr="0070424E">
        <w:rPr>
          <w:szCs w:val="22"/>
        </w:rPr>
        <w:t xml:space="preserve"> met abstractie van </w:t>
      </w:r>
      <w:r>
        <w:rPr>
          <w:szCs w:val="22"/>
        </w:rPr>
        <w:t xml:space="preserve">de </w:t>
      </w:r>
      <w:r w:rsidR="00A03149" w:rsidRPr="0070424E">
        <w:rPr>
          <w:szCs w:val="22"/>
        </w:rPr>
        <w:t>bestelde hoeveelheden per mediumtype</w:t>
      </w:r>
      <w:r>
        <w:rPr>
          <w:szCs w:val="22"/>
        </w:rPr>
        <w:t xml:space="preserve"> (</w:t>
      </w:r>
      <w:r w:rsidR="00A03149" w:rsidRPr="0070424E">
        <w:rPr>
          <w:szCs w:val="22"/>
        </w:rPr>
        <w:t>m.a.w. alle mediatypes werden als even belangrijk beschouwd en niet gewogen</w:t>
      </w:r>
      <w:r>
        <w:rPr>
          <w:szCs w:val="22"/>
        </w:rPr>
        <w:t>)</w:t>
      </w:r>
      <w:r w:rsidR="00A03149" w:rsidRPr="0070424E">
        <w:rPr>
          <w:szCs w:val="22"/>
        </w:rPr>
        <w:t>. De mogelijke besparing werd ook niet vooropgesteld als doelstelling die al tijdens het eerste jaar van het contract gerealiseerd moest worden.</w:t>
      </w:r>
    </w:p>
    <w:p w:rsidR="00D16E86" w:rsidRDefault="00D16E86" w:rsidP="00D16E86">
      <w:pPr>
        <w:pStyle w:val="StandaardSV"/>
        <w:tabs>
          <w:tab w:val="left" w:pos="284"/>
        </w:tabs>
        <w:ind w:left="284"/>
        <w:rPr>
          <w:szCs w:val="22"/>
        </w:rPr>
      </w:pPr>
    </w:p>
    <w:p w:rsidR="00A03149" w:rsidRPr="0070424E" w:rsidRDefault="00A03149" w:rsidP="00D16E86">
      <w:pPr>
        <w:pStyle w:val="StandaardSV"/>
        <w:tabs>
          <w:tab w:val="left" w:pos="284"/>
        </w:tabs>
        <w:ind w:left="284"/>
        <w:rPr>
          <w:szCs w:val="22"/>
        </w:rPr>
      </w:pPr>
      <w:r w:rsidRPr="0070424E">
        <w:rPr>
          <w:szCs w:val="22"/>
        </w:rPr>
        <w:t xml:space="preserve">Mijn diensten hebben de cijfers van de eerste 10 maanden van 2013 (dus van januari tot en met oktober) </w:t>
      </w:r>
      <w:r w:rsidR="003A5B14">
        <w:rPr>
          <w:szCs w:val="22"/>
        </w:rPr>
        <w:t>onderzocht</w:t>
      </w:r>
      <w:r w:rsidRPr="0070424E">
        <w:rPr>
          <w:szCs w:val="22"/>
        </w:rPr>
        <w:t xml:space="preserve"> en </w:t>
      </w:r>
      <w:r w:rsidR="003A5B14">
        <w:rPr>
          <w:szCs w:val="22"/>
        </w:rPr>
        <w:t xml:space="preserve">zij hebben </w:t>
      </w:r>
      <w:r w:rsidRPr="0070424E">
        <w:rPr>
          <w:szCs w:val="22"/>
        </w:rPr>
        <w:t xml:space="preserve">vergeleken wat de netto (exclusief BTW, productiekosten en taksen) te betalen bedragen nu zijn via de bestellingsopdracht met </w:t>
      </w:r>
      <w:proofErr w:type="spellStart"/>
      <w:r w:rsidRPr="0070424E">
        <w:rPr>
          <w:szCs w:val="22"/>
        </w:rPr>
        <w:t>Mindshare</w:t>
      </w:r>
      <w:proofErr w:type="spellEnd"/>
      <w:r w:rsidR="003A5B14">
        <w:rPr>
          <w:szCs w:val="22"/>
        </w:rPr>
        <w:t xml:space="preserve">, ten aanzien van wat dat </w:t>
      </w:r>
      <w:r w:rsidRPr="0070424E">
        <w:rPr>
          <w:szCs w:val="22"/>
        </w:rPr>
        <w:t>in het verleden (v</w:t>
      </w:r>
      <w:r w:rsidR="003A5B14">
        <w:rPr>
          <w:szCs w:val="22"/>
        </w:rPr>
        <w:t>óó</w:t>
      </w:r>
      <w:r w:rsidRPr="0070424E">
        <w:rPr>
          <w:szCs w:val="22"/>
        </w:rPr>
        <w:t xml:space="preserve">r het bestaan van de bestellingsopdracht) zou geweest zijn. </w:t>
      </w:r>
      <w:r w:rsidR="003A5B14">
        <w:rPr>
          <w:szCs w:val="22"/>
        </w:rPr>
        <w:t xml:space="preserve">Hierbij </w:t>
      </w:r>
      <w:r w:rsidRPr="0070424E">
        <w:rPr>
          <w:szCs w:val="22"/>
        </w:rPr>
        <w:t xml:space="preserve">is ook abstractie gemaakt van de opstartkosten en </w:t>
      </w:r>
      <w:r w:rsidR="003A5B14">
        <w:rPr>
          <w:szCs w:val="22"/>
        </w:rPr>
        <w:t xml:space="preserve">van de </w:t>
      </w:r>
      <w:r w:rsidRPr="0070424E">
        <w:rPr>
          <w:szCs w:val="22"/>
        </w:rPr>
        <w:t xml:space="preserve">management fee voor onlinecampagnes (zie </w:t>
      </w:r>
      <w:r w:rsidR="003A5B14">
        <w:rPr>
          <w:szCs w:val="22"/>
        </w:rPr>
        <w:t>de "</w:t>
      </w:r>
      <w:r w:rsidRPr="0070424E">
        <w:rPr>
          <w:szCs w:val="22"/>
        </w:rPr>
        <w:t>non-mediakost</w:t>
      </w:r>
      <w:r w:rsidR="003A5B14">
        <w:rPr>
          <w:szCs w:val="22"/>
        </w:rPr>
        <w:t>"</w:t>
      </w:r>
      <w:r w:rsidRPr="0070424E">
        <w:rPr>
          <w:szCs w:val="22"/>
        </w:rPr>
        <w:t xml:space="preserve"> vermeld bij het antwoord op </w:t>
      </w:r>
      <w:r w:rsidR="003A5B14">
        <w:rPr>
          <w:szCs w:val="22"/>
        </w:rPr>
        <w:t>de deel</w:t>
      </w:r>
      <w:r w:rsidRPr="0070424E">
        <w:rPr>
          <w:szCs w:val="22"/>
        </w:rPr>
        <w:t>vraag 2).</w:t>
      </w:r>
    </w:p>
    <w:p w:rsidR="00D16E86" w:rsidRDefault="00D16E86" w:rsidP="00D16E86">
      <w:pPr>
        <w:pStyle w:val="StandaardSV"/>
        <w:tabs>
          <w:tab w:val="left" w:pos="284"/>
        </w:tabs>
        <w:ind w:left="284"/>
        <w:rPr>
          <w:szCs w:val="22"/>
        </w:rPr>
      </w:pPr>
    </w:p>
    <w:p w:rsidR="00A03149" w:rsidRPr="0070424E" w:rsidRDefault="003A5B14" w:rsidP="00D16E86">
      <w:pPr>
        <w:pStyle w:val="StandaardSV"/>
        <w:tabs>
          <w:tab w:val="left" w:pos="284"/>
        </w:tabs>
        <w:ind w:left="284"/>
        <w:rPr>
          <w:szCs w:val="22"/>
        </w:rPr>
      </w:pPr>
      <w:r>
        <w:rPr>
          <w:szCs w:val="22"/>
        </w:rPr>
        <w:t>Uit dat onderzoek blijkt dat t</w:t>
      </w:r>
      <w:r w:rsidR="00A03149" w:rsidRPr="0070424E">
        <w:rPr>
          <w:szCs w:val="22"/>
        </w:rPr>
        <w:t xml:space="preserve">ijdens de eerste 10 maanden looptijd van de bestellingsopdracht met </w:t>
      </w:r>
      <w:proofErr w:type="spellStart"/>
      <w:r w:rsidR="00A03149" w:rsidRPr="0070424E">
        <w:rPr>
          <w:szCs w:val="22"/>
        </w:rPr>
        <w:t>Mindshare</w:t>
      </w:r>
      <w:proofErr w:type="spellEnd"/>
      <w:r w:rsidR="00A03149" w:rsidRPr="0070424E">
        <w:rPr>
          <w:szCs w:val="22"/>
        </w:rPr>
        <w:t xml:space="preserve"> </w:t>
      </w:r>
      <w:r>
        <w:rPr>
          <w:szCs w:val="22"/>
        </w:rPr>
        <w:t xml:space="preserve">er </w:t>
      </w:r>
      <w:r w:rsidR="00A03149" w:rsidRPr="0070424E">
        <w:rPr>
          <w:szCs w:val="22"/>
        </w:rPr>
        <w:t xml:space="preserve">in totaal voor de planning en aankoop van mediaruimte een netto procentuele besparing gerealiseerd </w:t>
      </w:r>
      <w:r>
        <w:rPr>
          <w:szCs w:val="22"/>
        </w:rPr>
        <w:t xml:space="preserve">is </w:t>
      </w:r>
      <w:r w:rsidRPr="0070424E">
        <w:rPr>
          <w:szCs w:val="22"/>
        </w:rPr>
        <w:t>van 2</w:t>
      </w:r>
      <w:r>
        <w:rPr>
          <w:szCs w:val="22"/>
        </w:rPr>
        <w:t>0</w:t>
      </w:r>
      <w:r w:rsidRPr="0070424E">
        <w:rPr>
          <w:szCs w:val="22"/>
        </w:rPr>
        <w:t xml:space="preserve">% </w:t>
      </w:r>
      <w:r w:rsidR="00A03149" w:rsidRPr="0070424E">
        <w:rPr>
          <w:szCs w:val="22"/>
        </w:rPr>
        <w:t>over alle mediatypes heen tegenover de situatie in het verleden. Aangezien de bestelde volumes in 2013 zeker niet de volumes uit het verleden benaderen, is dit een zeer goed resultaat op z</w:t>
      </w:r>
      <w:r>
        <w:rPr>
          <w:szCs w:val="22"/>
        </w:rPr>
        <w:t xml:space="preserve">ulk een </w:t>
      </w:r>
      <w:r w:rsidR="00A03149" w:rsidRPr="0070424E">
        <w:rPr>
          <w:szCs w:val="22"/>
        </w:rPr>
        <w:t>korte termijn.</w:t>
      </w:r>
    </w:p>
    <w:p w:rsidR="00A03149" w:rsidRDefault="00A03149" w:rsidP="0070424E">
      <w:pPr>
        <w:pStyle w:val="StandaardSV"/>
        <w:tabs>
          <w:tab w:val="left" w:pos="284"/>
        </w:tabs>
        <w:ind w:left="284" w:hanging="284"/>
        <w:rPr>
          <w:szCs w:val="22"/>
        </w:rPr>
      </w:pPr>
    </w:p>
    <w:p w:rsidR="003A5B14" w:rsidRDefault="007960CD" w:rsidP="00D16E86">
      <w:pPr>
        <w:pStyle w:val="StandaardSV"/>
        <w:numPr>
          <w:ilvl w:val="0"/>
          <w:numId w:val="8"/>
        </w:numPr>
        <w:tabs>
          <w:tab w:val="left" w:pos="284"/>
        </w:tabs>
        <w:ind w:left="284" w:hanging="284"/>
        <w:rPr>
          <w:szCs w:val="22"/>
        </w:rPr>
      </w:pPr>
      <w:r w:rsidRPr="007960CD">
        <w:rPr>
          <w:szCs w:val="22"/>
        </w:rPr>
        <w:t xml:space="preserve">De samenwerking </w:t>
      </w:r>
      <w:r w:rsidR="003A5B14">
        <w:rPr>
          <w:szCs w:val="22"/>
        </w:rPr>
        <w:t xml:space="preserve">met </w:t>
      </w:r>
      <w:proofErr w:type="spellStart"/>
      <w:r w:rsidR="003A5B14">
        <w:rPr>
          <w:szCs w:val="22"/>
        </w:rPr>
        <w:t>MindShare</w:t>
      </w:r>
      <w:proofErr w:type="spellEnd"/>
      <w:r w:rsidR="003A5B14">
        <w:rPr>
          <w:szCs w:val="22"/>
        </w:rPr>
        <w:t xml:space="preserve"> zal in </w:t>
      </w:r>
      <w:r w:rsidRPr="007960CD">
        <w:rPr>
          <w:szCs w:val="22"/>
        </w:rPr>
        <w:t xml:space="preserve">2014 vooral bijgestuurd </w:t>
      </w:r>
      <w:r w:rsidR="003A5B14">
        <w:rPr>
          <w:szCs w:val="22"/>
        </w:rPr>
        <w:t xml:space="preserve">worden </w:t>
      </w:r>
      <w:r w:rsidRPr="007960CD">
        <w:rPr>
          <w:szCs w:val="22"/>
        </w:rPr>
        <w:t xml:space="preserve">op het vlak van </w:t>
      </w:r>
      <w:r w:rsidR="003A5B14">
        <w:rPr>
          <w:szCs w:val="22"/>
        </w:rPr>
        <w:t xml:space="preserve">meer </w:t>
      </w:r>
      <w:r w:rsidRPr="007960CD">
        <w:rPr>
          <w:szCs w:val="22"/>
        </w:rPr>
        <w:t>efficiënt</w:t>
      </w:r>
      <w:r w:rsidR="003A5B14">
        <w:rPr>
          <w:szCs w:val="22"/>
        </w:rPr>
        <w:t>i</w:t>
      </w:r>
      <w:r w:rsidR="00CA16D4">
        <w:rPr>
          <w:szCs w:val="22"/>
        </w:rPr>
        <w:t>e</w:t>
      </w:r>
      <w:r w:rsidR="003A5B14">
        <w:rPr>
          <w:szCs w:val="22"/>
        </w:rPr>
        <w:t xml:space="preserve"> bij de </w:t>
      </w:r>
      <w:r w:rsidRPr="007960CD">
        <w:rPr>
          <w:szCs w:val="22"/>
        </w:rPr>
        <w:t xml:space="preserve">administratieve samenwerking en </w:t>
      </w:r>
      <w:r w:rsidR="003A5B14">
        <w:rPr>
          <w:szCs w:val="22"/>
        </w:rPr>
        <w:t xml:space="preserve">het </w:t>
      </w:r>
      <w:r w:rsidRPr="007960CD">
        <w:rPr>
          <w:szCs w:val="22"/>
        </w:rPr>
        <w:t>overleg (bv. briefings en intakegesprekken) met bestellers. De efficiëntiewinst die daarmee beo</w:t>
      </w:r>
      <w:r w:rsidR="003A5B14">
        <w:rPr>
          <w:szCs w:val="22"/>
        </w:rPr>
        <w:t xml:space="preserve">ogd wordt </w:t>
      </w:r>
      <w:r w:rsidRPr="007960CD">
        <w:rPr>
          <w:szCs w:val="22"/>
        </w:rPr>
        <w:t>situeert zich vooral op het vlak van tijdswinst.</w:t>
      </w:r>
    </w:p>
    <w:p w:rsidR="007960CD" w:rsidRPr="007960CD" w:rsidRDefault="003A5B14" w:rsidP="003A5B14">
      <w:pPr>
        <w:pStyle w:val="StandaardSV"/>
        <w:tabs>
          <w:tab w:val="left" w:pos="284"/>
        </w:tabs>
        <w:ind w:left="284"/>
        <w:rPr>
          <w:szCs w:val="22"/>
        </w:rPr>
      </w:pPr>
      <w:r>
        <w:rPr>
          <w:szCs w:val="22"/>
        </w:rPr>
        <w:t>Eventueel kunnen v</w:t>
      </w:r>
      <w:r w:rsidR="007960CD" w:rsidRPr="007960CD">
        <w:rPr>
          <w:szCs w:val="22"/>
        </w:rPr>
        <w:t>oor de aankoop van de mediaruimte online en bij printmedia</w:t>
      </w:r>
      <w:r>
        <w:rPr>
          <w:szCs w:val="22"/>
        </w:rPr>
        <w:t xml:space="preserve"> </w:t>
      </w:r>
      <w:r w:rsidR="007960CD" w:rsidRPr="007960CD">
        <w:rPr>
          <w:szCs w:val="22"/>
        </w:rPr>
        <w:t>nog betere financiële voorwaarden verkregen worden</w:t>
      </w:r>
      <w:r>
        <w:rPr>
          <w:szCs w:val="22"/>
        </w:rPr>
        <w:t xml:space="preserve">. Dat </w:t>
      </w:r>
      <w:r w:rsidR="007960CD" w:rsidRPr="007960CD">
        <w:rPr>
          <w:szCs w:val="22"/>
        </w:rPr>
        <w:t>hangt echter samen met de bestelde volumes</w:t>
      </w:r>
      <w:r>
        <w:rPr>
          <w:szCs w:val="22"/>
        </w:rPr>
        <w:t xml:space="preserve">; </w:t>
      </w:r>
      <w:r>
        <w:rPr>
          <w:szCs w:val="22"/>
        </w:rPr>
        <w:lastRenderedPageBreak/>
        <w:t>b</w:t>
      </w:r>
      <w:r w:rsidR="007960CD" w:rsidRPr="007960CD">
        <w:rPr>
          <w:szCs w:val="22"/>
        </w:rPr>
        <w:t xml:space="preserve">ovendien verkeert de printsector op dit moment </w:t>
      </w:r>
      <w:r>
        <w:rPr>
          <w:szCs w:val="22"/>
        </w:rPr>
        <w:t xml:space="preserve">economisch </w:t>
      </w:r>
      <w:r w:rsidR="007960CD" w:rsidRPr="007960CD">
        <w:rPr>
          <w:szCs w:val="22"/>
        </w:rPr>
        <w:t>in een weinig rooskleurige situatie</w:t>
      </w:r>
      <w:r>
        <w:rPr>
          <w:szCs w:val="22"/>
        </w:rPr>
        <w:t>,</w:t>
      </w:r>
      <w:r w:rsidR="007960CD" w:rsidRPr="007960CD">
        <w:rPr>
          <w:szCs w:val="22"/>
        </w:rPr>
        <w:t xml:space="preserve"> waardoor de tarieven wellicht </w:t>
      </w:r>
      <w:r>
        <w:rPr>
          <w:szCs w:val="22"/>
        </w:rPr>
        <w:t xml:space="preserve">toch </w:t>
      </w:r>
      <w:r w:rsidR="007960CD" w:rsidRPr="007960CD">
        <w:rPr>
          <w:szCs w:val="22"/>
        </w:rPr>
        <w:t>niet meteen gunstig zullen evolueren.</w:t>
      </w:r>
    </w:p>
    <w:p w:rsidR="007960CD" w:rsidRDefault="007960CD" w:rsidP="007960CD">
      <w:pPr>
        <w:pStyle w:val="StandaardSV"/>
        <w:tabs>
          <w:tab w:val="left" w:pos="284"/>
        </w:tabs>
        <w:ind w:left="284"/>
        <w:rPr>
          <w:szCs w:val="22"/>
        </w:rPr>
      </w:pPr>
    </w:p>
    <w:p w:rsidR="00A03149" w:rsidRPr="001C3BCB" w:rsidRDefault="00A03149" w:rsidP="007960CD">
      <w:pPr>
        <w:pStyle w:val="StandaardSV"/>
        <w:tabs>
          <w:tab w:val="left" w:pos="284"/>
        </w:tabs>
        <w:ind w:left="284"/>
        <w:rPr>
          <w:szCs w:val="22"/>
        </w:rPr>
      </w:pPr>
      <w:r w:rsidRPr="0070424E">
        <w:rPr>
          <w:szCs w:val="22"/>
        </w:rPr>
        <w:t xml:space="preserve">Uitermate belangrijk blijft dat alle bestellers een beroep doen op de bestellingsopdracht en </w:t>
      </w:r>
      <w:r w:rsidR="003A5B14">
        <w:rPr>
          <w:szCs w:val="22"/>
        </w:rPr>
        <w:t xml:space="preserve">dat zij </w:t>
      </w:r>
      <w:r w:rsidRPr="0070424E">
        <w:rPr>
          <w:szCs w:val="22"/>
        </w:rPr>
        <w:t xml:space="preserve">niet </w:t>
      </w:r>
      <w:r w:rsidR="003A5B14">
        <w:rPr>
          <w:szCs w:val="22"/>
        </w:rPr>
        <w:t xml:space="preserve">op </w:t>
      </w:r>
      <w:r w:rsidRPr="0070424E">
        <w:rPr>
          <w:szCs w:val="22"/>
        </w:rPr>
        <w:t>individue</w:t>
      </w:r>
      <w:r w:rsidR="003A5B14">
        <w:rPr>
          <w:szCs w:val="22"/>
        </w:rPr>
        <w:t xml:space="preserve">le basis </w:t>
      </w:r>
      <w:r w:rsidRPr="0070424E">
        <w:rPr>
          <w:szCs w:val="22"/>
        </w:rPr>
        <w:t>de mediasector benaderen</w:t>
      </w:r>
      <w:r w:rsidR="00E74028">
        <w:rPr>
          <w:szCs w:val="22"/>
        </w:rPr>
        <w:t xml:space="preserve">; </w:t>
      </w:r>
      <w:r w:rsidRPr="0070424E">
        <w:rPr>
          <w:szCs w:val="22"/>
        </w:rPr>
        <w:t xml:space="preserve">anders vergroot de kans op verlies aan impact en </w:t>
      </w:r>
      <w:r w:rsidR="00E74028">
        <w:rPr>
          <w:szCs w:val="22"/>
        </w:rPr>
        <w:t xml:space="preserve">aan </w:t>
      </w:r>
      <w:r w:rsidRPr="0070424E">
        <w:rPr>
          <w:szCs w:val="22"/>
        </w:rPr>
        <w:t>schaalvoordelen.</w:t>
      </w:r>
    </w:p>
    <w:sectPr w:rsidR="00A03149" w:rsidRPr="001C3BCB"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AE4"/>
    <w:multiLevelType w:val="hybridMultilevel"/>
    <w:tmpl w:val="4D4CD7D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21283693"/>
    <w:multiLevelType w:val="hybridMultilevel"/>
    <w:tmpl w:val="EBCA2B8E"/>
    <w:lvl w:ilvl="0" w:tplc="90FCAC8A">
      <w:start w:val="227"/>
      <w:numFmt w:val="bullet"/>
      <w:lvlText w:val="-"/>
      <w:lvlJc w:val="left"/>
      <w:pPr>
        <w:ind w:left="1080" w:hanging="360"/>
      </w:pPr>
      <w:rPr>
        <w:rFonts w:ascii="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4D1F6D7D"/>
    <w:multiLevelType w:val="hybridMultilevel"/>
    <w:tmpl w:val="6774239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4">
    <w:nsid w:val="63AD222D"/>
    <w:multiLevelType w:val="hybridMultilevel"/>
    <w:tmpl w:val="C15A4B76"/>
    <w:lvl w:ilvl="0" w:tplc="90FCAC8A">
      <w:start w:val="227"/>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454317B"/>
    <w:multiLevelType w:val="hybridMultilevel"/>
    <w:tmpl w:val="0098054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E4B07BF"/>
    <w:multiLevelType w:val="singleLevel"/>
    <w:tmpl w:val="6DB2B9A2"/>
    <w:lvl w:ilvl="0">
      <w:start w:val="1"/>
      <w:numFmt w:val="decimal"/>
      <w:lvlText w:val="%1."/>
      <w:lvlJc w:val="left"/>
      <w:pPr>
        <w:tabs>
          <w:tab w:val="num" w:pos="6739"/>
        </w:tabs>
        <w:ind w:left="6739" w:hanging="360"/>
      </w:pPr>
    </w:lvl>
  </w:abstractNum>
  <w:num w:numId="1">
    <w:abstractNumId w:val="3"/>
  </w:num>
  <w:num w:numId="2">
    <w:abstractNumId w:val="3"/>
  </w:num>
  <w:num w:numId="3">
    <w:abstractNumId w:val="6"/>
  </w:num>
  <w:num w:numId="4">
    <w:abstractNumId w:val="1"/>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2E44"/>
    <w:rsid w:val="00022CC6"/>
    <w:rsid w:val="00036908"/>
    <w:rsid w:val="00076D92"/>
    <w:rsid w:val="00082C13"/>
    <w:rsid w:val="000865DB"/>
    <w:rsid w:val="000976E9"/>
    <w:rsid w:val="000C4E8C"/>
    <w:rsid w:val="000D51F4"/>
    <w:rsid w:val="000F2B34"/>
    <w:rsid w:val="000F3532"/>
    <w:rsid w:val="00106C78"/>
    <w:rsid w:val="00134D41"/>
    <w:rsid w:val="00163848"/>
    <w:rsid w:val="001B6E48"/>
    <w:rsid w:val="001C28B7"/>
    <w:rsid w:val="001C3BCB"/>
    <w:rsid w:val="001C6D58"/>
    <w:rsid w:val="001F7390"/>
    <w:rsid w:val="00203D35"/>
    <w:rsid w:val="00210C07"/>
    <w:rsid w:val="00266E3B"/>
    <w:rsid w:val="002A7449"/>
    <w:rsid w:val="002C377F"/>
    <w:rsid w:val="002C7A6C"/>
    <w:rsid w:val="002E7CFF"/>
    <w:rsid w:val="002F17E1"/>
    <w:rsid w:val="002F3BBC"/>
    <w:rsid w:val="00326A58"/>
    <w:rsid w:val="00383836"/>
    <w:rsid w:val="003A5B14"/>
    <w:rsid w:val="003D6D36"/>
    <w:rsid w:val="00407570"/>
    <w:rsid w:val="00410C45"/>
    <w:rsid w:val="0041623A"/>
    <w:rsid w:val="00447C74"/>
    <w:rsid w:val="0046315A"/>
    <w:rsid w:val="00467BE7"/>
    <w:rsid w:val="004A4C94"/>
    <w:rsid w:val="004E2833"/>
    <w:rsid w:val="004E68A0"/>
    <w:rsid w:val="004F6BCC"/>
    <w:rsid w:val="00547BAD"/>
    <w:rsid w:val="00566C53"/>
    <w:rsid w:val="005900AD"/>
    <w:rsid w:val="005B5BC5"/>
    <w:rsid w:val="005C29F9"/>
    <w:rsid w:val="005E38CA"/>
    <w:rsid w:val="006151B1"/>
    <w:rsid w:val="00623327"/>
    <w:rsid w:val="0063138E"/>
    <w:rsid w:val="006548DD"/>
    <w:rsid w:val="006775BF"/>
    <w:rsid w:val="00694587"/>
    <w:rsid w:val="006A09A8"/>
    <w:rsid w:val="006C7C89"/>
    <w:rsid w:val="0070424E"/>
    <w:rsid w:val="0071248C"/>
    <w:rsid w:val="007252C7"/>
    <w:rsid w:val="007304D7"/>
    <w:rsid w:val="007346F2"/>
    <w:rsid w:val="00737567"/>
    <w:rsid w:val="00741C55"/>
    <w:rsid w:val="007474BA"/>
    <w:rsid w:val="00753603"/>
    <w:rsid w:val="007741D5"/>
    <w:rsid w:val="00781920"/>
    <w:rsid w:val="007829B0"/>
    <w:rsid w:val="00785A0D"/>
    <w:rsid w:val="00786293"/>
    <w:rsid w:val="007960CD"/>
    <w:rsid w:val="007A20CA"/>
    <w:rsid w:val="007B177C"/>
    <w:rsid w:val="007F3FB8"/>
    <w:rsid w:val="007F60A8"/>
    <w:rsid w:val="008346AE"/>
    <w:rsid w:val="00847469"/>
    <w:rsid w:val="00894185"/>
    <w:rsid w:val="008A713D"/>
    <w:rsid w:val="008B1C6A"/>
    <w:rsid w:val="008D5DB4"/>
    <w:rsid w:val="009045AA"/>
    <w:rsid w:val="00906CF7"/>
    <w:rsid w:val="009347E0"/>
    <w:rsid w:val="00983321"/>
    <w:rsid w:val="009904C7"/>
    <w:rsid w:val="009919E9"/>
    <w:rsid w:val="009D0315"/>
    <w:rsid w:val="009D7043"/>
    <w:rsid w:val="009E613C"/>
    <w:rsid w:val="00A03149"/>
    <w:rsid w:val="00A3106D"/>
    <w:rsid w:val="00A42280"/>
    <w:rsid w:val="00A45417"/>
    <w:rsid w:val="00A62780"/>
    <w:rsid w:val="00A76EC9"/>
    <w:rsid w:val="00A804C0"/>
    <w:rsid w:val="00AA4342"/>
    <w:rsid w:val="00AA5C57"/>
    <w:rsid w:val="00B02503"/>
    <w:rsid w:val="00B03DC2"/>
    <w:rsid w:val="00B05220"/>
    <w:rsid w:val="00B3336C"/>
    <w:rsid w:val="00B45EB2"/>
    <w:rsid w:val="00B60F0E"/>
    <w:rsid w:val="00BA41C9"/>
    <w:rsid w:val="00BE425A"/>
    <w:rsid w:val="00C0707D"/>
    <w:rsid w:val="00C5001E"/>
    <w:rsid w:val="00C92C83"/>
    <w:rsid w:val="00CA16D4"/>
    <w:rsid w:val="00CC0709"/>
    <w:rsid w:val="00CE006E"/>
    <w:rsid w:val="00D16E86"/>
    <w:rsid w:val="00D30AED"/>
    <w:rsid w:val="00D71D99"/>
    <w:rsid w:val="00D754F2"/>
    <w:rsid w:val="00DA07FA"/>
    <w:rsid w:val="00DA5DF3"/>
    <w:rsid w:val="00DA5E75"/>
    <w:rsid w:val="00DB41C0"/>
    <w:rsid w:val="00DC4DB6"/>
    <w:rsid w:val="00DD19EF"/>
    <w:rsid w:val="00E12C5D"/>
    <w:rsid w:val="00E268A1"/>
    <w:rsid w:val="00E55200"/>
    <w:rsid w:val="00E7364A"/>
    <w:rsid w:val="00E74028"/>
    <w:rsid w:val="00E75830"/>
    <w:rsid w:val="00EA45CE"/>
    <w:rsid w:val="00EE38C1"/>
    <w:rsid w:val="00EE3E1A"/>
    <w:rsid w:val="00F369E3"/>
    <w:rsid w:val="00F43ED4"/>
    <w:rsid w:val="00F55D7C"/>
    <w:rsid w:val="00F67679"/>
    <w:rsid w:val="00F8586F"/>
    <w:rsid w:val="00F9140E"/>
    <w:rsid w:val="00FA29D6"/>
    <w:rsid w:val="00FA5F0F"/>
    <w:rsid w:val="00FB3D24"/>
    <w:rsid w:val="00FB5887"/>
    <w:rsid w:val="00FC272A"/>
    <w:rsid w:val="00FC4261"/>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2F3BBC"/>
    <w:pPr>
      <w:ind w:left="720"/>
    </w:pPr>
    <w:rPr>
      <w:rFonts w:ascii="Calibri" w:eastAsiaTheme="minorHAnsi" w:hAnsi="Calibri" w:cs="Calibri"/>
      <w:szCs w:val="22"/>
      <w:lang w:val="nl-BE" w:eastAsia="nl-BE"/>
    </w:rPr>
  </w:style>
  <w:style w:type="paragraph" w:customStyle="1" w:styleId="StandaardSV">
    <w:name w:val="Standaard SV"/>
    <w:basedOn w:val="Standaard"/>
    <w:rsid w:val="001C3BCB"/>
    <w:pPr>
      <w:jc w:val="both"/>
    </w:pPr>
    <w:rPr>
      <w:szCs w:val="20"/>
    </w:rPr>
  </w:style>
  <w:style w:type="paragraph" w:styleId="Ballontekst">
    <w:name w:val="Balloon Text"/>
    <w:basedOn w:val="Standaard"/>
    <w:link w:val="BallontekstChar"/>
    <w:rsid w:val="00781920"/>
    <w:rPr>
      <w:rFonts w:ascii="Tahoma" w:hAnsi="Tahoma" w:cs="Tahoma"/>
      <w:sz w:val="16"/>
      <w:szCs w:val="16"/>
    </w:rPr>
  </w:style>
  <w:style w:type="character" w:customStyle="1" w:styleId="BallontekstChar">
    <w:name w:val="Ballontekst Char"/>
    <w:basedOn w:val="Standaardalinea-lettertype"/>
    <w:link w:val="Ballontekst"/>
    <w:rsid w:val="00781920"/>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2F3BBC"/>
    <w:pPr>
      <w:ind w:left="720"/>
    </w:pPr>
    <w:rPr>
      <w:rFonts w:ascii="Calibri" w:eastAsiaTheme="minorHAnsi" w:hAnsi="Calibri" w:cs="Calibri"/>
      <w:szCs w:val="22"/>
      <w:lang w:val="nl-BE" w:eastAsia="nl-BE"/>
    </w:rPr>
  </w:style>
  <w:style w:type="paragraph" w:customStyle="1" w:styleId="StandaardSV">
    <w:name w:val="Standaard SV"/>
    <w:basedOn w:val="Standaard"/>
    <w:rsid w:val="001C3BCB"/>
    <w:pPr>
      <w:jc w:val="both"/>
    </w:pPr>
    <w:rPr>
      <w:szCs w:val="20"/>
    </w:rPr>
  </w:style>
  <w:style w:type="paragraph" w:styleId="Ballontekst">
    <w:name w:val="Balloon Text"/>
    <w:basedOn w:val="Standaard"/>
    <w:link w:val="BallontekstChar"/>
    <w:rsid w:val="00781920"/>
    <w:rPr>
      <w:rFonts w:ascii="Tahoma" w:hAnsi="Tahoma" w:cs="Tahoma"/>
      <w:sz w:val="16"/>
      <w:szCs w:val="16"/>
    </w:rPr>
  </w:style>
  <w:style w:type="character" w:customStyle="1" w:styleId="BallontekstChar">
    <w:name w:val="Ballontekst Char"/>
    <w:basedOn w:val="Standaardalinea-lettertype"/>
    <w:link w:val="Ballontekst"/>
    <w:rsid w:val="00781920"/>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3</Pages>
  <Words>1009</Words>
  <Characters>6045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2013-12-10T14:05:00Z</cp:lastPrinted>
  <dcterms:created xsi:type="dcterms:W3CDTF">2013-12-10T14:05:00Z</dcterms:created>
  <dcterms:modified xsi:type="dcterms:W3CDTF">2013-12-16T09:03:00Z</dcterms:modified>
</cp:coreProperties>
</file>