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4719E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4719E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D4719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D4719E" w:rsidRPr="00326A58">
        <w:rPr>
          <w:b w:val="0"/>
        </w:rPr>
      </w:r>
      <w:r w:rsidR="00D4719E" w:rsidRPr="00326A58">
        <w:rPr>
          <w:b w:val="0"/>
        </w:rPr>
        <w:fldChar w:fldCharType="separate"/>
      </w:r>
      <w:r w:rsidR="004D1E67">
        <w:rPr>
          <w:b w:val="0"/>
        </w:rPr>
        <w:t>161</w:t>
      </w:r>
      <w:r w:rsidR="00D4719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D4719E" w:rsidRPr="00007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0071C9">
        <w:rPr>
          <w:b w:val="0"/>
        </w:rPr>
        <w:instrText xml:space="preserve"> FORMTEXT </w:instrText>
      </w:r>
      <w:r w:rsidR="00D4719E" w:rsidRPr="000071C9">
        <w:rPr>
          <w:b w:val="0"/>
        </w:rPr>
      </w:r>
      <w:r w:rsidR="00D4719E" w:rsidRPr="000071C9">
        <w:rPr>
          <w:b w:val="0"/>
        </w:rPr>
        <w:fldChar w:fldCharType="separate"/>
      </w:r>
      <w:r w:rsidR="004D1E67" w:rsidRPr="000071C9">
        <w:rPr>
          <w:b w:val="0"/>
          <w:smallCaps w:val="0"/>
        </w:rPr>
        <w:t>7</w:t>
      </w:r>
      <w:r w:rsidR="00D4719E" w:rsidRPr="00007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D4719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D4719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4719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4719E" w:rsidRPr="009D7043">
        <w:rPr>
          <w:rStyle w:val="AntwoordNaamMinisterChar"/>
        </w:rPr>
      </w:r>
      <w:r w:rsidR="00D4719E" w:rsidRPr="009D7043">
        <w:rPr>
          <w:rStyle w:val="AntwoordNaamMinisterChar"/>
        </w:rPr>
        <w:fldChar w:fldCharType="separate"/>
      </w:r>
      <w:r w:rsidR="000D0019">
        <w:rPr>
          <w:rStyle w:val="AntwoordNaamMinisterChar"/>
        </w:rPr>
        <w:t>p</w:t>
      </w:r>
      <w:r w:rsidR="004D1E67">
        <w:rPr>
          <w:rStyle w:val="AntwoordNaamMinisterChar"/>
        </w:rPr>
        <w:t xml:space="preserve">eter </w:t>
      </w:r>
      <w:r w:rsidR="000D0019">
        <w:rPr>
          <w:rStyle w:val="AntwoordNaamMinisterChar"/>
        </w:rPr>
        <w:t>v</w:t>
      </w:r>
      <w:r w:rsidR="004D1E67">
        <w:rPr>
          <w:rStyle w:val="AntwoordNaamMinisterChar"/>
        </w:rPr>
        <w:t xml:space="preserve">an </w:t>
      </w:r>
      <w:r w:rsidR="000D0019">
        <w:rPr>
          <w:rStyle w:val="AntwoordNaamMinisterChar"/>
        </w:rPr>
        <w:t>r</w:t>
      </w:r>
      <w:r w:rsidR="004D1E67">
        <w:rPr>
          <w:rStyle w:val="AntwoordNaamMinisterChar"/>
        </w:rPr>
        <w:t>ompuy</w:t>
      </w:r>
      <w:r w:rsidR="00D4719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E2E" w:rsidRPr="000D0019" w:rsidRDefault="00A613D2" w:rsidP="00963E2E">
      <w:pPr>
        <w:jc w:val="both"/>
        <w:rPr>
          <w:szCs w:val="22"/>
          <w:u w:val="single"/>
        </w:rPr>
      </w:pPr>
      <w:r w:rsidRPr="000D0019">
        <w:rPr>
          <w:szCs w:val="22"/>
          <w:u w:val="single"/>
        </w:rPr>
        <w:lastRenderedPageBreak/>
        <w:t>Middelen</w:t>
      </w:r>
    </w:p>
    <w:p w:rsidR="00A613D2" w:rsidRDefault="00A613D2" w:rsidP="005B409D">
      <w:pPr>
        <w:jc w:val="both"/>
        <w:rPr>
          <w:szCs w:val="22"/>
        </w:rPr>
      </w:pPr>
    </w:p>
    <w:p w:rsidR="00A613D2" w:rsidRDefault="00BA4D45" w:rsidP="005B409D">
      <w:pPr>
        <w:jc w:val="both"/>
        <w:rPr>
          <w:szCs w:val="22"/>
        </w:rPr>
      </w:pPr>
      <w:r>
        <w:rPr>
          <w:szCs w:val="22"/>
        </w:rPr>
        <w:t xml:space="preserve">De eind oktober 2013 gepubliceerde inflatiecijfers resulteren in een verwachte jaarinflatie van 1,1% voor </w:t>
      </w:r>
      <w:r w:rsidR="00BB4FF0">
        <w:rPr>
          <w:szCs w:val="22"/>
        </w:rPr>
        <w:t>de</w:t>
      </w:r>
      <w:r>
        <w:rPr>
          <w:szCs w:val="22"/>
        </w:rPr>
        <w:t xml:space="preserve"> begrotingsjaren 2013 en 2014 (nationaal indexcijfer van de consumptieprijzen).</w:t>
      </w:r>
    </w:p>
    <w:p w:rsidR="00BA4D45" w:rsidRDefault="00BA4D45" w:rsidP="005B409D">
      <w:pPr>
        <w:jc w:val="both"/>
        <w:rPr>
          <w:szCs w:val="22"/>
        </w:rPr>
      </w:pPr>
    </w:p>
    <w:p w:rsidR="00913546" w:rsidRDefault="00BA4D45" w:rsidP="005B409D">
      <w:pPr>
        <w:jc w:val="both"/>
        <w:rPr>
          <w:szCs w:val="22"/>
        </w:rPr>
      </w:pPr>
      <w:r>
        <w:rPr>
          <w:szCs w:val="22"/>
        </w:rPr>
        <w:t>Langs ontvangstenzijde hebben de</w:t>
      </w:r>
      <w:r w:rsidR="00913546">
        <w:rPr>
          <w:szCs w:val="22"/>
        </w:rPr>
        <w:t xml:space="preserve"> gewijzigde</w:t>
      </w:r>
      <w:r>
        <w:rPr>
          <w:szCs w:val="22"/>
        </w:rPr>
        <w:t xml:space="preserve"> inflatievooruitzichten geen </w:t>
      </w:r>
      <w:r w:rsidR="00CF0AB2">
        <w:rPr>
          <w:szCs w:val="22"/>
        </w:rPr>
        <w:t xml:space="preserve">noemenswaardige </w:t>
      </w:r>
      <w:r>
        <w:rPr>
          <w:szCs w:val="22"/>
        </w:rPr>
        <w:t xml:space="preserve">impact op de begrotingsvooruitzichten voor 2013. </w:t>
      </w:r>
      <w:r w:rsidR="00913546">
        <w:rPr>
          <w:szCs w:val="22"/>
        </w:rPr>
        <w:t>De belangrijkste middelencomponent bestaat uit de samengevoegde en gedeelde belastingen</w:t>
      </w:r>
      <w:r w:rsidR="00BB4FF0">
        <w:rPr>
          <w:szCs w:val="22"/>
        </w:rPr>
        <w:t>, aangevuld met de specifieke federale dotaties,</w:t>
      </w:r>
      <w:r w:rsidR="00913546">
        <w:rPr>
          <w:szCs w:val="22"/>
        </w:rPr>
        <w:t xml:space="preserve"> die op basis van de Bijzondere Financieringswet aan de gewesten en gemeenschappen worden doorgestort. De doorstortingen voor het begrotingsjaar 2013 werden ter gelegenheid van de federale begrotingsaanpassing 2013 </w:t>
      </w:r>
      <w:r w:rsidR="00BB4FF0">
        <w:rPr>
          <w:szCs w:val="22"/>
        </w:rPr>
        <w:t>geactualiseerd</w:t>
      </w:r>
      <w:r w:rsidR="00913546">
        <w:rPr>
          <w:szCs w:val="22"/>
        </w:rPr>
        <w:t xml:space="preserve"> en wijzigen in principe niet meer</w:t>
      </w:r>
      <w:r w:rsidR="00BB4FF0">
        <w:rPr>
          <w:szCs w:val="22"/>
        </w:rPr>
        <w:t xml:space="preserve"> in 2013</w:t>
      </w:r>
      <w:r w:rsidR="00913546">
        <w:rPr>
          <w:szCs w:val="22"/>
        </w:rPr>
        <w:t xml:space="preserve">. Dit heeft tot gevolg dat de gewijzigde inflatievooruitzichten 2013 en 2014 </w:t>
      </w:r>
      <w:r w:rsidR="00BB4FF0">
        <w:rPr>
          <w:szCs w:val="22"/>
        </w:rPr>
        <w:t xml:space="preserve">hun weerslag zullen vinden </w:t>
      </w:r>
      <w:r w:rsidR="00913546">
        <w:rPr>
          <w:szCs w:val="22"/>
        </w:rPr>
        <w:t xml:space="preserve">in de doorstortingen voor het begrotingsjaar </w:t>
      </w:r>
      <w:r w:rsidR="00BB4FF0">
        <w:rPr>
          <w:szCs w:val="22"/>
        </w:rPr>
        <w:t>2014.</w:t>
      </w:r>
      <w:r w:rsidR="00CF0AB2">
        <w:rPr>
          <w:szCs w:val="22"/>
        </w:rPr>
        <w:t xml:space="preserve"> Pas bij publicatie van d</w:t>
      </w:r>
      <w:r w:rsidR="00790E81">
        <w:t>e eerstvolgende economische begroting van het Federaal Planbureau in he</w:t>
      </w:r>
      <w:r w:rsidR="00CF0AB2">
        <w:t xml:space="preserve">t voorjaar 2014 </w:t>
      </w:r>
      <w:r w:rsidR="00790E81">
        <w:t xml:space="preserve">zal </w:t>
      </w:r>
      <w:r w:rsidR="00CF0AB2">
        <w:t>duidelijk</w:t>
      </w:r>
      <w:r w:rsidR="00790E81">
        <w:t xml:space="preserve"> zijn </w:t>
      </w:r>
      <w:r w:rsidR="00CF0AB2">
        <w:t xml:space="preserve">wat de exacte impact is </w:t>
      </w:r>
      <w:r w:rsidR="00790E81">
        <w:t>van de inflatie op de doorstortingen van de samengevoegde en gedeelde belastingen in 2014.</w:t>
      </w:r>
    </w:p>
    <w:p w:rsidR="00A613D2" w:rsidRDefault="00A613D2" w:rsidP="005B409D">
      <w:pPr>
        <w:jc w:val="both"/>
        <w:rPr>
          <w:szCs w:val="22"/>
        </w:rPr>
      </w:pPr>
    </w:p>
    <w:p w:rsidR="005B409D" w:rsidRPr="000D0019" w:rsidRDefault="00FE52AB" w:rsidP="005B409D">
      <w:pPr>
        <w:jc w:val="both"/>
        <w:rPr>
          <w:szCs w:val="22"/>
          <w:u w:val="single"/>
        </w:rPr>
      </w:pPr>
      <w:r w:rsidRPr="000D0019">
        <w:rPr>
          <w:szCs w:val="22"/>
          <w:u w:val="single"/>
        </w:rPr>
        <w:t>Uitgaven</w:t>
      </w:r>
    </w:p>
    <w:p w:rsidR="00FE52AB" w:rsidRDefault="00FE52AB" w:rsidP="005B409D">
      <w:pPr>
        <w:jc w:val="both"/>
        <w:rPr>
          <w:szCs w:val="22"/>
        </w:rPr>
      </w:pPr>
    </w:p>
    <w:p w:rsidR="00FE52AB" w:rsidRDefault="00FE52AB" w:rsidP="005B409D">
      <w:pPr>
        <w:jc w:val="both"/>
        <w:rPr>
          <w:szCs w:val="22"/>
        </w:rPr>
      </w:pPr>
      <w:r>
        <w:rPr>
          <w:szCs w:val="22"/>
        </w:rPr>
        <w:t xml:space="preserve">In de begrotingsaanpassing 2013 werd op de indexprovisie een krediet van 17,2 miljoen euro voorzien voor </w:t>
      </w:r>
      <w:r w:rsidRPr="00FE52AB">
        <w:rPr>
          <w:szCs w:val="22"/>
        </w:rPr>
        <w:t xml:space="preserve">het ondervangen van de mogelijkse impact van een volgende indexsprong op het vakantiegeld 2014, dat conform de nieuwe </w:t>
      </w:r>
      <w:proofErr w:type="spellStart"/>
      <w:r w:rsidRPr="00FE52AB">
        <w:rPr>
          <w:szCs w:val="22"/>
        </w:rPr>
        <w:t>aanre</w:t>
      </w:r>
      <w:r w:rsidR="000D0019">
        <w:rPr>
          <w:szCs w:val="22"/>
        </w:rPr>
        <w:t>keningsregels</w:t>
      </w:r>
      <w:proofErr w:type="spellEnd"/>
      <w:r w:rsidR="000D0019">
        <w:rPr>
          <w:szCs w:val="22"/>
        </w:rPr>
        <w:t xml:space="preserve"> aangerekend wordt</w:t>
      </w:r>
      <w:r w:rsidRPr="00FE52AB">
        <w:rPr>
          <w:szCs w:val="22"/>
        </w:rPr>
        <w:t xml:space="preserve"> in 2013.</w:t>
      </w:r>
      <w:r>
        <w:rPr>
          <w:szCs w:val="22"/>
        </w:rPr>
        <w:t xml:space="preserve"> De verlaagde inflatievooruitzichten hebben tot gevolg dat deze provisie niet aangewend zal hoeven te worden.</w:t>
      </w:r>
    </w:p>
    <w:p w:rsidR="0007027F" w:rsidRDefault="005B409D" w:rsidP="005B409D">
      <w:pPr>
        <w:jc w:val="both"/>
        <w:rPr>
          <w:szCs w:val="22"/>
        </w:rPr>
      </w:pPr>
      <w:r w:rsidRPr="005B409D">
        <w:rPr>
          <w:szCs w:val="22"/>
        </w:rPr>
        <w:t xml:space="preserve"> </w:t>
      </w:r>
    </w:p>
    <w:p w:rsidR="00DE6B24" w:rsidRPr="005B409D" w:rsidRDefault="00FE52AB" w:rsidP="00DE6B24">
      <w:pPr>
        <w:jc w:val="both"/>
        <w:rPr>
          <w:szCs w:val="22"/>
        </w:rPr>
      </w:pPr>
      <w:r>
        <w:rPr>
          <w:szCs w:val="22"/>
        </w:rPr>
        <w:t xml:space="preserve">In de begrotingsopmaak 2014 </w:t>
      </w:r>
      <w:r w:rsidR="00DE6B24">
        <w:rPr>
          <w:szCs w:val="22"/>
        </w:rPr>
        <w:t>werd vertr</w:t>
      </w:r>
      <w:r w:rsidR="00CF0AB2">
        <w:rPr>
          <w:szCs w:val="22"/>
        </w:rPr>
        <w:t>okken van de prognoses van het P</w:t>
      </w:r>
      <w:r w:rsidR="00DE6B24">
        <w:rPr>
          <w:szCs w:val="22"/>
        </w:rPr>
        <w:t>l</w:t>
      </w:r>
      <w:r w:rsidR="00CF0AB2">
        <w:rPr>
          <w:szCs w:val="22"/>
        </w:rPr>
        <w:t>anbureau van oktober 2013. Het P</w:t>
      </w:r>
      <w:r w:rsidR="00DE6B24">
        <w:rPr>
          <w:szCs w:val="22"/>
        </w:rPr>
        <w:t>lanbureau voorzag een overschrijding van</w:t>
      </w:r>
      <w:r>
        <w:rPr>
          <w:szCs w:val="22"/>
        </w:rPr>
        <w:t xml:space="preserve"> de spilindex in juni 2014. </w:t>
      </w:r>
      <w:r w:rsidR="00DE6B24">
        <w:rPr>
          <w:szCs w:val="22"/>
        </w:rPr>
        <w:t>Veiligheidshalve werd</w:t>
      </w:r>
      <w:r w:rsidRPr="00FE52AB">
        <w:rPr>
          <w:szCs w:val="22"/>
        </w:rPr>
        <w:t xml:space="preserve"> er 1 maand buffer voorzien en </w:t>
      </w:r>
      <w:r w:rsidR="00DE6B24">
        <w:rPr>
          <w:szCs w:val="22"/>
        </w:rPr>
        <w:t>werd uitgegaan</w:t>
      </w:r>
      <w:r w:rsidRPr="00FE52AB">
        <w:rPr>
          <w:szCs w:val="22"/>
        </w:rPr>
        <w:t xml:space="preserve"> van een overschrijding van de spilindex in mei 2014</w:t>
      </w:r>
      <w:r w:rsidR="00DE6B24">
        <w:rPr>
          <w:szCs w:val="22"/>
        </w:rPr>
        <w:t xml:space="preserve">. </w:t>
      </w:r>
      <w:r w:rsidR="00DE6B24" w:rsidRPr="00FE52AB">
        <w:rPr>
          <w:szCs w:val="22"/>
        </w:rPr>
        <w:t xml:space="preserve">De kredieten voor het ondervangen van het budgettair </w:t>
      </w:r>
      <w:r w:rsidR="00A470A2">
        <w:rPr>
          <w:szCs w:val="22"/>
        </w:rPr>
        <w:t xml:space="preserve">effect </w:t>
      </w:r>
      <w:r w:rsidR="00DE6B24" w:rsidRPr="00FE52AB">
        <w:rPr>
          <w:szCs w:val="22"/>
        </w:rPr>
        <w:t xml:space="preserve">hiervan worden becijferd op 141,6 miljoen euro en worden ingeschreven op de indexprovisie. </w:t>
      </w:r>
      <w:bookmarkStart w:id="6" w:name="_GoBack"/>
      <w:bookmarkEnd w:id="6"/>
      <w:r w:rsidR="00DE6B24">
        <w:rPr>
          <w:szCs w:val="22"/>
        </w:rPr>
        <w:t xml:space="preserve">De inflatievooruitzichten van het planbureau van 5 november 2013 gaan nog steeds uit van een overschrijding van de spilindex in juni 2014. </w:t>
      </w:r>
      <w:r w:rsidR="00FB2AFF">
        <w:rPr>
          <w:szCs w:val="22"/>
        </w:rPr>
        <w:t>Wat betreft de indexering van de lonen via het systeem ind</w:t>
      </w:r>
      <w:r w:rsidR="00A470A2">
        <w:rPr>
          <w:szCs w:val="22"/>
        </w:rPr>
        <w:t>exprovisie wijzigt er dus niets, behalve dan dat de waarschijnlijkheid dat de buffer aangewend dient te worden, kleiner wordt.</w:t>
      </w:r>
    </w:p>
    <w:sectPr w:rsidR="00DE6B24" w:rsidRPr="005B409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B" w:rsidRDefault="00A721BB">
      <w:r>
        <w:separator/>
      </w:r>
    </w:p>
  </w:endnote>
  <w:endnote w:type="continuationSeparator" w:id="0">
    <w:p w:rsidR="00A721BB" w:rsidRDefault="00A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B" w:rsidRDefault="00A721BB">
      <w:r>
        <w:separator/>
      </w:r>
    </w:p>
  </w:footnote>
  <w:footnote w:type="continuationSeparator" w:id="0">
    <w:p w:rsidR="00A721BB" w:rsidRDefault="00A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05C"/>
    <w:multiLevelType w:val="hybridMultilevel"/>
    <w:tmpl w:val="72C8E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A75"/>
    <w:multiLevelType w:val="hybridMultilevel"/>
    <w:tmpl w:val="B3DEC5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A8"/>
    <w:multiLevelType w:val="hybridMultilevel"/>
    <w:tmpl w:val="BBD221D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3A16"/>
    <w:multiLevelType w:val="hybridMultilevel"/>
    <w:tmpl w:val="180E26C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071C9"/>
    <w:rsid w:val="00011AA3"/>
    <w:rsid w:val="00014048"/>
    <w:rsid w:val="000361E6"/>
    <w:rsid w:val="00042574"/>
    <w:rsid w:val="00060CAF"/>
    <w:rsid w:val="0007027F"/>
    <w:rsid w:val="00077CB6"/>
    <w:rsid w:val="00092E90"/>
    <w:rsid w:val="000976E9"/>
    <w:rsid w:val="000A41A8"/>
    <w:rsid w:val="000C2BF2"/>
    <w:rsid w:val="000C4E8C"/>
    <w:rsid w:val="000D0019"/>
    <w:rsid w:val="000F3532"/>
    <w:rsid w:val="00113D30"/>
    <w:rsid w:val="00115A86"/>
    <w:rsid w:val="00117812"/>
    <w:rsid w:val="0015414F"/>
    <w:rsid w:val="00162ED2"/>
    <w:rsid w:val="00175898"/>
    <w:rsid w:val="0018437F"/>
    <w:rsid w:val="001C385B"/>
    <w:rsid w:val="001C5A1D"/>
    <w:rsid w:val="001C6D2A"/>
    <w:rsid w:val="001C767D"/>
    <w:rsid w:val="001D41A0"/>
    <w:rsid w:val="00207A16"/>
    <w:rsid w:val="00210C07"/>
    <w:rsid w:val="002200AB"/>
    <w:rsid w:val="0029398C"/>
    <w:rsid w:val="002A7BA2"/>
    <w:rsid w:val="002B5D7E"/>
    <w:rsid w:val="002D62CD"/>
    <w:rsid w:val="0031095D"/>
    <w:rsid w:val="00326A58"/>
    <w:rsid w:val="003526B3"/>
    <w:rsid w:val="003568BA"/>
    <w:rsid w:val="00357979"/>
    <w:rsid w:val="00365143"/>
    <w:rsid w:val="003750AC"/>
    <w:rsid w:val="003C33C2"/>
    <w:rsid w:val="003C78D7"/>
    <w:rsid w:val="00432AB7"/>
    <w:rsid w:val="00436455"/>
    <w:rsid w:val="004809DA"/>
    <w:rsid w:val="004B2A99"/>
    <w:rsid w:val="004C133F"/>
    <w:rsid w:val="004C1A8D"/>
    <w:rsid w:val="004D1E67"/>
    <w:rsid w:val="004D3FDB"/>
    <w:rsid w:val="004E548B"/>
    <w:rsid w:val="005357D7"/>
    <w:rsid w:val="00542EC1"/>
    <w:rsid w:val="0057549B"/>
    <w:rsid w:val="00586236"/>
    <w:rsid w:val="005B0743"/>
    <w:rsid w:val="005B409D"/>
    <w:rsid w:val="005B50D5"/>
    <w:rsid w:val="005B757C"/>
    <w:rsid w:val="005D17E7"/>
    <w:rsid w:val="005D2946"/>
    <w:rsid w:val="005E0B57"/>
    <w:rsid w:val="005E38CA"/>
    <w:rsid w:val="005F3B71"/>
    <w:rsid w:val="00601D11"/>
    <w:rsid w:val="006114D8"/>
    <w:rsid w:val="00613AA2"/>
    <w:rsid w:val="006260E2"/>
    <w:rsid w:val="006316C8"/>
    <w:rsid w:val="006B7E6F"/>
    <w:rsid w:val="006C5EEB"/>
    <w:rsid w:val="006E2F76"/>
    <w:rsid w:val="00700D10"/>
    <w:rsid w:val="007103D2"/>
    <w:rsid w:val="0071248C"/>
    <w:rsid w:val="007252C7"/>
    <w:rsid w:val="00747203"/>
    <w:rsid w:val="00756A91"/>
    <w:rsid w:val="0078256A"/>
    <w:rsid w:val="00784E51"/>
    <w:rsid w:val="00786B12"/>
    <w:rsid w:val="00790E81"/>
    <w:rsid w:val="007B21BB"/>
    <w:rsid w:val="007C7B7A"/>
    <w:rsid w:val="007D0E2A"/>
    <w:rsid w:val="007D2CE5"/>
    <w:rsid w:val="007D3128"/>
    <w:rsid w:val="008112DC"/>
    <w:rsid w:val="008241FD"/>
    <w:rsid w:val="00826146"/>
    <w:rsid w:val="00851FDB"/>
    <w:rsid w:val="00873C65"/>
    <w:rsid w:val="0088281D"/>
    <w:rsid w:val="008D5DB4"/>
    <w:rsid w:val="009058B7"/>
    <w:rsid w:val="00913546"/>
    <w:rsid w:val="009148A5"/>
    <w:rsid w:val="00924130"/>
    <w:rsid w:val="00941C06"/>
    <w:rsid w:val="00944B1F"/>
    <w:rsid w:val="00947E8A"/>
    <w:rsid w:val="00953DDC"/>
    <w:rsid w:val="00954DC8"/>
    <w:rsid w:val="00963E2E"/>
    <w:rsid w:val="009663B8"/>
    <w:rsid w:val="00990DDA"/>
    <w:rsid w:val="0099419F"/>
    <w:rsid w:val="00995BF9"/>
    <w:rsid w:val="009C2AA0"/>
    <w:rsid w:val="009D6AD7"/>
    <w:rsid w:val="009D7043"/>
    <w:rsid w:val="009D763F"/>
    <w:rsid w:val="009F5B1B"/>
    <w:rsid w:val="00A075B3"/>
    <w:rsid w:val="00A10835"/>
    <w:rsid w:val="00A21360"/>
    <w:rsid w:val="00A470A2"/>
    <w:rsid w:val="00A613D2"/>
    <w:rsid w:val="00A721BB"/>
    <w:rsid w:val="00A737E8"/>
    <w:rsid w:val="00A81356"/>
    <w:rsid w:val="00A819C7"/>
    <w:rsid w:val="00A9424B"/>
    <w:rsid w:val="00A947B3"/>
    <w:rsid w:val="00AC572C"/>
    <w:rsid w:val="00AD6E12"/>
    <w:rsid w:val="00AE58C0"/>
    <w:rsid w:val="00AF1FF0"/>
    <w:rsid w:val="00B05DD7"/>
    <w:rsid w:val="00B233AB"/>
    <w:rsid w:val="00B23DE4"/>
    <w:rsid w:val="00B4430E"/>
    <w:rsid w:val="00B45EB2"/>
    <w:rsid w:val="00B51A62"/>
    <w:rsid w:val="00B523F1"/>
    <w:rsid w:val="00B6130F"/>
    <w:rsid w:val="00B65213"/>
    <w:rsid w:val="00B65D8D"/>
    <w:rsid w:val="00B750AD"/>
    <w:rsid w:val="00B97DB1"/>
    <w:rsid w:val="00BA4D45"/>
    <w:rsid w:val="00BB4FF0"/>
    <w:rsid w:val="00BC4515"/>
    <w:rsid w:val="00BE425A"/>
    <w:rsid w:val="00C12557"/>
    <w:rsid w:val="00C16D61"/>
    <w:rsid w:val="00C23819"/>
    <w:rsid w:val="00C40862"/>
    <w:rsid w:val="00C4703E"/>
    <w:rsid w:val="00C51D62"/>
    <w:rsid w:val="00C94C4A"/>
    <w:rsid w:val="00CA45DB"/>
    <w:rsid w:val="00CC7536"/>
    <w:rsid w:val="00CE1D4A"/>
    <w:rsid w:val="00CE6203"/>
    <w:rsid w:val="00CF0AB2"/>
    <w:rsid w:val="00CF525E"/>
    <w:rsid w:val="00CF6877"/>
    <w:rsid w:val="00D03C03"/>
    <w:rsid w:val="00D06C22"/>
    <w:rsid w:val="00D13702"/>
    <w:rsid w:val="00D20DEB"/>
    <w:rsid w:val="00D30EAF"/>
    <w:rsid w:val="00D41ABB"/>
    <w:rsid w:val="00D4719E"/>
    <w:rsid w:val="00D65ABD"/>
    <w:rsid w:val="00D71D99"/>
    <w:rsid w:val="00D754F2"/>
    <w:rsid w:val="00D84C17"/>
    <w:rsid w:val="00D861C5"/>
    <w:rsid w:val="00DB2C77"/>
    <w:rsid w:val="00DB41C0"/>
    <w:rsid w:val="00DC32B0"/>
    <w:rsid w:val="00DC4DB6"/>
    <w:rsid w:val="00DE6B24"/>
    <w:rsid w:val="00DF25FE"/>
    <w:rsid w:val="00E13862"/>
    <w:rsid w:val="00E55200"/>
    <w:rsid w:val="00E663EC"/>
    <w:rsid w:val="00EA0884"/>
    <w:rsid w:val="00EB1AA4"/>
    <w:rsid w:val="00EC3892"/>
    <w:rsid w:val="00EC7ED8"/>
    <w:rsid w:val="00EE566C"/>
    <w:rsid w:val="00F41B70"/>
    <w:rsid w:val="00F50C62"/>
    <w:rsid w:val="00F57AE7"/>
    <w:rsid w:val="00F77692"/>
    <w:rsid w:val="00F93762"/>
    <w:rsid w:val="00FA29D6"/>
    <w:rsid w:val="00FB2AFF"/>
    <w:rsid w:val="00FC36CD"/>
    <w:rsid w:val="00FD3C19"/>
    <w:rsid w:val="00FD5BF4"/>
    <w:rsid w:val="00FE2F02"/>
    <w:rsid w:val="00FE46C9"/>
    <w:rsid w:val="00FE52AB"/>
    <w:rsid w:val="00FE5406"/>
    <w:rsid w:val="00FE7AD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FC36CD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3892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FC36CD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389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demo</cp:lastModifiedBy>
  <cp:revision>3</cp:revision>
  <cp:lastPrinted>2013-12-06T09:43:00Z</cp:lastPrinted>
  <dcterms:created xsi:type="dcterms:W3CDTF">2013-12-06T09:43:00Z</dcterms:created>
  <dcterms:modified xsi:type="dcterms:W3CDTF">2013-12-09T14:19:00Z</dcterms:modified>
</cp:coreProperties>
</file>