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7E734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bookmarkStart w:id="1" w:name="_GoBack"/>
      <w:r w:rsidR="006214E8">
        <w:rPr>
          <w:szCs w:val="22"/>
        </w:rPr>
        <w:t>freya van den bossche</w:t>
      </w:r>
      <w:bookmarkEnd w:id="1"/>
      <w:r>
        <w:rPr>
          <w:szCs w:val="22"/>
        </w:rPr>
        <w:fldChar w:fldCharType="end"/>
      </w:r>
      <w:bookmarkEnd w:id="0"/>
    </w:p>
    <w:bookmarkStart w:id="2" w:name="Text2"/>
    <w:p w:rsidR="000976E9" w:rsidRPr="00015BF7" w:rsidRDefault="007E7349"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2843DB">
        <w:rPr>
          <w:noProof/>
        </w:rPr>
        <w:t xml:space="preserve">vlaams minister van </w:t>
      </w:r>
      <w:r w:rsidR="006214E8">
        <w:rPr>
          <w:noProof/>
        </w:rPr>
        <w:t>energie, wonen, steden en sociale economie</w:t>
      </w:r>
      <w:r>
        <w:fldChar w:fldCharType="end"/>
      </w:r>
      <w:bookmarkEnd w:id="2"/>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3" w:name="Text3"/>
      <w:r w:rsidR="007E7349"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7E7349" w:rsidRPr="00326A58">
        <w:rPr>
          <w:b w:val="0"/>
        </w:rPr>
      </w:r>
      <w:r w:rsidR="007E7349" w:rsidRPr="00326A58">
        <w:rPr>
          <w:b w:val="0"/>
        </w:rPr>
        <w:fldChar w:fldCharType="separate"/>
      </w:r>
      <w:r w:rsidR="00FF6A4A">
        <w:rPr>
          <w:b w:val="0"/>
        </w:rPr>
        <w:t>59</w:t>
      </w:r>
      <w:r w:rsidR="007E7349"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7E7349">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7E7349">
        <w:rPr>
          <w:b w:val="0"/>
        </w:rPr>
      </w:r>
      <w:r w:rsidR="007E7349">
        <w:rPr>
          <w:b w:val="0"/>
        </w:rPr>
        <w:fldChar w:fldCharType="separate"/>
      </w:r>
      <w:r w:rsidR="00FF6A4A">
        <w:rPr>
          <w:b w:val="0"/>
        </w:rPr>
        <w:t>25</w:t>
      </w:r>
      <w:r w:rsidR="007E7349">
        <w:rPr>
          <w:b w:val="0"/>
        </w:rPr>
        <w:fldChar w:fldCharType="end"/>
      </w:r>
      <w:bookmarkEnd w:id="4"/>
      <w:r w:rsidRPr="00326A58">
        <w:rPr>
          <w:b w:val="0"/>
        </w:rPr>
        <w:t xml:space="preserve"> </w:t>
      </w:r>
      <w:bookmarkStart w:id="5" w:name="Dropdown2"/>
      <w:r w:rsidR="007E7349">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F60E06">
        <w:rPr>
          <w:b w:val="0"/>
        </w:rPr>
      </w:r>
      <w:r w:rsidR="00F60E06">
        <w:rPr>
          <w:b w:val="0"/>
        </w:rPr>
        <w:fldChar w:fldCharType="separate"/>
      </w:r>
      <w:r w:rsidR="007E7349">
        <w:rPr>
          <w:b w:val="0"/>
        </w:rPr>
        <w:fldChar w:fldCharType="end"/>
      </w:r>
      <w:bookmarkEnd w:id="5"/>
      <w:r w:rsidRPr="00326A58">
        <w:rPr>
          <w:b w:val="0"/>
        </w:rPr>
        <w:t xml:space="preserve"> </w:t>
      </w:r>
      <w:bookmarkStart w:id="6" w:name="Dropdown3"/>
      <w:r w:rsidR="007E7349">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F60E06">
        <w:rPr>
          <w:b w:val="0"/>
        </w:rPr>
      </w:r>
      <w:r w:rsidR="00F60E06">
        <w:rPr>
          <w:b w:val="0"/>
        </w:rPr>
        <w:fldChar w:fldCharType="separate"/>
      </w:r>
      <w:r w:rsidR="007E7349">
        <w:rPr>
          <w:b w:val="0"/>
        </w:rPr>
        <w:fldChar w:fldCharType="end"/>
      </w:r>
      <w:bookmarkEnd w:id="6"/>
    </w:p>
    <w:p w:rsidR="000976E9" w:rsidRDefault="000976E9" w:rsidP="000976E9">
      <w:pPr>
        <w:rPr>
          <w:szCs w:val="22"/>
        </w:rPr>
      </w:pPr>
      <w:r>
        <w:rPr>
          <w:szCs w:val="22"/>
        </w:rPr>
        <w:t xml:space="preserve">van </w:t>
      </w:r>
      <w:r w:rsidR="007E734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7E7349" w:rsidRPr="009D7043">
        <w:rPr>
          <w:rStyle w:val="AntwoordNaamMinisterChar"/>
        </w:rPr>
      </w:r>
      <w:r w:rsidR="007E7349" w:rsidRPr="009D7043">
        <w:rPr>
          <w:rStyle w:val="AntwoordNaamMinisterChar"/>
        </w:rPr>
        <w:fldChar w:fldCharType="separate"/>
      </w:r>
      <w:r w:rsidR="00687F9E">
        <w:rPr>
          <w:rStyle w:val="AntwoordNaamMinisterChar"/>
        </w:rPr>
        <w:t>mercedes van v</w:t>
      </w:r>
      <w:r w:rsidR="004104DB">
        <w:rPr>
          <w:rStyle w:val="AntwoordNaamMinisterChar"/>
        </w:rPr>
        <w:t>olcem</w:t>
      </w:r>
      <w:r w:rsidR="007E734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C30855" w:rsidRDefault="0062784E" w:rsidP="004104DB">
      <w:pPr>
        <w:numPr>
          <w:ilvl w:val="0"/>
          <w:numId w:val="5"/>
        </w:numPr>
        <w:ind w:left="284" w:hanging="284"/>
        <w:jc w:val="both"/>
      </w:pPr>
      <w:r>
        <w:lastRenderedPageBreak/>
        <w:t>Het a</w:t>
      </w:r>
      <w:r w:rsidR="008960BF">
        <w:t xml:space="preserve">antal </w:t>
      </w:r>
      <w:r w:rsidR="00EC507D">
        <w:t xml:space="preserve">unieke, </w:t>
      </w:r>
      <w:r w:rsidR="008960BF">
        <w:t>nieuwe inschrijvingen als kandidaat-h</w:t>
      </w:r>
      <w:r w:rsidR="004104DB">
        <w:t>uurder voor sociale huurwoning</w:t>
      </w:r>
      <w:r>
        <w:t xml:space="preserve"> vindt u in overstaande tabel</w:t>
      </w:r>
      <w:r w:rsidR="004104DB">
        <w:t>:</w:t>
      </w:r>
    </w:p>
    <w:p w:rsidR="008960BF" w:rsidRDefault="008960BF" w:rsidP="008960BF">
      <w:pPr>
        <w:ind w:left="360"/>
        <w:jc w:val="both"/>
      </w:pPr>
    </w:p>
    <w:tbl>
      <w:tblPr>
        <w:tblW w:w="4961" w:type="dxa"/>
        <w:tblInd w:w="354" w:type="dxa"/>
        <w:tblCellMar>
          <w:left w:w="70" w:type="dxa"/>
          <w:right w:w="70" w:type="dxa"/>
        </w:tblCellMar>
        <w:tblLook w:val="04A0" w:firstRow="1" w:lastRow="0" w:firstColumn="1" w:lastColumn="0" w:noHBand="0" w:noVBand="1"/>
      </w:tblPr>
      <w:tblGrid>
        <w:gridCol w:w="1559"/>
        <w:gridCol w:w="1701"/>
        <w:gridCol w:w="1701"/>
      </w:tblGrid>
      <w:tr w:rsidR="008960BF" w:rsidRPr="008960BF" w:rsidTr="004104DB">
        <w:trPr>
          <w:trHeight w:val="330"/>
        </w:trPr>
        <w:tc>
          <w:tcPr>
            <w:tcW w:w="4961"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8960BF" w:rsidRPr="008960BF" w:rsidRDefault="008960BF" w:rsidP="004104DB">
            <w:pPr>
              <w:jc w:val="center"/>
              <w:rPr>
                <w:rFonts w:ascii="Trebuchet MS" w:hAnsi="Trebuchet MS" w:cs="Calibri"/>
                <w:b/>
                <w:bCs/>
                <w:color w:val="000000"/>
                <w:sz w:val="16"/>
                <w:szCs w:val="16"/>
                <w:lang w:val="nl-BE" w:eastAsia="nl-BE"/>
              </w:rPr>
            </w:pPr>
            <w:r w:rsidRPr="008960BF">
              <w:rPr>
                <w:rFonts w:ascii="Trebuchet MS" w:hAnsi="Trebuchet MS" w:cs="Calibri"/>
                <w:b/>
                <w:bCs/>
                <w:color w:val="000000"/>
                <w:sz w:val="16"/>
                <w:szCs w:val="16"/>
                <w:lang w:val="nl-BE" w:eastAsia="nl-BE"/>
              </w:rPr>
              <w:t>Aantal inschrijvingen (nieuwe dossiers)</w:t>
            </w:r>
          </w:p>
        </w:tc>
      </w:tr>
      <w:tr w:rsidR="008960BF" w:rsidRPr="008960BF" w:rsidTr="004104DB">
        <w:trPr>
          <w:trHeight w:val="330"/>
        </w:trPr>
        <w:tc>
          <w:tcPr>
            <w:tcW w:w="1559" w:type="dxa"/>
            <w:tcBorders>
              <w:top w:val="nil"/>
              <w:left w:val="single" w:sz="8" w:space="0" w:color="auto"/>
              <w:bottom w:val="single" w:sz="8" w:space="0" w:color="auto"/>
              <w:right w:val="single" w:sz="8" w:space="0" w:color="auto"/>
            </w:tcBorders>
            <w:shd w:val="clear" w:color="000000" w:fill="D8D8D8"/>
            <w:noWrap/>
            <w:vAlign w:val="bottom"/>
            <w:hideMark/>
          </w:tcPr>
          <w:p w:rsidR="008960BF" w:rsidRPr="008960BF" w:rsidRDefault="008960BF" w:rsidP="008960BF">
            <w:pPr>
              <w:jc w:val="center"/>
              <w:rPr>
                <w:rFonts w:ascii="Trebuchet MS" w:hAnsi="Trebuchet MS" w:cs="Calibri"/>
                <w:b/>
                <w:bCs/>
                <w:color w:val="000000"/>
                <w:sz w:val="16"/>
                <w:szCs w:val="16"/>
                <w:lang w:val="nl-BE" w:eastAsia="nl-BE"/>
              </w:rPr>
            </w:pPr>
            <w:r w:rsidRPr="008960BF">
              <w:rPr>
                <w:rFonts w:ascii="Trebuchet MS" w:hAnsi="Trebuchet MS" w:cs="Calibri"/>
                <w:b/>
                <w:bCs/>
                <w:color w:val="000000"/>
                <w:sz w:val="16"/>
                <w:szCs w:val="16"/>
                <w:lang w:val="nl-BE" w:eastAsia="nl-BE"/>
              </w:rPr>
              <w:t>2012</w:t>
            </w:r>
          </w:p>
        </w:tc>
        <w:tc>
          <w:tcPr>
            <w:tcW w:w="1701" w:type="dxa"/>
            <w:tcBorders>
              <w:top w:val="nil"/>
              <w:left w:val="nil"/>
              <w:bottom w:val="single" w:sz="8" w:space="0" w:color="auto"/>
              <w:right w:val="single" w:sz="8" w:space="0" w:color="auto"/>
            </w:tcBorders>
            <w:shd w:val="clear" w:color="000000" w:fill="D8D8D8"/>
            <w:noWrap/>
            <w:vAlign w:val="bottom"/>
            <w:hideMark/>
          </w:tcPr>
          <w:p w:rsidR="008960BF" w:rsidRPr="008960BF" w:rsidRDefault="008960BF" w:rsidP="008960BF">
            <w:pPr>
              <w:jc w:val="center"/>
              <w:rPr>
                <w:rFonts w:ascii="Trebuchet MS" w:hAnsi="Trebuchet MS" w:cs="Calibri"/>
                <w:b/>
                <w:bCs/>
                <w:color w:val="000000"/>
                <w:sz w:val="16"/>
                <w:szCs w:val="16"/>
                <w:lang w:val="nl-BE" w:eastAsia="nl-BE"/>
              </w:rPr>
            </w:pPr>
            <w:r w:rsidRPr="008960BF">
              <w:rPr>
                <w:rFonts w:ascii="Trebuchet MS" w:hAnsi="Trebuchet MS" w:cs="Calibri"/>
                <w:b/>
                <w:bCs/>
                <w:color w:val="000000"/>
                <w:sz w:val="16"/>
                <w:szCs w:val="16"/>
                <w:lang w:val="nl-BE" w:eastAsia="nl-BE"/>
              </w:rPr>
              <w:t>2011</w:t>
            </w:r>
          </w:p>
        </w:tc>
        <w:tc>
          <w:tcPr>
            <w:tcW w:w="1701" w:type="dxa"/>
            <w:tcBorders>
              <w:top w:val="nil"/>
              <w:left w:val="nil"/>
              <w:bottom w:val="single" w:sz="8" w:space="0" w:color="auto"/>
              <w:right w:val="single" w:sz="8" w:space="0" w:color="auto"/>
            </w:tcBorders>
            <w:shd w:val="clear" w:color="000000" w:fill="D8D8D8"/>
            <w:noWrap/>
            <w:vAlign w:val="bottom"/>
            <w:hideMark/>
          </w:tcPr>
          <w:p w:rsidR="008960BF" w:rsidRPr="008960BF" w:rsidRDefault="008960BF" w:rsidP="008960BF">
            <w:pPr>
              <w:jc w:val="center"/>
              <w:rPr>
                <w:rFonts w:ascii="Trebuchet MS" w:hAnsi="Trebuchet MS" w:cs="Calibri"/>
                <w:b/>
                <w:bCs/>
                <w:color w:val="000000"/>
                <w:sz w:val="16"/>
                <w:szCs w:val="16"/>
                <w:lang w:val="nl-BE" w:eastAsia="nl-BE"/>
              </w:rPr>
            </w:pPr>
            <w:r w:rsidRPr="008960BF">
              <w:rPr>
                <w:rFonts w:ascii="Trebuchet MS" w:hAnsi="Trebuchet MS" w:cs="Calibri"/>
                <w:b/>
                <w:bCs/>
                <w:color w:val="000000"/>
                <w:sz w:val="16"/>
                <w:szCs w:val="16"/>
                <w:lang w:val="nl-BE" w:eastAsia="nl-BE"/>
              </w:rPr>
              <w:t>2010</w:t>
            </w:r>
          </w:p>
        </w:tc>
      </w:tr>
      <w:tr w:rsidR="008960BF" w:rsidRPr="008960BF" w:rsidTr="004104DB">
        <w:trPr>
          <w:trHeight w:val="330"/>
        </w:trPr>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8960BF" w:rsidRPr="008960BF" w:rsidRDefault="008960BF" w:rsidP="008960BF">
            <w:pPr>
              <w:jc w:val="center"/>
              <w:rPr>
                <w:rFonts w:ascii="Trebuchet MS" w:hAnsi="Trebuchet MS" w:cs="Calibri"/>
                <w:color w:val="000000"/>
                <w:sz w:val="16"/>
                <w:szCs w:val="16"/>
                <w:lang w:val="nl-BE" w:eastAsia="nl-BE"/>
              </w:rPr>
            </w:pPr>
            <w:r w:rsidRPr="008960BF">
              <w:rPr>
                <w:rFonts w:ascii="Trebuchet MS" w:hAnsi="Trebuchet MS" w:cs="Calibri"/>
                <w:color w:val="000000"/>
                <w:sz w:val="16"/>
                <w:szCs w:val="16"/>
                <w:lang w:val="nl-BE" w:eastAsia="nl-BE"/>
              </w:rPr>
              <w:t>32.</w:t>
            </w:r>
            <w:r w:rsidR="00580D48">
              <w:rPr>
                <w:rFonts w:ascii="Trebuchet MS" w:hAnsi="Trebuchet MS" w:cs="Calibri"/>
                <w:color w:val="000000"/>
                <w:sz w:val="16"/>
                <w:szCs w:val="16"/>
                <w:lang w:val="nl-BE" w:eastAsia="nl-BE"/>
              </w:rPr>
              <w:t>933</w:t>
            </w:r>
          </w:p>
        </w:tc>
        <w:tc>
          <w:tcPr>
            <w:tcW w:w="1701" w:type="dxa"/>
            <w:tcBorders>
              <w:top w:val="nil"/>
              <w:left w:val="nil"/>
              <w:bottom w:val="single" w:sz="8" w:space="0" w:color="auto"/>
              <w:right w:val="single" w:sz="8" w:space="0" w:color="auto"/>
            </w:tcBorders>
            <w:shd w:val="clear" w:color="auto" w:fill="auto"/>
            <w:noWrap/>
            <w:vAlign w:val="bottom"/>
            <w:hideMark/>
          </w:tcPr>
          <w:p w:rsidR="008960BF" w:rsidRPr="008960BF" w:rsidRDefault="008960BF" w:rsidP="008960BF">
            <w:pPr>
              <w:jc w:val="center"/>
              <w:rPr>
                <w:rFonts w:ascii="Trebuchet MS" w:hAnsi="Trebuchet MS" w:cs="Calibri"/>
                <w:color w:val="000000"/>
                <w:sz w:val="16"/>
                <w:szCs w:val="16"/>
                <w:lang w:val="nl-BE" w:eastAsia="nl-BE"/>
              </w:rPr>
            </w:pPr>
            <w:r w:rsidRPr="008960BF">
              <w:rPr>
                <w:rFonts w:ascii="Trebuchet MS" w:hAnsi="Trebuchet MS" w:cs="Calibri"/>
                <w:color w:val="000000"/>
                <w:sz w:val="16"/>
                <w:szCs w:val="16"/>
                <w:lang w:val="nl-BE" w:eastAsia="nl-BE"/>
              </w:rPr>
              <w:t>34.303</w:t>
            </w:r>
          </w:p>
        </w:tc>
        <w:tc>
          <w:tcPr>
            <w:tcW w:w="1701" w:type="dxa"/>
            <w:tcBorders>
              <w:top w:val="nil"/>
              <w:left w:val="nil"/>
              <w:bottom w:val="single" w:sz="8" w:space="0" w:color="auto"/>
              <w:right w:val="single" w:sz="8" w:space="0" w:color="auto"/>
            </w:tcBorders>
            <w:shd w:val="clear" w:color="auto" w:fill="auto"/>
            <w:noWrap/>
            <w:vAlign w:val="bottom"/>
            <w:hideMark/>
          </w:tcPr>
          <w:p w:rsidR="008960BF" w:rsidRPr="008960BF" w:rsidRDefault="008960BF" w:rsidP="008960BF">
            <w:pPr>
              <w:jc w:val="center"/>
              <w:rPr>
                <w:rFonts w:ascii="Trebuchet MS" w:hAnsi="Trebuchet MS" w:cs="Calibri"/>
                <w:color w:val="000000"/>
                <w:sz w:val="16"/>
                <w:szCs w:val="16"/>
                <w:lang w:val="nl-BE" w:eastAsia="nl-BE"/>
              </w:rPr>
            </w:pPr>
            <w:r w:rsidRPr="008960BF">
              <w:rPr>
                <w:rFonts w:ascii="Trebuchet MS" w:hAnsi="Trebuchet MS" w:cs="Calibri"/>
                <w:color w:val="000000"/>
                <w:sz w:val="16"/>
                <w:szCs w:val="16"/>
                <w:lang w:val="nl-BE" w:eastAsia="nl-BE"/>
              </w:rPr>
              <w:t>31.658</w:t>
            </w:r>
          </w:p>
        </w:tc>
      </w:tr>
    </w:tbl>
    <w:p w:rsidR="008960BF" w:rsidRDefault="008960BF" w:rsidP="00277F6B">
      <w:pPr>
        <w:jc w:val="both"/>
      </w:pPr>
    </w:p>
    <w:p w:rsidR="00EC507D" w:rsidRDefault="00883E9D" w:rsidP="004104DB">
      <w:pPr>
        <w:numPr>
          <w:ilvl w:val="0"/>
          <w:numId w:val="5"/>
        </w:numPr>
        <w:ind w:left="284" w:hanging="284"/>
        <w:jc w:val="both"/>
      </w:pPr>
      <w:r>
        <w:t xml:space="preserve">Per provincie geeft </w:t>
      </w:r>
      <w:r w:rsidR="00EC507D">
        <w:t>dat volgend resultaat. De provincie is de provincie waar de kandidaten zich inschreven. Doordat kandidaten zich bij meerdere SHM’s (in meerdere provincies) kunnen inschrijven, is het totaal in deze tabel groter dan het cijfer in bovenstaande tabel.</w:t>
      </w:r>
    </w:p>
    <w:p w:rsidR="00EC507D" w:rsidRDefault="00EC507D" w:rsidP="00EC507D">
      <w:pPr>
        <w:pStyle w:val="Lijstalinea"/>
        <w:ind w:left="360"/>
        <w:jc w:val="both"/>
      </w:pPr>
    </w:p>
    <w:tbl>
      <w:tblPr>
        <w:tblW w:w="6677" w:type="dxa"/>
        <w:tblInd w:w="354" w:type="dxa"/>
        <w:tblCellMar>
          <w:left w:w="70" w:type="dxa"/>
          <w:right w:w="70" w:type="dxa"/>
        </w:tblCellMar>
        <w:tblLook w:val="04A0" w:firstRow="1" w:lastRow="0" w:firstColumn="1" w:lastColumn="0" w:noHBand="0" w:noVBand="1"/>
      </w:tblPr>
      <w:tblGrid>
        <w:gridCol w:w="1701"/>
        <w:gridCol w:w="1701"/>
        <w:gridCol w:w="1701"/>
        <w:gridCol w:w="1574"/>
      </w:tblGrid>
      <w:tr w:rsidR="00393972" w:rsidRPr="008960BF" w:rsidTr="004104DB">
        <w:trPr>
          <w:trHeight w:val="330"/>
        </w:trPr>
        <w:tc>
          <w:tcPr>
            <w:tcW w:w="6677"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393972" w:rsidRPr="008960BF" w:rsidRDefault="00393972" w:rsidP="004104DB">
            <w:pPr>
              <w:jc w:val="center"/>
              <w:rPr>
                <w:rFonts w:ascii="Trebuchet MS" w:hAnsi="Trebuchet MS" w:cs="Calibri"/>
                <w:b/>
                <w:bCs/>
                <w:color w:val="000000"/>
                <w:sz w:val="16"/>
                <w:szCs w:val="16"/>
                <w:lang w:val="nl-BE" w:eastAsia="nl-BE"/>
              </w:rPr>
            </w:pPr>
            <w:r w:rsidRPr="008960BF">
              <w:rPr>
                <w:rFonts w:ascii="Trebuchet MS" w:hAnsi="Trebuchet MS" w:cs="Calibri"/>
                <w:b/>
                <w:bCs/>
                <w:color w:val="000000"/>
                <w:sz w:val="16"/>
                <w:szCs w:val="16"/>
                <w:lang w:val="nl-BE" w:eastAsia="nl-BE"/>
              </w:rPr>
              <w:t>Aantal inschrijvingen</w:t>
            </w:r>
            <w:r>
              <w:rPr>
                <w:rFonts w:ascii="Trebuchet MS" w:hAnsi="Trebuchet MS" w:cs="Calibri"/>
                <w:b/>
                <w:bCs/>
                <w:color w:val="000000"/>
                <w:sz w:val="16"/>
                <w:szCs w:val="16"/>
                <w:lang w:val="nl-BE" w:eastAsia="nl-BE"/>
              </w:rPr>
              <w:t xml:space="preserve"> per provincie</w:t>
            </w:r>
            <w:r w:rsidRPr="008960BF">
              <w:rPr>
                <w:rFonts w:ascii="Trebuchet MS" w:hAnsi="Trebuchet MS" w:cs="Calibri"/>
                <w:b/>
                <w:bCs/>
                <w:color w:val="000000"/>
                <w:sz w:val="16"/>
                <w:szCs w:val="16"/>
                <w:lang w:val="nl-BE" w:eastAsia="nl-BE"/>
              </w:rPr>
              <w:t xml:space="preserve"> (nieuwe dossiers)</w:t>
            </w:r>
          </w:p>
        </w:tc>
      </w:tr>
      <w:tr w:rsidR="00393972" w:rsidRPr="008960BF" w:rsidTr="004104DB">
        <w:trPr>
          <w:trHeight w:val="330"/>
        </w:trPr>
        <w:tc>
          <w:tcPr>
            <w:tcW w:w="1701" w:type="dxa"/>
            <w:tcBorders>
              <w:top w:val="nil"/>
              <w:left w:val="single" w:sz="8" w:space="0" w:color="auto"/>
              <w:bottom w:val="single" w:sz="4" w:space="0" w:color="auto"/>
              <w:right w:val="single" w:sz="8" w:space="0" w:color="auto"/>
            </w:tcBorders>
            <w:shd w:val="clear" w:color="000000" w:fill="D8D8D8"/>
          </w:tcPr>
          <w:p w:rsidR="00393972" w:rsidRPr="008960BF" w:rsidRDefault="00393972" w:rsidP="00EC507D">
            <w:pPr>
              <w:jc w:val="center"/>
              <w:rPr>
                <w:rFonts w:ascii="Trebuchet MS" w:hAnsi="Trebuchet MS" w:cs="Calibri"/>
                <w:b/>
                <w:bCs/>
                <w:color w:val="000000"/>
                <w:sz w:val="16"/>
                <w:szCs w:val="16"/>
                <w:lang w:val="nl-BE" w:eastAsia="nl-BE"/>
              </w:rPr>
            </w:pPr>
          </w:p>
        </w:tc>
        <w:tc>
          <w:tcPr>
            <w:tcW w:w="1701" w:type="dxa"/>
            <w:tcBorders>
              <w:top w:val="nil"/>
              <w:left w:val="single" w:sz="8" w:space="0" w:color="auto"/>
              <w:bottom w:val="single" w:sz="4" w:space="0" w:color="auto"/>
              <w:right w:val="single" w:sz="8" w:space="0" w:color="auto"/>
            </w:tcBorders>
            <w:shd w:val="clear" w:color="000000" w:fill="D8D8D8"/>
            <w:noWrap/>
            <w:vAlign w:val="bottom"/>
            <w:hideMark/>
          </w:tcPr>
          <w:p w:rsidR="00393972" w:rsidRPr="008960BF" w:rsidRDefault="00393972" w:rsidP="00EC507D">
            <w:pPr>
              <w:jc w:val="center"/>
              <w:rPr>
                <w:rFonts w:ascii="Trebuchet MS" w:hAnsi="Trebuchet MS" w:cs="Calibri"/>
                <w:b/>
                <w:bCs/>
                <w:color w:val="000000"/>
                <w:sz w:val="16"/>
                <w:szCs w:val="16"/>
                <w:lang w:val="nl-BE" w:eastAsia="nl-BE"/>
              </w:rPr>
            </w:pPr>
            <w:r w:rsidRPr="008960BF">
              <w:rPr>
                <w:rFonts w:ascii="Trebuchet MS" w:hAnsi="Trebuchet MS" w:cs="Calibri"/>
                <w:b/>
                <w:bCs/>
                <w:color w:val="000000"/>
                <w:sz w:val="16"/>
                <w:szCs w:val="16"/>
                <w:lang w:val="nl-BE" w:eastAsia="nl-BE"/>
              </w:rPr>
              <w:t>2012</w:t>
            </w:r>
          </w:p>
        </w:tc>
        <w:tc>
          <w:tcPr>
            <w:tcW w:w="1701" w:type="dxa"/>
            <w:tcBorders>
              <w:top w:val="nil"/>
              <w:left w:val="nil"/>
              <w:bottom w:val="single" w:sz="4" w:space="0" w:color="auto"/>
              <w:right w:val="single" w:sz="8" w:space="0" w:color="auto"/>
            </w:tcBorders>
            <w:shd w:val="clear" w:color="000000" w:fill="D8D8D8"/>
            <w:noWrap/>
            <w:vAlign w:val="bottom"/>
            <w:hideMark/>
          </w:tcPr>
          <w:p w:rsidR="00393972" w:rsidRPr="008960BF" w:rsidRDefault="00393972" w:rsidP="00EC507D">
            <w:pPr>
              <w:jc w:val="center"/>
              <w:rPr>
                <w:rFonts w:ascii="Trebuchet MS" w:hAnsi="Trebuchet MS" w:cs="Calibri"/>
                <w:b/>
                <w:bCs/>
                <w:color w:val="000000"/>
                <w:sz w:val="16"/>
                <w:szCs w:val="16"/>
                <w:lang w:val="nl-BE" w:eastAsia="nl-BE"/>
              </w:rPr>
            </w:pPr>
            <w:r w:rsidRPr="008960BF">
              <w:rPr>
                <w:rFonts w:ascii="Trebuchet MS" w:hAnsi="Trebuchet MS" w:cs="Calibri"/>
                <w:b/>
                <w:bCs/>
                <w:color w:val="000000"/>
                <w:sz w:val="16"/>
                <w:szCs w:val="16"/>
                <w:lang w:val="nl-BE" w:eastAsia="nl-BE"/>
              </w:rPr>
              <w:t>2011</w:t>
            </w:r>
          </w:p>
        </w:tc>
        <w:tc>
          <w:tcPr>
            <w:tcW w:w="1574" w:type="dxa"/>
            <w:tcBorders>
              <w:top w:val="nil"/>
              <w:left w:val="nil"/>
              <w:bottom w:val="single" w:sz="4" w:space="0" w:color="auto"/>
              <w:right w:val="single" w:sz="8" w:space="0" w:color="auto"/>
            </w:tcBorders>
            <w:shd w:val="clear" w:color="000000" w:fill="D8D8D8"/>
            <w:noWrap/>
            <w:vAlign w:val="bottom"/>
            <w:hideMark/>
          </w:tcPr>
          <w:p w:rsidR="00393972" w:rsidRPr="008960BF" w:rsidRDefault="00393972" w:rsidP="00EC507D">
            <w:pPr>
              <w:jc w:val="center"/>
              <w:rPr>
                <w:rFonts w:ascii="Trebuchet MS" w:hAnsi="Trebuchet MS" w:cs="Calibri"/>
                <w:b/>
                <w:bCs/>
                <w:color w:val="000000"/>
                <w:sz w:val="16"/>
                <w:szCs w:val="16"/>
                <w:lang w:val="nl-BE" w:eastAsia="nl-BE"/>
              </w:rPr>
            </w:pPr>
            <w:r w:rsidRPr="008960BF">
              <w:rPr>
                <w:rFonts w:ascii="Trebuchet MS" w:hAnsi="Trebuchet MS" w:cs="Calibri"/>
                <w:b/>
                <w:bCs/>
                <w:color w:val="000000"/>
                <w:sz w:val="16"/>
                <w:szCs w:val="16"/>
                <w:lang w:val="nl-BE" w:eastAsia="nl-BE"/>
              </w:rPr>
              <w:t>2010</w:t>
            </w:r>
          </w:p>
        </w:tc>
      </w:tr>
      <w:tr w:rsidR="00393972" w:rsidRPr="008960BF" w:rsidTr="004104DB">
        <w:trPr>
          <w:trHeight w:val="330"/>
        </w:trPr>
        <w:tc>
          <w:tcPr>
            <w:tcW w:w="1701" w:type="dxa"/>
            <w:tcBorders>
              <w:top w:val="single" w:sz="4" w:space="0" w:color="auto"/>
              <w:left w:val="single" w:sz="4" w:space="0" w:color="auto"/>
              <w:bottom w:val="single" w:sz="4" w:space="0" w:color="auto"/>
              <w:right w:val="single" w:sz="4" w:space="0" w:color="auto"/>
            </w:tcBorders>
            <w:vAlign w:val="bottom"/>
          </w:tcPr>
          <w:p w:rsidR="00393972" w:rsidRPr="008960BF" w:rsidRDefault="00393972" w:rsidP="00393972">
            <w:pPr>
              <w:rPr>
                <w:rFonts w:ascii="Trebuchet MS" w:hAnsi="Trebuchet MS" w:cs="Calibri"/>
                <w:color w:val="000000"/>
                <w:sz w:val="16"/>
                <w:szCs w:val="16"/>
                <w:lang w:val="nl-BE" w:eastAsia="nl-BE"/>
              </w:rPr>
            </w:pPr>
            <w:r>
              <w:rPr>
                <w:rFonts w:ascii="Trebuchet MS" w:hAnsi="Trebuchet MS" w:cs="Calibri"/>
                <w:color w:val="000000"/>
                <w:sz w:val="16"/>
                <w:szCs w:val="16"/>
                <w:lang w:val="nl-BE" w:eastAsia="nl-BE"/>
              </w:rPr>
              <w:t>Antwerpen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972" w:rsidRPr="008960BF" w:rsidRDefault="00393972" w:rsidP="00EC507D">
            <w:pPr>
              <w:jc w:val="center"/>
              <w:rPr>
                <w:rFonts w:ascii="Trebuchet MS" w:hAnsi="Trebuchet MS" w:cs="Calibri"/>
                <w:color w:val="000000"/>
                <w:sz w:val="16"/>
                <w:szCs w:val="16"/>
                <w:lang w:val="nl-BE" w:eastAsia="nl-BE"/>
              </w:rPr>
            </w:pPr>
            <w:r>
              <w:rPr>
                <w:rFonts w:ascii="Trebuchet MS" w:hAnsi="Trebuchet MS" w:cs="Calibri"/>
                <w:color w:val="000000"/>
                <w:sz w:val="16"/>
                <w:szCs w:val="16"/>
                <w:lang w:val="nl-BE" w:eastAsia="nl-BE"/>
              </w:rPr>
              <w:t>11.608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972" w:rsidRPr="008960BF" w:rsidRDefault="00393972" w:rsidP="00EC507D">
            <w:pPr>
              <w:jc w:val="center"/>
              <w:rPr>
                <w:rFonts w:ascii="Trebuchet MS" w:hAnsi="Trebuchet MS" w:cs="Calibri"/>
                <w:color w:val="000000"/>
                <w:sz w:val="16"/>
                <w:szCs w:val="16"/>
                <w:lang w:val="nl-BE" w:eastAsia="nl-BE"/>
              </w:rPr>
            </w:pPr>
            <w:r>
              <w:rPr>
                <w:rFonts w:ascii="Trebuchet MS" w:hAnsi="Trebuchet MS" w:cs="Calibri"/>
                <w:color w:val="000000"/>
                <w:sz w:val="16"/>
                <w:szCs w:val="16"/>
                <w:lang w:val="nl-BE" w:eastAsia="nl-BE"/>
              </w:rPr>
              <w:t>12.387</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972" w:rsidRPr="008960BF" w:rsidRDefault="00393972" w:rsidP="00EC507D">
            <w:pPr>
              <w:jc w:val="center"/>
              <w:rPr>
                <w:rFonts w:ascii="Trebuchet MS" w:hAnsi="Trebuchet MS" w:cs="Calibri"/>
                <w:color w:val="000000"/>
                <w:sz w:val="16"/>
                <w:szCs w:val="16"/>
                <w:lang w:val="nl-BE" w:eastAsia="nl-BE"/>
              </w:rPr>
            </w:pPr>
            <w:r>
              <w:rPr>
                <w:rFonts w:ascii="Trebuchet MS" w:hAnsi="Trebuchet MS" w:cs="Calibri"/>
                <w:color w:val="000000"/>
                <w:sz w:val="16"/>
                <w:szCs w:val="16"/>
                <w:lang w:val="nl-BE" w:eastAsia="nl-BE"/>
              </w:rPr>
              <w:t>11.572</w:t>
            </w:r>
          </w:p>
        </w:tc>
      </w:tr>
      <w:tr w:rsidR="00393972" w:rsidRPr="008960BF" w:rsidTr="004104DB">
        <w:trPr>
          <w:trHeight w:val="330"/>
        </w:trPr>
        <w:tc>
          <w:tcPr>
            <w:tcW w:w="1701" w:type="dxa"/>
            <w:tcBorders>
              <w:top w:val="single" w:sz="4" w:space="0" w:color="auto"/>
              <w:left w:val="single" w:sz="4" w:space="0" w:color="auto"/>
              <w:bottom w:val="single" w:sz="4" w:space="0" w:color="auto"/>
              <w:right w:val="single" w:sz="4" w:space="0" w:color="auto"/>
            </w:tcBorders>
            <w:vAlign w:val="bottom"/>
          </w:tcPr>
          <w:p w:rsidR="00393972" w:rsidRDefault="00393972" w:rsidP="00393972">
            <w:pPr>
              <w:rPr>
                <w:rFonts w:ascii="Trebuchet MS" w:hAnsi="Trebuchet MS" w:cs="Calibri"/>
                <w:color w:val="000000"/>
                <w:sz w:val="16"/>
                <w:szCs w:val="16"/>
                <w:lang w:val="nl-BE" w:eastAsia="nl-BE"/>
              </w:rPr>
            </w:pPr>
            <w:r>
              <w:rPr>
                <w:rFonts w:ascii="Trebuchet MS" w:hAnsi="Trebuchet MS" w:cs="Calibri"/>
                <w:color w:val="000000"/>
                <w:sz w:val="16"/>
                <w:szCs w:val="16"/>
                <w:lang w:val="nl-BE" w:eastAsia="nl-BE"/>
              </w:rPr>
              <w:t>Limburg</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972" w:rsidRPr="008960BF" w:rsidRDefault="00393972" w:rsidP="00EC507D">
            <w:pPr>
              <w:jc w:val="center"/>
              <w:rPr>
                <w:rFonts w:ascii="Trebuchet MS" w:hAnsi="Trebuchet MS" w:cs="Calibri"/>
                <w:color w:val="000000"/>
                <w:sz w:val="16"/>
                <w:szCs w:val="16"/>
                <w:lang w:val="nl-BE" w:eastAsia="nl-BE"/>
              </w:rPr>
            </w:pPr>
            <w:r>
              <w:rPr>
                <w:rFonts w:ascii="Trebuchet MS" w:hAnsi="Trebuchet MS" w:cs="Calibri"/>
                <w:color w:val="000000"/>
                <w:sz w:val="16"/>
                <w:szCs w:val="16"/>
                <w:lang w:val="nl-BE" w:eastAsia="nl-BE"/>
              </w:rPr>
              <w:t>3.840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972" w:rsidRPr="008960BF" w:rsidRDefault="00393972" w:rsidP="00EC507D">
            <w:pPr>
              <w:jc w:val="center"/>
              <w:rPr>
                <w:rFonts w:ascii="Trebuchet MS" w:hAnsi="Trebuchet MS" w:cs="Calibri"/>
                <w:color w:val="000000"/>
                <w:sz w:val="16"/>
                <w:szCs w:val="16"/>
                <w:lang w:val="nl-BE" w:eastAsia="nl-BE"/>
              </w:rPr>
            </w:pPr>
            <w:r>
              <w:rPr>
                <w:rFonts w:ascii="Trebuchet MS" w:hAnsi="Trebuchet MS" w:cs="Calibri"/>
                <w:color w:val="000000"/>
                <w:sz w:val="16"/>
                <w:szCs w:val="16"/>
                <w:lang w:val="nl-BE" w:eastAsia="nl-BE"/>
              </w:rPr>
              <w:t>3.738</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972" w:rsidRPr="008960BF" w:rsidRDefault="00393972" w:rsidP="00EC507D">
            <w:pPr>
              <w:jc w:val="center"/>
              <w:rPr>
                <w:rFonts w:ascii="Trebuchet MS" w:hAnsi="Trebuchet MS" w:cs="Calibri"/>
                <w:color w:val="000000"/>
                <w:sz w:val="16"/>
                <w:szCs w:val="16"/>
                <w:lang w:val="nl-BE" w:eastAsia="nl-BE"/>
              </w:rPr>
            </w:pPr>
            <w:r>
              <w:rPr>
                <w:rFonts w:ascii="Trebuchet MS" w:hAnsi="Trebuchet MS" w:cs="Calibri"/>
                <w:color w:val="000000"/>
                <w:sz w:val="16"/>
                <w:szCs w:val="16"/>
                <w:lang w:val="nl-BE" w:eastAsia="nl-BE"/>
              </w:rPr>
              <w:t>3.127</w:t>
            </w:r>
          </w:p>
        </w:tc>
      </w:tr>
      <w:tr w:rsidR="00393972" w:rsidRPr="008960BF" w:rsidTr="004104DB">
        <w:trPr>
          <w:trHeight w:val="330"/>
        </w:trPr>
        <w:tc>
          <w:tcPr>
            <w:tcW w:w="1701" w:type="dxa"/>
            <w:tcBorders>
              <w:top w:val="single" w:sz="4" w:space="0" w:color="auto"/>
              <w:left w:val="single" w:sz="4" w:space="0" w:color="auto"/>
              <w:bottom w:val="single" w:sz="4" w:space="0" w:color="auto"/>
              <w:right w:val="single" w:sz="4" w:space="0" w:color="auto"/>
            </w:tcBorders>
            <w:vAlign w:val="bottom"/>
          </w:tcPr>
          <w:p w:rsidR="00393972" w:rsidRDefault="00393972" w:rsidP="00393972">
            <w:pPr>
              <w:rPr>
                <w:rFonts w:ascii="Trebuchet MS" w:hAnsi="Trebuchet MS" w:cs="Calibri"/>
                <w:color w:val="000000"/>
                <w:sz w:val="16"/>
                <w:szCs w:val="16"/>
                <w:lang w:val="nl-BE" w:eastAsia="nl-BE"/>
              </w:rPr>
            </w:pPr>
            <w:r>
              <w:rPr>
                <w:rFonts w:ascii="Trebuchet MS" w:hAnsi="Trebuchet MS" w:cs="Calibri"/>
                <w:color w:val="000000"/>
                <w:sz w:val="16"/>
                <w:szCs w:val="16"/>
                <w:lang w:val="nl-BE" w:eastAsia="nl-BE"/>
              </w:rPr>
              <w:t>Oost-Vlaanderen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972" w:rsidRPr="008960BF" w:rsidRDefault="00393972" w:rsidP="00393972">
            <w:pPr>
              <w:jc w:val="center"/>
              <w:rPr>
                <w:rFonts w:ascii="Trebuchet MS" w:hAnsi="Trebuchet MS" w:cs="Calibri"/>
                <w:color w:val="000000"/>
                <w:sz w:val="16"/>
                <w:szCs w:val="16"/>
                <w:lang w:val="nl-BE" w:eastAsia="nl-BE"/>
              </w:rPr>
            </w:pPr>
            <w:r>
              <w:rPr>
                <w:rFonts w:ascii="Trebuchet MS" w:hAnsi="Trebuchet MS" w:cs="Calibri"/>
                <w:color w:val="000000"/>
                <w:sz w:val="16"/>
                <w:szCs w:val="16"/>
                <w:lang w:val="nl-BE" w:eastAsia="nl-BE"/>
              </w:rPr>
              <w:t>8.188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972" w:rsidRPr="008960BF" w:rsidRDefault="00393972" w:rsidP="00EC507D">
            <w:pPr>
              <w:jc w:val="center"/>
              <w:rPr>
                <w:rFonts w:ascii="Trebuchet MS" w:hAnsi="Trebuchet MS" w:cs="Calibri"/>
                <w:color w:val="000000"/>
                <w:sz w:val="16"/>
                <w:szCs w:val="16"/>
                <w:lang w:val="nl-BE" w:eastAsia="nl-BE"/>
              </w:rPr>
            </w:pPr>
            <w:r>
              <w:rPr>
                <w:rFonts w:ascii="Trebuchet MS" w:hAnsi="Trebuchet MS" w:cs="Calibri"/>
                <w:color w:val="000000"/>
                <w:sz w:val="16"/>
                <w:szCs w:val="16"/>
                <w:lang w:val="nl-BE" w:eastAsia="nl-BE"/>
              </w:rPr>
              <w:t>8.925</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972" w:rsidRPr="008960BF" w:rsidRDefault="00393972" w:rsidP="00EC507D">
            <w:pPr>
              <w:jc w:val="center"/>
              <w:rPr>
                <w:rFonts w:ascii="Trebuchet MS" w:hAnsi="Trebuchet MS" w:cs="Calibri"/>
                <w:color w:val="000000"/>
                <w:sz w:val="16"/>
                <w:szCs w:val="16"/>
                <w:lang w:val="nl-BE" w:eastAsia="nl-BE"/>
              </w:rPr>
            </w:pPr>
            <w:r>
              <w:rPr>
                <w:rFonts w:ascii="Trebuchet MS" w:hAnsi="Trebuchet MS" w:cs="Calibri"/>
                <w:color w:val="000000"/>
                <w:sz w:val="16"/>
                <w:szCs w:val="16"/>
                <w:lang w:val="nl-BE" w:eastAsia="nl-BE"/>
              </w:rPr>
              <w:t>8.437</w:t>
            </w:r>
          </w:p>
        </w:tc>
      </w:tr>
      <w:tr w:rsidR="00393972" w:rsidRPr="008960BF" w:rsidTr="004104DB">
        <w:trPr>
          <w:trHeight w:val="330"/>
        </w:trPr>
        <w:tc>
          <w:tcPr>
            <w:tcW w:w="1701" w:type="dxa"/>
            <w:tcBorders>
              <w:top w:val="single" w:sz="4" w:space="0" w:color="auto"/>
              <w:left w:val="single" w:sz="4" w:space="0" w:color="auto"/>
              <w:bottom w:val="single" w:sz="4" w:space="0" w:color="auto"/>
              <w:right w:val="single" w:sz="4" w:space="0" w:color="auto"/>
            </w:tcBorders>
            <w:vAlign w:val="bottom"/>
          </w:tcPr>
          <w:p w:rsidR="00393972" w:rsidRDefault="00393972" w:rsidP="00393972">
            <w:pPr>
              <w:rPr>
                <w:rFonts w:ascii="Trebuchet MS" w:hAnsi="Trebuchet MS" w:cs="Calibri"/>
                <w:color w:val="000000"/>
                <w:sz w:val="16"/>
                <w:szCs w:val="16"/>
                <w:lang w:val="nl-BE" w:eastAsia="nl-BE"/>
              </w:rPr>
            </w:pPr>
            <w:r>
              <w:rPr>
                <w:rFonts w:ascii="Trebuchet MS" w:hAnsi="Trebuchet MS" w:cs="Calibri"/>
                <w:color w:val="000000"/>
                <w:sz w:val="16"/>
                <w:szCs w:val="16"/>
                <w:lang w:val="nl-BE" w:eastAsia="nl-BE"/>
              </w:rPr>
              <w:t>Vlaams-Brabant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972" w:rsidRPr="008960BF" w:rsidRDefault="00393972" w:rsidP="00EC507D">
            <w:pPr>
              <w:jc w:val="center"/>
              <w:rPr>
                <w:rFonts w:ascii="Trebuchet MS" w:hAnsi="Trebuchet MS" w:cs="Calibri"/>
                <w:color w:val="000000"/>
                <w:sz w:val="16"/>
                <w:szCs w:val="16"/>
                <w:lang w:val="nl-BE" w:eastAsia="nl-BE"/>
              </w:rPr>
            </w:pPr>
            <w:r>
              <w:rPr>
                <w:rFonts w:ascii="Trebuchet MS" w:hAnsi="Trebuchet MS" w:cs="Calibri"/>
                <w:color w:val="000000"/>
                <w:sz w:val="16"/>
                <w:szCs w:val="16"/>
                <w:lang w:val="nl-BE" w:eastAsia="nl-BE"/>
              </w:rPr>
              <w:t>3.652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972" w:rsidRPr="008960BF" w:rsidRDefault="00393972" w:rsidP="00EC507D">
            <w:pPr>
              <w:jc w:val="center"/>
              <w:rPr>
                <w:rFonts w:ascii="Trebuchet MS" w:hAnsi="Trebuchet MS" w:cs="Calibri"/>
                <w:color w:val="000000"/>
                <w:sz w:val="16"/>
                <w:szCs w:val="16"/>
                <w:lang w:val="nl-BE" w:eastAsia="nl-BE"/>
              </w:rPr>
            </w:pPr>
            <w:r>
              <w:rPr>
                <w:rFonts w:ascii="Trebuchet MS" w:hAnsi="Trebuchet MS" w:cs="Calibri"/>
                <w:color w:val="000000"/>
                <w:sz w:val="16"/>
                <w:szCs w:val="16"/>
                <w:lang w:val="nl-BE" w:eastAsia="nl-BE"/>
              </w:rPr>
              <w:t>3.651</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972" w:rsidRPr="008960BF" w:rsidRDefault="00393972" w:rsidP="00EC507D">
            <w:pPr>
              <w:jc w:val="center"/>
              <w:rPr>
                <w:rFonts w:ascii="Trebuchet MS" w:hAnsi="Trebuchet MS" w:cs="Calibri"/>
                <w:color w:val="000000"/>
                <w:sz w:val="16"/>
                <w:szCs w:val="16"/>
                <w:lang w:val="nl-BE" w:eastAsia="nl-BE"/>
              </w:rPr>
            </w:pPr>
            <w:r>
              <w:rPr>
                <w:rFonts w:ascii="Trebuchet MS" w:hAnsi="Trebuchet MS" w:cs="Calibri"/>
                <w:color w:val="000000"/>
                <w:sz w:val="16"/>
                <w:szCs w:val="16"/>
                <w:lang w:val="nl-BE" w:eastAsia="nl-BE"/>
              </w:rPr>
              <w:t>3.358</w:t>
            </w:r>
          </w:p>
        </w:tc>
      </w:tr>
      <w:tr w:rsidR="00393972" w:rsidRPr="008960BF" w:rsidTr="004104DB">
        <w:trPr>
          <w:trHeight w:val="330"/>
        </w:trPr>
        <w:tc>
          <w:tcPr>
            <w:tcW w:w="1701" w:type="dxa"/>
            <w:tcBorders>
              <w:top w:val="single" w:sz="4" w:space="0" w:color="auto"/>
              <w:left w:val="single" w:sz="4" w:space="0" w:color="auto"/>
              <w:bottom w:val="single" w:sz="4" w:space="0" w:color="auto"/>
              <w:right w:val="single" w:sz="4" w:space="0" w:color="auto"/>
            </w:tcBorders>
            <w:vAlign w:val="bottom"/>
          </w:tcPr>
          <w:p w:rsidR="00393972" w:rsidRDefault="00393972" w:rsidP="00393972">
            <w:pPr>
              <w:rPr>
                <w:rFonts w:ascii="Trebuchet MS" w:hAnsi="Trebuchet MS" w:cs="Calibri"/>
                <w:color w:val="000000"/>
                <w:sz w:val="16"/>
                <w:szCs w:val="16"/>
                <w:lang w:val="nl-BE" w:eastAsia="nl-BE"/>
              </w:rPr>
            </w:pPr>
            <w:r>
              <w:rPr>
                <w:rFonts w:ascii="Trebuchet MS" w:hAnsi="Trebuchet MS" w:cs="Calibri"/>
                <w:color w:val="000000"/>
                <w:sz w:val="16"/>
                <w:szCs w:val="16"/>
                <w:lang w:val="nl-BE" w:eastAsia="nl-BE"/>
              </w:rPr>
              <w:t>West-Vlaanderen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972" w:rsidRPr="008960BF" w:rsidRDefault="00393972" w:rsidP="00EC507D">
            <w:pPr>
              <w:jc w:val="center"/>
              <w:rPr>
                <w:rFonts w:ascii="Trebuchet MS" w:hAnsi="Trebuchet MS" w:cs="Calibri"/>
                <w:color w:val="000000"/>
                <w:sz w:val="16"/>
                <w:szCs w:val="16"/>
                <w:lang w:val="nl-BE" w:eastAsia="nl-BE"/>
              </w:rPr>
            </w:pPr>
            <w:r>
              <w:rPr>
                <w:rFonts w:ascii="Trebuchet MS" w:hAnsi="Trebuchet MS" w:cs="Calibri"/>
                <w:color w:val="000000"/>
                <w:sz w:val="16"/>
                <w:szCs w:val="16"/>
                <w:lang w:val="nl-BE" w:eastAsia="nl-BE"/>
              </w:rPr>
              <w:t>5.954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972" w:rsidRPr="008960BF" w:rsidRDefault="00393972" w:rsidP="00EC507D">
            <w:pPr>
              <w:jc w:val="center"/>
              <w:rPr>
                <w:rFonts w:ascii="Trebuchet MS" w:hAnsi="Trebuchet MS" w:cs="Calibri"/>
                <w:color w:val="000000"/>
                <w:sz w:val="16"/>
                <w:szCs w:val="16"/>
                <w:lang w:val="nl-BE" w:eastAsia="nl-BE"/>
              </w:rPr>
            </w:pPr>
            <w:r>
              <w:rPr>
                <w:rFonts w:ascii="Trebuchet MS" w:hAnsi="Trebuchet MS" w:cs="Calibri"/>
                <w:color w:val="000000"/>
                <w:sz w:val="16"/>
                <w:szCs w:val="16"/>
                <w:lang w:val="nl-BE" w:eastAsia="nl-BE"/>
              </w:rPr>
              <w:t>6.031</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972" w:rsidRPr="008960BF" w:rsidRDefault="00393972" w:rsidP="00EC507D">
            <w:pPr>
              <w:jc w:val="center"/>
              <w:rPr>
                <w:rFonts w:ascii="Trebuchet MS" w:hAnsi="Trebuchet MS" w:cs="Calibri"/>
                <w:color w:val="000000"/>
                <w:sz w:val="16"/>
                <w:szCs w:val="16"/>
                <w:lang w:val="nl-BE" w:eastAsia="nl-BE"/>
              </w:rPr>
            </w:pPr>
            <w:r>
              <w:rPr>
                <w:rFonts w:ascii="Trebuchet MS" w:hAnsi="Trebuchet MS" w:cs="Calibri"/>
                <w:color w:val="000000"/>
                <w:sz w:val="16"/>
                <w:szCs w:val="16"/>
                <w:lang w:val="nl-BE" w:eastAsia="nl-BE"/>
              </w:rPr>
              <w:t>5.522</w:t>
            </w:r>
          </w:p>
        </w:tc>
      </w:tr>
    </w:tbl>
    <w:p w:rsidR="00EC507D" w:rsidRDefault="00EC507D" w:rsidP="00EC507D">
      <w:pPr>
        <w:pStyle w:val="Lijstalinea"/>
        <w:ind w:left="360"/>
        <w:jc w:val="both"/>
      </w:pPr>
    </w:p>
    <w:p w:rsidR="0062784E" w:rsidRDefault="006C4FBC" w:rsidP="006C4FBC">
      <w:pPr>
        <w:numPr>
          <w:ilvl w:val="0"/>
          <w:numId w:val="5"/>
        </w:numPr>
        <w:ind w:left="284" w:hanging="284"/>
        <w:jc w:val="both"/>
      </w:pPr>
      <w:r>
        <w:t>Het t</w:t>
      </w:r>
      <w:r w:rsidR="00EC7A80">
        <w:t>otaal a</w:t>
      </w:r>
      <w:r w:rsidR="00735402">
        <w:t>a</w:t>
      </w:r>
      <w:r w:rsidR="004104DB">
        <w:t>ntal unieke kandidaat-huurders</w:t>
      </w:r>
      <w:r>
        <w:t xml:space="preserve"> volgens de meest recente informatie over de geactualiseerde wachtlijsten (eind 2011), bedraagt 70.860. Dit betreft de unieke kandidaten, met uitsluiting van de sociale huurder </w:t>
      </w:r>
      <w:r w:rsidR="0062784E">
        <w:t>die kandidaat zijn voor een verhuis en de dossiers van meer dan 10 jaar oud (die immers vaak gevolg zijn van zeer specifieke eisen van de kandidaat-huurder, wat een vlotte toewijzing sterk bemoeilijkt)</w:t>
      </w:r>
      <w:r>
        <w:t>. De eerstvolgende geactualiseerde cijfers zullen in de loop van 2014 beschikbaar komen, aangezien de gegevens in 2013 geactualiseerd werden (en worden). De actualisaties vinden immers enkel in de oneven jaren plaats.</w:t>
      </w:r>
      <w:r w:rsidRPr="006C4FBC">
        <w:t xml:space="preserve"> </w:t>
      </w:r>
      <w:r>
        <w:t>Voor alle dossiers wordt dan de inkomensvoorwaarde nog eens afgetoetst, en wordt aan de kandidaten gevraagd of zij kandidaat wensen te blijven. Enkel in die jaren hebben we dan ook echt betrouwbare cijfers.</w:t>
      </w:r>
    </w:p>
    <w:sectPr w:rsidR="0062784E"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3AD"/>
    <w:multiLevelType w:val="hybridMultilevel"/>
    <w:tmpl w:val="2E6E898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4CC97294"/>
    <w:multiLevelType w:val="hybridMultilevel"/>
    <w:tmpl w:val="1D34BB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3">
    <w:nsid w:val="7BA00BF3"/>
    <w:multiLevelType w:val="hybridMultilevel"/>
    <w:tmpl w:val="93327A9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0029"/>
    <w:rsid w:val="00093CF4"/>
    <w:rsid w:val="000976E9"/>
    <w:rsid w:val="000C4E8C"/>
    <w:rsid w:val="000F3532"/>
    <w:rsid w:val="001905A8"/>
    <w:rsid w:val="00210C07"/>
    <w:rsid w:val="00277F6B"/>
    <w:rsid w:val="002843DB"/>
    <w:rsid w:val="002E7ABF"/>
    <w:rsid w:val="00326A58"/>
    <w:rsid w:val="00393972"/>
    <w:rsid w:val="004104DB"/>
    <w:rsid w:val="00415419"/>
    <w:rsid w:val="004B686A"/>
    <w:rsid w:val="004E4428"/>
    <w:rsid w:val="00580D48"/>
    <w:rsid w:val="005E2CC4"/>
    <w:rsid w:val="005E38CA"/>
    <w:rsid w:val="005F6B47"/>
    <w:rsid w:val="006214E8"/>
    <w:rsid w:val="0062784E"/>
    <w:rsid w:val="006563FB"/>
    <w:rsid w:val="00687F9E"/>
    <w:rsid w:val="006C4FBC"/>
    <w:rsid w:val="0071248C"/>
    <w:rsid w:val="007252C7"/>
    <w:rsid w:val="00735402"/>
    <w:rsid w:val="007E0B3C"/>
    <w:rsid w:val="007E7349"/>
    <w:rsid w:val="00807F92"/>
    <w:rsid w:val="0088206E"/>
    <w:rsid w:val="00883E9D"/>
    <w:rsid w:val="008960BF"/>
    <w:rsid w:val="008B5900"/>
    <w:rsid w:val="008D5DB4"/>
    <w:rsid w:val="0093171E"/>
    <w:rsid w:val="00932571"/>
    <w:rsid w:val="009347E0"/>
    <w:rsid w:val="009C2099"/>
    <w:rsid w:val="009D7043"/>
    <w:rsid w:val="00AD2177"/>
    <w:rsid w:val="00B32B02"/>
    <w:rsid w:val="00B45EB2"/>
    <w:rsid w:val="00BC3736"/>
    <w:rsid w:val="00BE425A"/>
    <w:rsid w:val="00C03F62"/>
    <w:rsid w:val="00C30855"/>
    <w:rsid w:val="00C91441"/>
    <w:rsid w:val="00C96AAE"/>
    <w:rsid w:val="00CB01E2"/>
    <w:rsid w:val="00D47D2D"/>
    <w:rsid w:val="00D71D99"/>
    <w:rsid w:val="00D754F2"/>
    <w:rsid w:val="00DB41C0"/>
    <w:rsid w:val="00DC4DB6"/>
    <w:rsid w:val="00DC535F"/>
    <w:rsid w:val="00DE45F0"/>
    <w:rsid w:val="00E16A6F"/>
    <w:rsid w:val="00E55200"/>
    <w:rsid w:val="00E7727A"/>
    <w:rsid w:val="00E85C8D"/>
    <w:rsid w:val="00EC507D"/>
    <w:rsid w:val="00EC7A80"/>
    <w:rsid w:val="00F02A90"/>
    <w:rsid w:val="00F3140E"/>
    <w:rsid w:val="00F60E06"/>
    <w:rsid w:val="00FA29D6"/>
    <w:rsid w:val="00FA5758"/>
    <w:rsid w:val="00FA7896"/>
    <w:rsid w:val="00FD5BF4"/>
    <w:rsid w:val="00FE5406"/>
    <w:rsid w:val="00FF6A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C30855"/>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277F6B"/>
    <w:pPr>
      <w:ind w:left="720"/>
      <w:contextualSpacing/>
    </w:pPr>
  </w:style>
  <w:style w:type="paragraph" w:styleId="Ballontekst">
    <w:name w:val="Balloon Text"/>
    <w:basedOn w:val="Standaard"/>
    <w:link w:val="BallontekstChar"/>
    <w:rsid w:val="006C4FBC"/>
    <w:rPr>
      <w:rFonts w:ascii="Tahoma" w:hAnsi="Tahoma" w:cs="Tahoma"/>
      <w:sz w:val="16"/>
      <w:szCs w:val="16"/>
    </w:rPr>
  </w:style>
  <w:style w:type="character" w:customStyle="1" w:styleId="BallontekstChar">
    <w:name w:val="Ballontekst Char"/>
    <w:basedOn w:val="Standaardalinea-lettertype"/>
    <w:link w:val="Ballontekst"/>
    <w:rsid w:val="006C4FBC"/>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C30855"/>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277F6B"/>
    <w:pPr>
      <w:ind w:left="720"/>
      <w:contextualSpacing/>
    </w:pPr>
  </w:style>
  <w:style w:type="paragraph" w:styleId="Ballontekst">
    <w:name w:val="Balloon Text"/>
    <w:basedOn w:val="Standaard"/>
    <w:link w:val="BallontekstChar"/>
    <w:rsid w:val="006C4FBC"/>
    <w:rPr>
      <w:rFonts w:ascii="Tahoma" w:hAnsi="Tahoma" w:cs="Tahoma"/>
      <w:sz w:val="16"/>
      <w:szCs w:val="16"/>
    </w:rPr>
  </w:style>
  <w:style w:type="character" w:customStyle="1" w:styleId="BallontekstChar">
    <w:name w:val="Ballontekst Char"/>
    <w:basedOn w:val="Standaardalinea-lettertype"/>
    <w:link w:val="Ballontekst"/>
    <w:rsid w:val="006C4FBC"/>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50986">
      <w:bodyDiv w:val="1"/>
      <w:marLeft w:val="0"/>
      <w:marRight w:val="0"/>
      <w:marTop w:val="0"/>
      <w:marBottom w:val="0"/>
      <w:divBdr>
        <w:top w:val="none" w:sz="0" w:space="0" w:color="auto"/>
        <w:left w:val="none" w:sz="0" w:space="0" w:color="auto"/>
        <w:bottom w:val="none" w:sz="0" w:space="0" w:color="auto"/>
        <w:right w:val="none" w:sz="0" w:space="0" w:color="auto"/>
      </w:divBdr>
    </w:div>
    <w:div w:id="301816958">
      <w:bodyDiv w:val="1"/>
      <w:marLeft w:val="0"/>
      <w:marRight w:val="0"/>
      <w:marTop w:val="0"/>
      <w:marBottom w:val="0"/>
      <w:divBdr>
        <w:top w:val="none" w:sz="0" w:space="0" w:color="auto"/>
        <w:left w:val="none" w:sz="0" w:space="0" w:color="auto"/>
        <w:bottom w:val="none" w:sz="0" w:space="0" w:color="auto"/>
        <w:right w:val="none" w:sz="0" w:space="0" w:color="auto"/>
      </w:divBdr>
    </w:div>
    <w:div w:id="92288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C9DEB-AEB3-4BB9-91BC-8F90A572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1</TotalTime>
  <Pages>1</Pages>
  <Words>249</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Maatschappij voor Sociaal Wonen</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2013-11-22T14:18:00Z</cp:lastPrinted>
  <dcterms:created xsi:type="dcterms:W3CDTF">2013-11-22T14:25:00Z</dcterms:created>
  <dcterms:modified xsi:type="dcterms:W3CDTF">2013-11-27T14:38:00Z</dcterms:modified>
</cp:coreProperties>
</file>