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645C10">
        <w:rPr>
          <w:szCs w:val="22"/>
        </w:rPr>
        <w:t>jo vandeurzen</w:t>
      </w:r>
      <w:bookmarkEnd w:id="1"/>
      <w:r>
        <w:rPr>
          <w:szCs w:val="22"/>
        </w:rPr>
        <w:fldChar w:fldCharType="end"/>
      </w:r>
      <w:bookmarkEnd w:id="0"/>
    </w:p>
    <w:bookmarkStart w:id="2"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336A8">
        <w:rPr>
          <w:b w:val="0"/>
        </w:rPr>
        <w:t>34</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2336A8">
        <w:rPr>
          <w:b w:val="0"/>
        </w:rPr>
        <w:t>2</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24AC7">
        <w:rPr>
          <w:b w:val="0"/>
        </w:rPr>
      </w:r>
      <w:r w:rsidR="00524AC7">
        <w:rPr>
          <w:b w:val="0"/>
        </w:rPr>
        <w:fldChar w:fldCharType="separate"/>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24AC7">
        <w:rPr>
          <w:b w:val="0"/>
        </w:rPr>
      </w:r>
      <w:r w:rsidR="00524AC7">
        <w:rPr>
          <w:b w:val="0"/>
        </w:rPr>
        <w:fldChar w:fldCharType="separate"/>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8C7BAF">
        <w:rPr>
          <w:rStyle w:val="AntwoordNaamMinisterChar"/>
        </w:rPr>
        <w:t>k</w:t>
      </w:r>
      <w:r w:rsidR="002336A8">
        <w:rPr>
          <w:rStyle w:val="AntwoordNaamMinisterChar"/>
        </w:rPr>
        <w:t xml:space="preserve">hadija </w:t>
      </w:r>
      <w:r w:rsidR="008C7BAF">
        <w:rPr>
          <w:rStyle w:val="AntwoordNaamMinisterChar"/>
        </w:rPr>
        <w:t>z</w:t>
      </w:r>
      <w:r w:rsidR="002336A8">
        <w:rPr>
          <w:rStyle w:val="AntwoordNaamMinisterChar"/>
        </w:rPr>
        <w:t>amouri</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92A23" w:rsidRPr="00F92A23" w:rsidRDefault="00FE77A5" w:rsidP="008C7BAF">
      <w:pPr>
        <w:ind w:left="426" w:hanging="426"/>
        <w:jc w:val="both"/>
      </w:pPr>
      <w:r>
        <w:lastRenderedPageBreak/>
        <w:t>1.</w:t>
      </w:r>
      <w:r>
        <w:tab/>
      </w:r>
      <w:r w:rsidR="00C77F22">
        <w:t xml:space="preserve">Via de jarenlange samenwerking </w:t>
      </w:r>
      <w:r w:rsidR="007A0574">
        <w:t>tussen</w:t>
      </w:r>
      <w:r w:rsidR="00C77F22">
        <w:t xml:space="preserve"> d</w:t>
      </w:r>
      <w:r w:rsidR="00C77F22">
        <w:rPr>
          <w:szCs w:val="22"/>
        </w:rPr>
        <w:t xml:space="preserve">e Vlaamse overheid </w:t>
      </w:r>
      <w:r w:rsidR="007A0574">
        <w:rPr>
          <w:szCs w:val="22"/>
        </w:rPr>
        <w:t>en</w:t>
      </w:r>
      <w:r w:rsidR="00C77F22">
        <w:rPr>
          <w:szCs w:val="22"/>
        </w:rPr>
        <w:t xml:space="preserve"> de partnerorganisatie Sensoa is er inderdaad geïnvesteerd in de bevordering van de seksuele gezondheid in </w:t>
      </w:r>
      <w:r w:rsidR="00C77F22" w:rsidRPr="00F92A23">
        <w:t>Vlaanderen.</w:t>
      </w:r>
      <w:r w:rsidR="007A0574" w:rsidRPr="00F92A23">
        <w:t xml:space="preserve"> De preventie</w:t>
      </w:r>
      <w:r w:rsidR="00C77F22" w:rsidRPr="00F92A23">
        <w:t xml:space="preserve"> van ongeplande zwangerschappen is één van de drie grote thema’s binnen </w:t>
      </w:r>
      <w:r w:rsidR="007A0574" w:rsidRPr="00F92A23">
        <w:t>de</w:t>
      </w:r>
      <w:r w:rsidR="00C77F22" w:rsidRPr="00F92A23">
        <w:t xml:space="preserve"> werkin</w:t>
      </w:r>
      <w:r w:rsidR="007A0574" w:rsidRPr="00F92A23">
        <w:t>g van Sensoa</w:t>
      </w:r>
      <w:r w:rsidR="00F92A23" w:rsidRPr="00F92A23">
        <w:t xml:space="preserve"> en is bovendien</w:t>
      </w:r>
      <w:r w:rsidR="00C77F22" w:rsidRPr="00F92A23">
        <w:t xml:space="preserve"> één van de doelstellingen </w:t>
      </w:r>
      <w:r w:rsidR="00F92A23" w:rsidRPr="00F92A23">
        <w:t>in</w:t>
      </w:r>
      <w:r w:rsidR="00C77F22" w:rsidRPr="00F92A23">
        <w:t xml:space="preserve"> de visie op relationele en seksuele vorming. Informatie aanbieden en het werken rond attitudes en vaardigheden rond anticonceptie vormen dan ook onderdeel van het bestaand educatief materiaal</w:t>
      </w:r>
      <w:r w:rsidR="00F92A23" w:rsidRPr="00F92A23">
        <w:t>.</w:t>
      </w:r>
      <w:r w:rsidR="00153B53">
        <w:t xml:space="preserve"> Binnen het </w:t>
      </w:r>
      <w:r w:rsidR="00CE059B">
        <w:t>materiaal dat Sensoa ontwikkelt is er zeker ook aandacht voor het correct gebruik van anticonceptie.</w:t>
      </w:r>
    </w:p>
    <w:p w:rsidR="00C77F22" w:rsidRDefault="00C77F22" w:rsidP="008C7BAF">
      <w:pPr>
        <w:ind w:left="426"/>
        <w:jc w:val="both"/>
      </w:pPr>
      <w:r w:rsidRPr="00F92A23">
        <w:t xml:space="preserve">De 'Goede Minnaars Methodiekenmap' en de Sensoa Leermiddelenbank bieden tal van materialen </w:t>
      </w:r>
      <w:r w:rsidR="00F92A23" w:rsidRPr="00F92A23">
        <w:t xml:space="preserve">om </w:t>
      </w:r>
      <w:r w:rsidRPr="00F92A23">
        <w:t xml:space="preserve">hierrond </w:t>
      </w:r>
      <w:r w:rsidR="00F92A23" w:rsidRPr="00F92A23">
        <w:t>met</w:t>
      </w:r>
      <w:r w:rsidRPr="00F92A23">
        <w:t xml:space="preserve"> jongeren</w:t>
      </w:r>
      <w:r w:rsidR="00F92A23" w:rsidRPr="00F92A23">
        <w:t xml:space="preserve"> aan de slag te gaan</w:t>
      </w:r>
      <w:r w:rsidRPr="00F92A23">
        <w:t xml:space="preserve">. Een succesvol leermiddel is </w:t>
      </w:r>
      <w:r w:rsidR="00F92A23" w:rsidRPr="00F92A23">
        <w:t xml:space="preserve">bijvoorbeeld </w:t>
      </w:r>
      <w:r w:rsidRPr="00F92A23">
        <w:t>de voorlichtingskoffer met materialen over vruchtbaarheid en anticonceptie. Deze koffer bevat onder meer alle anticonceptiemiddelen die in België beschikbaar zijn en een handleiding. Sensoa organiseert ook jaarlijks een vorming rond anticonceptie voor begeleiders van jongeren.</w:t>
      </w:r>
    </w:p>
    <w:p w:rsidR="00CE059B" w:rsidRDefault="00CE059B" w:rsidP="008C7BAF">
      <w:pPr>
        <w:jc w:val="both"/>
      </w:pPr>
    </w:p>
    <w:p w:rsidR="008C7BAF" w:rsidRDefault="00CE059B" w:rsidP="008C7BAF">
      <w:pPr>
        <w:ind w:left="426"/>
        <w:jc w:val="both"/>
      </w:pPr>
      <w:r w:rsidRPr="00CE059B">
        <w:t>H</w:t>
      </w:r>
      <w:r w:rsidR="00C77F22" w:rsidRPr="00CE059B">
        <w:t xml:space="preserve">et thema van de Week van de Lentekriebels </w:t>
      </w:r>
      <w:r w:rsidRPr="00CE059B">
        <w:t>in 2014 is anticonceptie. Tijdens die week vraagt</w:t>
      </w:r>
      <w:r w:rsidR="00C77F22" w:rsidRPr="00CE059B">
        <w:t xml:space="preserve"> Sensoa elk jaar aandacht voor een goede relationele en seksuele vorming in het secundair </w:t>
      </w:r>
      <w:r w:rsidR="008C7BAF" w:rsidRPr="00CE059B">
        <w:t xml:space="preserve">onderwijs. </w:t>
      </w:r>
      <w:r w:rsidR="00C77F22" w:rsidRPr="00CE059B">
        <w:t>De boodschap die in 2014 zal meegegeven worden is</w:t>
      </w:r>
      <w:r w:rsidR="008C7BAF">
        <w:t>:</w:t>
      </w:r>
      <w:r w:rsidR="002668AD">
        <w:t xml:space="preserve"> </w:t>
      </w:r>
      <w:r w:rsidR="00C77F22" w:rsidRPr="00CE059B">
        <w:t xml:space="preserve">‘Kies anticonceptie die bij je past’. Ook jongens worden hierbij aangesproken. Tijdens deze week zal een interactief lespakket gelanceerd worden: Tussen De Lakens, een babbelmethodiek voor seksuele vorming. Met een innovatieve module om anticonceptie te bespreken waarbij ook jongens worden aangesproken om mee te denken over anticonceptie. Het thema anticonceptie zal ook extra in de kijker gezet worden op allesoverseks.be. </w:t>
      </w:r>
    </w:p>
    <w:p w:rsidR="008C7BAF" w:rsidRDefault="008C7BAF" w:rsidP="008C7BAF">
      <w:pPr>
        <w:ind w:left="426"/>
        <w:jc w:val="both"/>
      </w:pPr>
    </w:p>
    <w:p w:rsidR="00C77F22" w:rsidRDefault="00C77F22" w:rsidP="008C7BAF">
      <w:pPr>
        <w:ind w:left="426"/>
        <w:jc w:val="both"/>
      </w:pPr>
      <w:r w:rsidRPr="00CE059B">
        <w:t xml:space="preserve">Door in te zetten op de keuze van anticonceptie, wil Sensoa jongeren bewust maken van de keuze die ze hebben en van hun behoeften op het gebied van anticonceptie. Onderzoek wijst immers uit dat het gebruiken van een middel dat aansluit bij de eigen behoeften het correct gebruik ervan bevordert. </w:t>
      </w:r>
    </w:p>
    <w:p w:rsidR="00CE059B" w:rsidRDefault="00CE059B" w:rsidP="008C7BAF">
      <w:pPr>
        <w:jc w:val="both"/>
      </w:pPr>
    </w:p>
    <w:p w:rsidR="00346D40" w:rsidRDefault="00CE059B" w:rsidP="008C7BAF">
      <w:pPr>
        <w:ind w:left="426"/>
        <w:jc w:val="both"/>
      </w:pPr>
      <w:r>
        <w:t xml:space="preserve">In uw vraagstelling heeft u het ook over het onvoldoende bekend zijn van de abortuspil in België. </w:t>
      </w:r>
      <w:r w:rsidR="008C7BAF">
        <w:t>We willen</w:t>
      </w:r>
      <w:r>
        <w:t xml:space="preserve"> hier voor alle duidelijkheid het verschil met de noodpil aanhalen. </w:t>
      </w:r>
      <w:r w:rsidR="00C77F22" w:rsidRPr="00CE059B">
        <w:t>De abortuspil is naast de zuigcurettage één van de twee methoden die in België wordt gebruikt om een zwangerschap af te breken. De</w:t>
      </w:r>
      <w:r w:rsidRPr="00CE059B">
        <w:t xml:space="preserve"> abortuspil </w:t>
      </w:r>
      <w:r w:rsidR="00C77F22" w:rsidRPr="00CE059B">
        <w:t xml:space="preserve">– die enkel in het begin van een zwangerschap kan genomen worden - bestaat uit meerdere pillen, op twee verschillende dagen in het abortuscentrum of ziekenhuis zelf in te nemen, onder het toezicht van een arts of hulpverlener. De abortuspil is niet verkrijgbaar in de apotheek. </w:t>
      </w:r>
      <w:r w:rsidRPr="00CE059B">
        <w:t>D</w:t>
      </w:r>
      <w:r w:rsidR="00C77F22" w:rsidRPr="00CE059B">
        <w:t xml:space="preserve">e noodpil </w:t>
      </w:r>
      <w:r w:rsidRPr="00CE059B">
        <w:t>is wel vrij te verkrijgen</w:t>
      </w:r>
      <w:r w:rsidR="00C77F22" w:rsidRPr="00CE059B">
        <w:t xml:space="preserve"> in de apotheek </w:t>
      </w:r>
      <w:r>
        <w:t xml:space="preserve">en </w:t>
      </w:r>
      <w:r w:rsidRPr="00CE059B">
        <w:t>verkleint</w:t>
      </w:r>
      <w:r w:rsidR="00C77F22" w:rsidRPr="00CE059B">
        <w:t xml:space="preserve"> de kans op een zwangerschap na een onveilig seksueel contact. Een cliënt zal in het abortuscentrum begeleid worden in de keuze tussen </w:t>
      </w:r>
      <w:r>
        <w:t>de verschillende</w:t>
      </w:r>
      <w:r w:rsidR="00C77F22" w:rsidRPr="00CE059B">
        <w:t xml:space="preserve"> methoden en hierover uitgebreid geïnformeerd worden. </w:t>
      </w:r>
    </w:p>
    <w:p w:rsidR="00A600C0" w:rsidRPr="002448C5" w:rsidRDefault="00C77F22" w:rsidP="008C7BAF">
      <w:pPr>
        <w:ind w:left="426"/>
        <w:jc w:val="both"/>
        <w:rPr>
          <w:szCs w:val="22"/>
        </w:rPr>
      </w:pPr>
      <w:r w:rsidRPr="00CE059B">
        <w:br/>
        <w:t>Het is belangrijk dat jongeren en volwassenen weten dat als ze ongepland zwanger zijn, ze 3 keuzes hebben (zwangerschap uitdragen of afbre</w:t>
      </w:r>
      <w:r w:rsidR="00346D40">
        <w:t>ken of het</w:t>
      </w:r>
      <w:r w:rsidRPr="00CE059B">
        <w:t xml:space="preserve"> kind afstaan voor adoptie) en hierin begeleid kunnen worden door professionals. Deze </w:t>
      </w:r>
      <w:r w:rsidR="00F72BB6">
        <w:t xml:space="preserve">abortuspil </w:t>
      </w:r>
      <w:r w:rsidRPr="00CE059B">
        <w:t>wordt door de behandelende arts voorgeschreven.</w:t>
      </w:r>
      <w:r w:rsidR="00346D40">
        <w:t xml:space="preserve"> De</w:t>
      </w:r>
      <w:r w:rsidRPr="00CE059B">
        <w:t xml:space="preserve"> jongeren moeten</w:t>
      </w:r>
      <w:r w:rsidR="00346D40">
        <w:t xml:space="preserve"> </w:t>
      </w:r>
      <w:r w:rsidR="00254DF2">
        <w:t xml:space="preserve">wel </w:t>
      </w:r>
      <w:r w:rsidR="00346D40">
        <w:t>voldoende</w:t>
      </w:r>
      <w:r w:rsidRPr="00CE059B">
        <w:t xml:space="preserve"> op de hoogte zijn van het bestaan, verkrijgbaarheid en werking van de noodpil, </w:t>
      </w:r>
      <w:r w:rsidR="00346D40">
        <w:t>maar ze mag niet</w:t>
      </w:r>
      <w:r w:rsidRPr="00CE059B">
        <w:t xml:space="preserve"> verward</w:t>
      </w:r>
      <w:r w:rsidR="00346D40">
        <w:t xml:space="preserve"> </w:t>
      </w:r>
      <w:r w:rsidRPr="00CE059B">
        <w:t xml:space="preserve">worden met de </w:t>
      </w:r>
      <w:r w:rsidR="008C7BAF" w:rsidRPr="00CE059B">
        <w:t xml:space="preserve">abortuspil. </w:t>
      </w:r>
    </w:p>
    <w:p w:rsidR="00B6507D" w:rsidRDefault="00B6507D" w:rsidP="008C7BAF">
      <w:pPr>
        <w:jc w:val="both"/>
      </w:pPr>
    </w:p>
    <w:p w:rsidR="00290495" w:rsidRDefault="00FE77A5" w:rsidP="008C7BAF">
      <w:pPr>
        <w:ind w:left="426" w:hanging="426"/>
        <w:jc w:val="both"/>
      </w:pPr>
      <w:r>
        <w:lastRenderedPageBreak/>
        <w:t>2.</w:t>
      </w:r>
      <w:r>
        <w:tab/>
      </w:r>
      <w:r w:rsidR="00290495">
        <w:t>Bij deze vraag moet eerst opgemerkt dat h</w:t>
      </w:r>
      <w:r w:rsidR="00D85C29">
        <w:t xml:space="preserve">et </w:t>
      </w:r>
      <w:r w:rsidR="00290495">
        <w:t xml:space="preserve">percentage cliënten dat aangeeft geen anticonceptiemiddel gebruikt te hebben </w:t>
      </w:r>
      <w:r w:rsidR="00290495" w:rsidRPr="00290495">
        <w:t>in de laatste maand voor de aanmelding eerder een overschatting is. Volgens Sensoa geven abortushulpverleners aan dat cliënten vaak in eerste instantie zeggen geen anticonceptie gebruikt te hebben maar bij nadere exploratie of uit latere gesprekken blijkt dat er soms toch wel een methode of middel gebruikt werd. Het huidige registratieformulier is te beperkt waardoor de registratie van deze genuanceerde informatie niet mogelijk is alsook de registratie van de redenen van het niet gebruiken van anticonceptie en/of oorzaken van het falen ervan.</w:t>
      </w:r>
    </w:p>
    <w:p w:rsidR="008C7BAF" w:rsidRPr="00290495" w:rsidRDefault="008C7BAF" w:rsidP="008C7BAF">
      <w:pPr>
        <w:ind w:left="852" w:hanging="426"/>
        <w:jc w:val="both"/>
      </w:pPr>
    </w:p>
    <w:p w:rsidR="00A222E2" w:rsidRDefault="00290495" w:rsidP="008C7BAF">
      <w:pPr>
        <w:ind w:left="426"/>
        <w:jc w:val="both"/>
      </w:pPr>
      <w:r w:rsidRPr="00290495">
        <w:t>Anderzijds toon</w:t>
      </w:r>
      <w:r>
        <w:t>t</w:t>
      </w:r>
      <w:r w:rsidRPr="00290495">
        <w:t xml:space="preserve"> de recente Sexpert-studie aan dat het anticonceptiegebruik in Vlaanderen hoog en modern is. </w:t>
      </w:r>
      <w:r w:rsidR="000B7F31" w:rsidRPr="00290495">
        <w:t>De</w:t>
      </w:r>
      <w:r w:rsidRPr="00290495">
        <w:t xml:space="preserve"> meerderheid van de seksueel actieve vrouwen op reproductieve leeftijd gebruikt anticonceptie (Buysse et al., 2013). Slechts een zeer kleine groep gebruikt niets. Het is logisch dat het percentage</w:t>
      </w:r>
      <w:r w:rsidR="000B7F31">
        <w:t xml:space="preserve"> vrouwen </w:t>
      </w:r>
      <w:r w:rsidR="000B7F31" w:rsidRPr="00290495">
        <w:t>dat</w:t>
      </w:r>
      <w:r w:rsidRPr="00290495">
        <w:t xml:space="preserve"> geen anticonceptie gebruik</w:t>
      </w:r>
      <w:r w:rsidR="000B7F31">
        <w:t>t</w:t>
      </w:r>
      <w:r w:rsidRPr="00290495">
        <w:t xml:space="preserve"> hoger ligt binnen de abortuspopulatie dan bij de algemene populatie.</w:t>
      </w:r>
    </w:p>
    <w:p w:rsidR="009E2DEF" w:rsidRDefault="009E2DEF" w:rsidP="008C7BAF">
      <w:pPr>
        <w:jc w:val="both"/>
      </w:pPr>
    </w:p>
    <w:p w:rsidR="009E2DEF" w:rsidRPr="00F72BB6" w:rsidRDefault="009E2DEF" w:rsidP="008C7BAF">
      <w:pPr>
        <w:pStyle w:val="Lijstalinea"/>
        <w:ind w:left="426" w:hanging="426"/>
        <w:contextualSpacing w:val="0"/>
        <w:jc w:val="both"/>
        <w:rPr>
          <w:sz w:val="22"/>
          <w:szCs w:val="22"/>
        </w:rPr>
      </w:pPr>
      <w:r>
        <w:t>3.</w:t>
      </w:r>
      <w:r>
        <w:tab/>
      </w:r>
      <w:r w:rsidRPr="00F72BB6">
        <w:rPr>
          <w:sz w:val="22"/>
          <w:szCs w:val="22"/>
        </w:rPr>
        <w:t>Het is een van de uitgangspunten van Sensoa om met de meest kwetsbare groepen te werken, complementair aan een aanbod voor de algemene bevolking. Sensoa heeft daarom een specifiek actieterrein kwetsbare migranten en richt daarbinnen haar aandacht op de promotie van seksuele gezondheid bij asielzoekers, nieuwkomers en mensen zonder papieren.</w:t>
      </w:r>
    </w:p>
    <w:p w:rsidR="008C7BAF" w:rsidRPr="00F72BB6" w:rsidRDefault="008C7BAF" w:rsidP="008C7BAF">
      <w:pPr>
        <w:pStyle w:val="Lijstalinea"/>
        <w:ind w:left="426" w:hanging="426"/>
        <w:contextualSpacing w:val="0"/>
        <w:jc w:val="both"/>
        <w:rPr>
          <w:sz w:val="22"/>
          <w:szCs w:val="22"/>
        </w:rPr>
      </w:pPr>
    </w:p>
    <w:p w:rsidR="009E2DEF" w:rsidRPr="00F72BB6" w:rsidRDefault="009E2DEF" w:rsidP="008C7BAF">
      <w:pPr>
        <w:pStyle w:val="Lijstalinea"/>
        <w:ind w:left="426"/>
        <w:contextualSpacing w:val="0"/>
        <w:jc w:val="both"/>
        <w:rPr>
          <w:sz w:val="22"/>
          <w:szCs w:val="22"/>
        </w:rPr>
      </w:pPr>
      <w:r w:rsidRPr="00F72BB6">
        <w:rPr>
          <w:sz w:val="22"/>
          <w:szCs w:val="22"/>
        </w:rPr>
        <w:t xml:space="preserve">Zo ontwikkelt Sensoa momenteel een website voor kwetsbare migranten om hen </w:t>
      </w:r>
      <w:r w:rsidR="008C7BAF" w:rsidRPr="00F72BB6">
        <w:rPr>
          <w:sz w:val="22"/>
          <w:szCs w:val="22"/>
        </w:rPr>
        <w:t xml:space="preserve">op </w:t>
      </w:r>
      <w:r w:rsidRPr="00F72BB6">
        <w:rPr>
          <w:sz w:val="22"/>
          <w:szCs w:val="22"/>
        </w:rPr>
        <w:t>een niet-verbale manier informatie over seksuele gezondheid te verschaffen (in 10 talen). Informatie over vruchtbaarheid en anticonceptie zal uiteraard een belangrijk onderdeel vormen van deze website. De site zal gelanceerd worden in 2015.</w:t>
      </w:r>
    </w:p>
    <w:p w:rsidR="009E2DEF" w:rsidRPr="00B456C5" w:rsidRDefault="009E2DEF" w:rsidP="008C7BAF">
      <w:pPr>
        <w:pStyle w:val="Lijstalinea"/>
        <w:ind w:left="426"/>
        <w:contextualSpacing w:val="0"/>
        <w:jc w:val="both"/>
        <w:rPr>
          <w:sz w:val="22"/>
          <w:szCs w:val="24"/>
        </w:rPr>
      </w:pPr>
      <w:r w:rsidRPr="00B456C5">
        <w:rPr>
          <w:sz w:val="22"/>
          <w:szCs w:val="24"/>
        </w:rPr>
        <w:br/>
        <w:t xml:space="preserve">Er zal samengewerkt worden met intermediairs om de site bekend te maken bij de doelgroep en samen te gebruiken met de doelgroep; in eerste instantie zal samengewerkt worden met asielcentra en inburgeringstrajecten. In een volgende fase wordt een samenwerking met wijkgezondheidscentra en CAW’s bekeken. Het uiteindelijke doel is dat kwetsbare migranten zelf hun weg vinden naar de website.  </w:t>
      </w:r>
    </w:p>
    <w:p w:rsidR="009E2DEF" w:rsidRPr="00B456C5" w:rsidRDefault="009E2DEF" w:rsidP="008C7BAF">
      <w:pPr>
        <w:pStyle w:val="Lijstalinea"/>
        <w:jc w:val="both"/>
        <w:rPr>
          <w:sz w:val="22"/>
          <w:szCs w:val="24"/>
        </w:rPr>
      </w:pPr>
    </w:p>
    <w:p w:rsidR="009E2DEF" w:rsidRPr="00B456C5" w:rsidRDefault="009E2DEF" w:rsidP="008C7BAF">
      <w:pPr>
        <w:pStyle w:val="Lijstalinea"/>
        <w:ind w:left="426"/>
        <w:contextualSpacing w:val="0"/>
        <w:jc w:val="both"/>
        <w:rPr>
          <w:sz w:val="22"/>
          <w:szCs w:val="24"/>
        </w:rPr>
      </w:pPr>
      <w:r w:rsidRPr="00B456C5">
        <w:rPr>
          <w:sz w:val="22"/>
          <w:szCs w:val="24"/>
        </w:rPr>
        <w:t>In het verleden ontwikkelde Sensoa reeds een educatieve koffer (Idriss) met materialen om in de cursus inburgering aandacht te besteden aan reproductieve en seksuele gezondheid in het kader van het luik maatschappelijke oriëntatie. De koffer bevatte ook voorbeelden van de diverse beschikbare anticonceptiemiddelen.</w:t>
      </w:r>
    </w:p>
    <w:p w:rsidR="009E2DEF" w:rsidRPr="00B456C5" w:rsidRDefault="009E2DEF" w:rsidP="008C7BAF">
      <w:pPr>
        <w:pStyle w:val="Lijstalinea"/>
        <w:jc w:val="both"/>
        <w:rPr>
          <w:sz w:val="22"/>
          <w:szCs w:val="24"/>
        </w:rPr>
      </w:pPr>
    </w:p>
    <w:p w:rsidR="009E2DEF" w:rsidRPr="00B456C5" w:rsidRDefault="009E2DEF" w:rsidP="008C7BAF">
      <w:pPr>
        <w:pStyle w:val="Lijstalinea"/>
        <w:ind w:left="426"/>
        <w:contextualSpacing w:val="0"/>
        <w:jc w:val="both"/>
        <w:rPr>
          <w:sz w:val="22"/>
          <w:szCs w:val="24"/>
        </w:rPr>
      </w:pPr>
      <w:r w:rsidRPr="00B456C5">
        <w:rPr>
          <w:sz w:val="22"/>
          <w:szCs w:val="24"/>
        </w:rPr>
        <w:t xml:space="preserve">Sensoa organiseert jaarlijks in samenwerking met het HIV-SAM project van het Instituut voor Tropische Geneeskunde de Netwerkdag Seksuele Gezondheid en Culturele Diversiteit voor intermediairs die werken met kwetsbare migranten. Tijdens een Netwerkdag worden laatste inzichten op het domein van de seksuele gezondheid </w:t>
      </w:r>
      <w:r w:rsidR="008C7BAF" w:rsidRPr="00B456C5">
        <w:rPr>
          <w:sz w:val="22"/>
          <w:szCs w:val="24"/>
        </w:rPr>
        <w:t xml:space="preserve">gepresenteerd </w:t>
      </w:r>
      <w:r w:rsidRPr="00B456C5">
        <w:rPr>
          <w:sz w:val="22"/>
          <w:szCs w:val="24"/>
        </w:rPr>
        <w:t xml:space="preserve">en krijgen deelnemers een forum om ervaringen en methodieken uit te wisselen. </w:t>
      </w:r>
    </w:p>
    <w:p w:rsidR="009E2DEF" w:rsidRPr="00B456C5" w:rsidRDefault="009E2DEF" w:rsidP="008C7BAF">
      <w:pPr>
        <w:pStyle w:val="Lijstalinea"/>
        <w:jc w:val="both"/>
        <w:rPr>
          <w:sz w:val="22"/>
          <w:szCs w:val="24"/>
        </w:rPr>
      </w:pPr>
    </w:p>
    <w:p w:rsidR="009E2DEF" w:rsidRDefault="009E2DEF" w:rsidP="008C7BAF">
      <w:pPr>
        <w:pStyle w:val="Normaalweb"/>
        <w:shd w:val="clear" w:color="auto" w:fill="FFFFFF"/>
        <w:spacing w:before="0" w:beforeAutospacing="0" w:after="324" w:afterAutospacing="0"/>
        <w:ind w:left="426"/>
        <w:jc w:val="both"/>
        <w:rPr>
          <w:rFonts w:ascii="Times New Roman" w:hAnsi="Times New Roman"/>
          <w:color w:val="auto"/>
          <w:sz w:val="22"/>
          <w:szCs w:val="24"/>
        </w:rPr>
      </w:pPr>
      <w:r w:rsidRPr="00B456C5">
        <w:rPr>
          <w:rFonts w:ascii="Times New Roman" w:hAnsi="Times New Roman"/>
          <w:color w:val="auto"/>
          <w:sz w:val="22"/>
          <w:szCs w:val="24"/>
        </w:rPr>
        <w:t xml:space="preserve">Sensoa ondersteunt ook initiatieven van andere organisaties rond dit thema. Zo werd samengewerkt met het Expertisecentrum Volle Maan rond de ontwikkeling van een cultuursensitieve voorlichtingskoffer (met veel visueel materiaal) voor kwetsbare groepen, vergezeld van een draaiboek met nuttige achtergrondinformatie. Er wordt extra aandacht besteed aan vragen die deelnemers uit verschillende culturen hebben, zoals waarheden en mythes over menstruatie, besnijdenis of maagdenvlies. Het doel is </w:t>
      </w:r>
      <w:r w:rsidR="008C7BAF" w:rsidRPr="00B456C5">
        <w:rPr>
          <w:rFonts w:ascii="Times New Roman" w:hAnsi="Times New Roman"/>
          <w:color w:val="auto"/>
          <w:sz w:val="22"/>
          <w:szCs w:val="24"/>
        </w:rPr>
        <w:t xml:space="preserve">begeleiders </w:t>
      </w:r>
      <w:r w:rsidRPr="00B456C5">
        <w:rPr>
          <w:rFonts w:ascii="Times New Roman" w:hAnsi="Times New Roman"/>
          <w:color w:val="auto"/>
          <w:sz w:val="22"/>
          <w:szCs w:val="24"/>
        </w:rPr>
        <w:t xml:space="preserve">op weg te helpen om thema’s zoals seksualiteit en voorplanting bij kwetsbare doelgroepen aan </w:t>
      </w:r>
      <w:r w:rsidR="00B456C5" w:rsidRPr="00B456C5">
        <w:rPr>
          <w:rFonts w:ascii="Times New Roman" w:hAnsi="Times New Roman"/>
          <w:color w:val="auto"/>
          <w:sz w:val="22"/>
          <w:szCs w:val="24"/>
        </w:rPr>
        <w:t xml:space="preserve">te </w:t>
      </w:r>
      <w:r w:rsidRPr="00B456C5">
        <w:rPr>
          <w:rFonts w:ascii="Times New Roman" w:hAnsi="Times New Roman"/>
          <w:color w:val="auto"/>
          <w:sz w:val="22"/>
          <w:szCs w:val="24"/>
        </w:rPr>
        <w:t>snijden.</w:t>
      </w:r>
    </w:p>
    <w:p w:rsidR="00B456C5" w:rsidRPr="00B456C5" w:rsidRDefault="00B456C5" w:rsidP="008C7BAF">
      <w:pPr>
        <w:pStyle w:val="Normaalweb"/>
        <w:shd w:val="clear" w:color="auto" w:fill="FFFFFF"/>
        <w:spacing w:before="0" w:beforeAutospacing="0" w:after="324" w:afterAutospacing="0"/>
        <w:ind w:left="426" w:hanging="426"/>
        <w:jc w:val="both"/>
        <w:rPr>
          <w:rFonts w:ascii="Times New Roman" w:hAnsi="Times New Roman"/>
          <w:color w:val="auto"/>
          <w:sz w:val="22"/>
          <w:szCs w:val="24"/>
        </w:rPr>
      </w:pPr>
      <w:r w:rsidRPr="0000710A">
        <w:rPr>
          <w:rFonts w:ascii="Times New Roman" w:hAnsi="Times New Roman"/>
          <w:color w:val="auto"/>
          <w:sz w:val="22"/>
          <w:szCs w:val="24"/>
        </w:rPr>
        <w:t>4.</w:t>
      </w:r>
      <w:r w:rsidRPr="0000710A">
        <w:rPr>
          <w:rFonts w:ascii="Times New Roman" w:hAnsi="Times New Roman"/>
          <w:color w:val="auto"/>
          <w:sz w:val="22"/>
          <w:szCs w:val="24"/>
        </w:rPr>
        <w:tab/>
        <w:t xml:space="preserve">Er staan voorlopig geen algemene massamediale informatiecampagnes voor alle inwoners geprogrammeerd, ook al omdat daar het budget niet toereikend voor is. Sensoa verkiest om specifieke groepen zo veel mogelijk op maat te bedienen. Voor de doelgroep kwetsbare migranten is het meer effectief dat Sensoa hen bedient via de professionelen die hen omringen </w:t>
      </w:r>
      <w:r w:rsidRPr="0000710A">
        <w:rPr>
          <w:rFonts w:ascii="Times New Roman" w:hAnsi="Times New Roman"/>
          <w:color w:val="auto"/>
          <w:sz w:val="22"/>
          <w:szCs w:val="24"/>
        </w:rPr>
        <w:lastRenderedPageBreak/>
        <w:t>(vb. inburgeringstrajecten, nieuwkomerklassen, cursussen asielcentra, enz.), alsook</w:t>
      </w:r>
      <w:r w:rsidR="0000710A" w:rsidRPr="0000710A">
        <w:rPr>
          <w:rFonts w:ascii="Times New Roman" w:hAnsi="Times New Roman"/>
          <w:color w:val="auto"/>
          <w:sz w:val="22"/>
          <w:szCs w:val="24"/>
        </w:rPr>
        <w:t xml:space="preserve"> door instrumenten te ontwikkelen die deze professionelen ondersteunen om seksuele gezondheid ter sprake te brengen bij hun cliënten.</w:t>
      </w:r>
    </w:p>
    <w:sectPr w:rsidR="00B456C5" w:rsidRPr="00B456C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C5" w:rsidRDefault="00181BC5">
      <w:r>
        <w:separator/>
      </w:r>
    </w:p>
  </w:endnote>
  <w:endnote w:type="continuationSeparator" w:id="0">
    <w:p w:rsidR="00181BC5" w:rsidRDefault="0018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C5" w:rsidRDefault="00181BC5">
      <w:r>
        <w:separator/>
      </w:r>
    </w:p>
  </w:footnote>
  <w:footnote w:type="continuationSeparator" w:id="0">
    <w:p w:rsidR="00181BC5" w:rsidRDefault="00181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39D005F"/>
    <w:multiLevelType w:val="hybridMultilevel"/>
    <w:tmpl w:val="F982A6D0"/>
    <w:lvl w:ilvl="0" w:tplc="0402045E">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nsid w:val="2AC21CE4"/>
    <w:multiLevelType w:val="hybridMultilevel"/>
    <w:tmpl w:val="23C24DB8"/>
    <w:lvl w:ilvl="0" w:tplc="2354D59A">
      <w:numFmt w:val="bullet"/>
      <w:lvlText w:val="-"/>
      <w:lvlJc w:val="left"/>
      <w:pPr>
        <w:ind w:left="1065" w:hanging="360"/>
      </w:pPr>
      <w:rPr>
        <w:rFonts w:ascii="Times New Roman" w:eastAsia="Times New Roman" w:hAnsi="Times New Roman"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5">
    <w:nsid w:val="37446F00"/>
    <w:multiLevelType w:val="hybridMultilevel"/>
    <w:tmpl w:val="45B804B0"/>
    <w:lvl w:ilvl="0" w:tplc="2354D59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4"/>
  </w:num>
  <w:num w:numId="17">
    <w:abstractNumId w:val="5"/>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710A"/>
    <w:rsid w:val="00017A38"/>
    <w:rsid w:val="00017E91"/>
    <w:rsid w:val="0002649B"/>
    <w:rsid w:val="000402DE"/>
    <w:rsid w:val="0009102B"/>
    <w:rsid w:val="000976E9"/>
    <w:rsid w:val="000B43B3"/>
    <w:rsid w:val="000B7F31"/>
    <w:rsid w:val="000C4C87"/>
    <w:rsid w:val="000C4E8C"/>
    <w:rsid w:val="000C7C6C"/>
    <w:rsid w:val="000F3532"/>
    <w:rsid w:val="000F5552"/>
    <w:rsid w:val="00126CC3"/>
    <w:rsid w:val="00153B53"/>
    <w:rsid w:val="00174411"/>
    <w:rsid w:val="00181BC5"/>
    <w:rsid w:val="001A654E"/>
    <w:rsid w:val="001C211C"/>
    <w:rsid w:val="001C4209"/>
    <w:rsid w:val="001D3C33"/>
    <w:rsid w:val="001E1F6B"/>
    <w:rsid w:val="002079C5"/>
    <w:rsid w:val="00210C07"/>
    <w:rsid w:val="00231893"/>
    <w:rsid w:val="002336A8"/>
    <w:rsid w:val="00237822"/>
    <w:rsid w:val="00240742"/>
    <w:rsid w:val="002448C5"/>
    <w:rsid w:val="00250C88"/>
    <w:rsid w:val="0025145A"/>
    <w:rsid w:val="00254DF2"/>
    <w:rsid w:val="002668AD"/>
    <w:rsid w:val="002723A0"/>
    <w:rsid w:val="002812CD"/>
    <w:rsid w:val="00281FEE"/>
    <w:rsid w:val="00290495"/>
    <w:rsid w:val="00291F05"/>
    <w:rsid w:val="002A27A5"/>
    <w:rsid w:val="002A3B17"/>
    <w:rsid w:val="002A44B9"/>
    <w:rsid w:val="002C1389"/>
    <w:rsid w:val="00316596"/>
    <w:rsid w:val="00326A58"/>
    <w:rsid w:val="00340BDC"/>
    <w:rsid w:val="00346D40"/>
    <w:rsid w:val="00355B81"/>
    <w:rsid w:val="003B45FE"/>
    <w:rsid w:val="003C5B04"/>
    <w:rsid w:val="003D7B9E"/>
    <w:rsid w:val="003F5ED2"/>
    <w:rsid w:val="0040059F"/>
    <w:rsid w:val="004037CA"/>
    <w:rsid w:val="00406F85"/>
    <w:rsid w:val="004078DB"/>
    <w:rsid w:val="00421318"/>
    <w:rsid w:val="00422BB7"/>
    <w:rsid w:val="004337D3"/>
    <w:rsid w:val="00451B61"/>
    <w:rsid w:val="004545D6"/>
    <w:rsid w:val="00465FAD"/>
    <w:rsid w:val="004920D3"/>
    <w:rsid w:val="004C554A"/>
    <w:rsid w:val="004D5237"/>
    <w:rsid w:val="004E6F83"/>
    <w:rsid w:val="004F7245"/>
    <w:rsid w:val="005204CB"/>
    <w:rsid w:val="00524AC7"/>
    <w:rsid w:val="00526536"/>
    <w:rsid w:val="00555EE2"/>
    <w:rsid w:val="00572762"/>
    <w:rsid w:val="00576C57"/>
    <w:rsid w:val="00591592"/>
    <w:rsid w:val="00595C65"/>
    <w:rsid w:val="005A5E23"/>
    <w:rsid w:val="005B1CA8"/>
    <w:rsid w:val="005C4E46"/>
    <w:rsid w:val="005E38CA"/>
    <w:rsid w:val="005F09EF"/>
    <w:rsid w:val="006233FA"/>
    <w:rsid w:val="006243AF"/>
    <w:rsid w:val="006454B2"/>
    <w:rsid w:val="00645C10"/>
    <w:rsid w:val="006563FB"/>
    <w:rsid w:val="006640D2"/>
    <w:rsid w:val="0067306B"/>
    <w:rsid w:val="00691813"/>
    <w:rsid w:val="0069479E"/>
    <w:rsid w:val="006A6789"/>
    <w:rsid w:val="006B3EE5"/>
    <w:rsid w:val="006B7A39"/>
    <w:rsid w:val="006F291A"/>
    <w:rsid w:val="006F40AA"/>
    <w:rsid w:val="00703E55"/>
    <w:rsid w:val="0071248C"/>
    <w:rsid w:val="00715E0D"/>
    <w:rsid w:val="007252C7"/>
    <w:rsid w:val="00763CBC"/>
    <w:rsid w:val="00766407"/>
    <w:rsid w:val="00766B3A"/>
    <w:rsid w:val="007902C7"/>
    <w:rsid w:val="0079380B"/>
    <w:rsid w:val="00796356"/>
    <w:rsid w:val="007A0574"/>
    <w:rsid w:val="007A07CF"/>
    <w:rsid w:val="007A54A9"/>
    <w:rsid w:val="007C007C"/>
    <w:rsid w:val="007F0C63"/>
    <w:rsid w:val="007F6352"/>
    <w:rsid w:val="00800EE1"/>
    <w:rsid w:val="008122C7"/>
    <w:rsid w:val="00812749"/>
    <w:rsid w:val="00814118"/>
    <w:rsid w:val="00822F1B"/>
    <w:rsid w:val="0082365E"/>
    <w:rsid w:val="0083384B"/>
    <w:rsid w:val="008356C7"/>
    <w:rsid w:val="00837915"/>
    <w:rsid w:val="00846083"/>
    <w:rsid w:val="00851453"/>
    <w:rsid w:val="008635FF"/>
    <w:rsid w:val="00864305"/>
    <w:rsid w:val="00884FA1"/>
    <w:rsid w:val="008860F8"/>
    <w:rsid w:val="00887F9E"/>
    <w:rsid w:val="008C7BAF"/>
    <w:rsid w:val="008D5DB4"/>
    <w:rsid w:val="008F2B76"/>
    <w:rsid w:val="008F5FC5"/>
    <w:rsid w:val="0090401E"/>
    <w:rsid w:val="00905982"/>
    <w:rsid w:val="00913290"/>
    <w:rsid w:val="00921BFC"/>
    <w:rsid w:val="0093405C"/>
    <w:rsid w:val="009347E0"/>
    <w:rsid w:val="009455AD"/>
    <w:rsid w:val="00952C2D"/>
    <w:rsid w:val="00956395"/>
    <w:rsid w:val="00956FF0"/>
    <w:rsid w:val="00974C2E"/>
    <w:rsid w:val="00987BBD"/>
    <w:rsid w:val="009D7043"/>
    <w:rsid w:val="009E2DEF"/>
    <w:rsid w:val="009F0511"/>
    <w:rsid w:val="00A04E1C"/>
    <w:rsid w:val="00A222E2"/>
    <w:rsid w:val="00A22807"/>
    <w:rsid w:val="00A2736D"/>
    <w:rsid w:val="00A31D7D"/>
    <w:rsid w:val="00A51FCA"/>
    <w:rsid w:val="00A600C0"/>
    <w:rsid w:val="00A64695"/>
    <w:rsid w:val="00A86C48"/>
    <w:rsid w:val="00AB4127"/>
    <w:rsid w:val="00AC19C1"/>
    <w:rsid w:val="00AC4E76"/>
    <w:rsid w:val="00AD3F3A"/>
    <w:rsid w:val="00AD5EF2"/>
    <w:rsid w:val="00AD7AEE"/>
    <w:rsid w:val="00AE721D"/>
    <w:rsid w:val="00AF6BEF"/>
    <w:rsid w:val="00B07043"/>
    <w:rsid w:val="00B14702"/>
    <w:rsid w:val="00B246FE"/>
    <w:rsid w:val="00B25417"/>
    <w:rsid w:val="00B364CD"/>
    <w:rsid w:val="00B456C5"/>
    <w:rsid w:val="00B45EB2"/>
    <w:rsid w:val="00B55E0E"/>
    <w:rsid w:val="00B6507D"/>
    <w:rsid w:val="00B915D2"/>
    <w:rsid w:val="00B97CDF"/>
    <w:rsid w:val="00BA0972"/>
    <w:rsid w:val="00BB2756"/>
    <w:rsid w:val="00BC1596"/>
    <w:rsid w:val="00BE06D8"/>
    <w:rsid w:val="00BE3D21"/>
    <w:rsid w:val="00BE425A"/>
    <w:rsid w:val="00BF330F"/>
    <w:rsid w:val="00C00755"/>
    <w:rsid w:val="00C17BAF"/>
    <w:rsid w:val="00C26239"/>
    <w:rsid w:val="00C36CAD"/>
    <w:rsid w:val="00C57362"/>
    <w:rsid w:val="00C62B29"/>
    <w:rsid w:val="00C70531"/>
    <w:rsid w:val="00C7570D"/>
    <w:rsid w:val="00C77630"/>
    <w:rsid w:val="00C77F22"/>
    <w:rsid w:val="00C91441"/>
    <w:rsid w:val="00C92969"/>
    <w:rsid w:val="00C95EE0"/>
    <w:rsid w:val="00CA50F3"/>
    <w:rsid w:val="00CA6539"/>
    <w:rsid w:val="00CC532C"/>
    <w:rsid w:val="00CC5615"/>
    <w:rsid w:val="00CE059B"/>
    <w:rsid w:val="00CE222D"/>
    <w:rsid w:val="00CE4D99"/>
    <w:rsid w:val="00D020AD"/>
    <w:rsid w:val="00D04FBF"/>
    <w:rsid w:val="00D10499"/>
    <w:rsid w:val="00D23804"/>
    <w:rsid w:val="00D45405"/>
    <w:rsid w:val="00D549F3"/>
    <w:rsid w:val="00D57D26"/>
    <w:rsid w:val="00D60766"/>
    <w:rsid w:val="00D65CEC"/>
    <w:rsid w:val="00D71C5C"/>
    <w:rsid w:val="00D71D99"/>
    <w:rsid w:val="00D754F2"/>
    <w:rsid w:val="00D85C29"/>
    <w:rsid w:val="00D86F22"/>
    <w:rsid w:val="00DA36DF"/>
    <w:rsid w:val="00DA5392"/>
    <w:rsid w:val="00DB41C0"/>
    <w:rsid w:val="00DC0289"/>
    <w:rsid w:val="00DC1813"/>
    <w:rsid w:val="00DC2940"/>
    <w:rsid w:val="00DC4DB6"/>
    <w:rsid w:val="00DD0684"/>
    <w:rsid w:val="00DE023D"/>
    <w:rsid w:val="00DE0848"/>
    <w:rsid w:val="00DF23EB"/>
    <w:rsid w:val="00E26D0A"/>
    <w:rsid w:val="00E26FA5"/>
    <w:rsid w:val="00E5257B"/>
    <w:rsid w:val="00E55200"/>
    <w:rsid w:val="00E72B8E"/>
    <w:rsid w:val="00E80CC0"/>
    <w:rsid w:val="00E85C8D"/>
    <w:rsid w:val="00EA32C7"/>
    <w:rsid w:val="00EB4635"/>
    <w:rsid w:val="00EB4F33"/>
    <w:rsid w:val="00EC59DD"/>
    <w:rsid w:val="00ED4D74"/>
    <w:rsid w:val="00F2464D"/>
    <w:rsid w:val="00F262A3"/>
    <w:rsid w:val="00F266C0"/>
    <w:rsid w:val="00F4646B"/>
    <w:rsid w:val="00F608EE"/>
    <w:rsid w:val="00F72BB6"/>
    <w:rsid w:val="00F75E6D"/>
    <w:rsid w:val="00F826BA"/>
    <w:rsid w:val="00F85CC6"/>
    <w:rsid w:val="00F92A23"/>
    <w:rsid w:val="00FA29D6"/>
    <w:rsid w:val="00FB64B1"/>
    <w:rsid w:val="00FD5BF4"/>
    <w:rsid w:val="00FE5406"/>
    <w:rsid w:val="00FE77A5"/>
    <w:rsid w:val="00FE7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814118"/>
    <w:pPr>
      <w:ind w:left="720"/>
      <w:contextualSpacing/>
    </w:pPr>
    <w:rPr>
      <w:sz w:val="24"/>
      <w:szCs w:val="20"/>
    </w:rPr>
  </w:style>
  <w:style w:type="character" w:customStyle="1" w:styleId="apple-converted-space">
    <w:name w:val="apple-converted-space"/>
    <w:rsid w:val="00814118"/>
  </w:style>
  <w:style w:type="character" w:styleId="Zwaar">
    <w:name w:val="Strong"/>
    <w:uiPriority w:val="22"/>
    <w:qFormat/>
    <w:rsid w:val="00814118"/>
    <w:rPr>
      <w:b/>
      <w:bCs/>
    </w:rPr>
  </w:style>
  <w:style w:type="character" w:customStyle="1" w:styleId="StandaardSVChar">
    <w:name w:val="Standaard SV Char"/>
    <w:link w:val="StandaardSV"/>
    <w:uiPriority w:val="99"/>
    <w:locked/>
    <w:rsid w:val="002448C5"/>
    <w:rPr>
      <w:sz w:val="22"/>
      <w:lang w:val="nl-NL" w:eastAsia="nl-NL"/>
    </w:rPr>
  </w:style>
  <w:style w:type="paragraph" w:customStyle="1" w:styleId="StandaardSV">
    <w:name w:val="Standaard SV"/>
    <w:basedOn w:val="Standaard"/>
    <w:link w:val="StandaardSVChar"/>
    <w:rsid w:val="002448C5"/>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814118"/>
    <w:pPr>
      <w:ind w:left="720"/>
      <w:contextualSpacing/>
    </w:pPr>
    <w:rPr>
      <w:sz w:val="24"/>
      <w:szCs w:val="20"/>
    </w:rPr>
  </w:style>
  <w:style w:type="character" w:customStyle="1" w:styleId="apple-converted-space">
    <w:name w:val="apple-converted-space"/>
    <w:rsid w:val="00814118"/>
  </w:style>
  <w:style w:type="character" w:styleId="Zwaar">
    <w:name w:val="Strong"/>
    <w:uiPriority w:val="22"/>
    <w:qFormat/>
    <w:rsid w:val="00814118"/>
    <w:rPr>
      <w:b/>
      <w:bCs/>
    </w:rPr>
  </w:style>
  <w:style w:type="character" w:customStyle="1" w:styleId="StandaardSVChar">
    <w:name w:val="Standaard SV Char"/>
    <w:link w:val="StandaardSV"/>
    <w:uiPriority w:val="99"/>
    <w:locked/>
    <w:rsid w:val="002448C5"/>
    <w:rPr>
      <w:sz w:val="22"/>
      <w:lang w:val="nl-NL" w:eastAsia="nl-NL"/>
    </w:rPr>
  </w:style>
  <w:style w:type="paragraph" w:customStyle="1" w:styleId="StandaardSV">
    <w:name w:val="Standaard SV"/>
    <w:basedOn w:val="Standaard"/>
    <w:link w:val="StandaardSVChar"/>
    <w:rsid w:val="002448C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775">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475028470">
      <w:bodyDiv w:val="1"/>
      <w:marLeft w:val="0"/>
      <w:marRight w:val="0"/>
      <w:marTop w:val="0"/>
      <w:marBottom w:val="0"/>
      <w:divBdr>
        <w:top w:val="none" w:sz="0" w:space="0" w:color="auto"/>
        <w:left w:val="none" w:sz="0" w:space="0" w:color="auto"/>
        <w:bottom w:val="none" w:sz="0" w:space="0" w:color="auto"/>
        <w:right w:val="none" w:sz="0" w:space="0" w:color="auto"/>
      </w:divBdr>
      <w:divsChild>
        <w:div w:id="1534146755">
          <w:marLeft w:val="0"/>
          <w:marRight w:val="0"/>
          <w:marTop w:val="0"/>
          <w:marBottom w:val="0"/>
          <w:divBdr>
            <w:top w:val="none" w:sz="0" w:space="0" w:color="auto"/>
            <w:left w:val="none" w:sz="0" w:space="0" w:color="auto"/>
            <w:bottom w:val="none" w:sz="0" w:space="0" w:color="auto"/>
            <w:right w:val="none" w:sz="0" w:space="0" w:color="auto"/>
          </w:divBdr>
          <w:divsChild>
            <w:div w:id="1718624491">
              <w:marLeft w:val="0"/>
              <w:marRight w:val="0"/>
              <w:marTop w:val="0"/>
              <w:marBottom w:val="0"/>
              <w:divBdr>
                <w:top w:val="none" w:sz="0" w:space="0" w:color="auto"/>
                <w:left w:val="none" w:sz="0" w:space="0" w:color="auto"/>
                <w:bottom w:val="none" w:sz="0" w:space="0" w:color="auto"/>
                <w:right w:val="none" w:sz="0" w:space="0" w:color="auto"/>
              </w:divBdr>
              <w:divsChild>
                <w:div w:id="343675090">
                  <w:marLeft w:val="0"/>
                  <w:marRight w:val="0"/>
                  <w:marTop w:val="0"/>
                  <w:marBottom w:val="0"/>
                  <w:divBdr>
                    <w:top w:val="none" w:sz="0" w:space="0" w:color="auto"/>
                    <w:left w:val="none" w:sz="0" w:space="0" w:color="auto"/>
                    <w:bottom w:val="none" w:sz="0" w:space="0" w:color="auto"/>
                    <w:right w:val="none" w:sz="0" w:space="0" w:color="auto"/>
                  </w:divBdr>
                  <w:divsChild>
                    <w:div w:id="1200240531">
                      <w:marLeft w:val="0"/>
                      <w:marRight w:val="0"/>
                      <w:marTop w:val="0"/>
                      <w:marBottom w:val="0"/>
                      <w:divBdr>
                        <w:top w:val="none" w:sz="0" w:space="0" w:color="auto"/>
                        <w:left w:val="none" w:sz="0" w:space="0" w:color="auto"/>
                        <w:bottom w:val="none" w:sz="0" w:space="0" w:color="auto"/>
                        <w:right w:val="none" w:sz="0" w:space="0" w:color="auto"/>
                      </w:divBdr>
                      <w:divsChild>
                        <w:div w:id="2806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9376">
      <w:bodyDiv w:val="1"/>
      <w:marLeft w:val="0"/>
      <w:marRight w:val="0"/>
      <w:marTop w:val="0"/>
      <w:marBottom w:val="0"/>
      <w:divBdr>
        <w:top w:val="none" w:sz="0" w:space="0" w:color="auto"/>
        <w:left w:val="none" w:sz="0" w:space="0" w:color="auto"/>
        <w:bottom w:val="none" w:sz="0" w:space="0" w:color="auto"/>
        <w:right w:val="none" w:sz="0" w:space="0" w:color="auto"/>
      </w:divBdr>
    </w:div>
    <w:div w:id="707607096">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818307258">
      <w:bodyDiv w:val="1"/>
      <w:marLeft w:val="0"/>
      <w:marRight w:val="0"/>
      <w:marTop w:val="0"/>
      <w:marBottom w:val="0"/>
      <w:divBdr>
        <w:top w:val="none" w:sz="0" w:space="0" w:color="auto"/>
        <w:left w:val="none" w:sz="0" w:space="0" w:color="auto"/>
        <w:bottom w:val="none" w:sz="0" w:space="0" w:color="auto"/>
        <w:right w:val="none" w:sz="0" w:space="0" w:color="auto"/>
      </w:divBdr>
      <w:divsChild>
        <w:div w:id="737748432">
          <w:marLeft w:val="0"/>
          <w:marRight w:val="0"/>
          <w:marTop w:val="0"/>
          <w:marBottom w:val="0"/>
          <w:divBdr>
            <w:top w:val="none" w:sz="0" w:space="0" w:color="auto"/>
            <w:left w:val="none" w:sz="0" w:space="0" w:color="auto"/>
            <w:bottom w:val="none" w:sz="0" w:space="0" w:color="auto"/>
            <w:right w:val="none" w:sz="0" w:space="0" w:color="auto"/>
          </w:divBdr>
        </w:div>
      </w:divsChild>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217275098">
      <w:bodyDiv w:val="1"/>
      <w:marLeft w:val="0"/>
      <w:marRight w:val="0"/>
      <w:marTop w:val="0"/>
      <w:marBottom w:val="0"/>
      <w:divBdr>
        <w:top w:val="none" w:sz="0" w:space="0" w:color="auto"/>
        <w:left w:val="none" w:sz="0" w:space="0" w:color="auto"/>
        <w:bottom w:val="none" w:sz="0" w:space="0" w:color="auto"/>
        <w:right w:val="none" w:sz="0" w:space="0" w:color="auto"/>
      </w:divBdr>
    </w:div>
    <w:div w:id="1244726709">
      <w:bodyDiv w:val="1"/>
      <w:marLeft w:val="0"/>
      <w:marRight w:val="0"/>
      <w:marTop w:val="0"/>
      <w:marBottom w:val="0"/>
      <w:divBdr>
        <w:top w:val="none" w:sz="0" w:space="0" w:color="auto"/>
        <w:left w:val="none" w:sz="0" w:space="0" w:color="auto"/>
        <w:bottom w:val="none" w:sz="0" w:space="0" w:color="auto"/>
        <w:right w:val="none" w:sz="0" w:space="0" w:color="auto"/>
      </w:divBdr>
    </w:div>
    <w:div w:id="1387409381">
      <w:bodyDiv w:val="1"/>
      <w:marLeft w:val="0"/>
      <w:marRight w:val="0"/>
      <w:marTop w:val="0"/>
      <w:marBottom w:val="0"/>
      <w:divBdr>
        <w:top w:val="none" w:sz="0" w:space="0" w:color="auto"/>
        <w:left w:val="none" w:sz="0" w:space="0" w:color="auto"/>
        <w:bottom w:val="none" w:sz="0" w:space="0" w:color="auto"/>
        <w:right w:val="none" w:sz="0" w:space="0" w:color="auto"/>
      </w:divBdr>
    </w:div>
    <w:div w:id="1618638587">
      <w:bodyDiv w:val="1"/>
      <w:marLeft w:val="0"/>
      <w:marRight w:val="0"/>
      <w:marTop w:val="0"/>
      <w:marBottom w:val="0"/>
      <w:divBdr>
        <w:top w:val="none" w:sz="0" w:space="0" w:color="auto"/>
        <w:left w:val="none" w:sz="0" w:space="0" w:color="auto"/>
        <w:bottom w:val="none" w:sz="0" w:space="0" w:color="auto"/>
        <w:right w:val="none" w:sz="0" w:space="0" w:color="auto"/>
      </w:divBdr>
    </w:div>
    <w:div w:id="1910726192">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8588563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0290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21F9-1741-43D4-BF76-961F2539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Nathalie De Keyzer</cp:lastModifiedBy>
  <cp:revision>3</cp:revision>
  <cp:lastPrinted>2013-11-04T09:24:00Z</cp:lastPrinted>
  <dcterms:created xsi:type="dcterms:W3CDTF">2013-11-04T09:24:00Z</dcterms:created>
  <dcterms:modified xsi:type="dcterms:W3CDTF">2013-11-04T13:50:00Z</dcterms:modified>
</cp:coreProperties>
</file>