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787964">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9E72BD">
        <w:rPr>
          <w:noProof/>
          <w:szCs w:val="22"/>
        </w:rPr>
        <w:t>philippe muyters</w:t>
      </w:r>
      <w:r>
        <w:rPr>
          <w:szCs w:val="22"/>
        </w:rPr>
        <w:fldChar w:fldCharType="end"/>
      </w:r>
      <w:bookmarkEnd w:id="0"/>
    </w:p>
    <w:bookmarkStart w:id="1" w:name="Text2"/>
    <w:p w:rsidR="000976E9" w:rsidRPr="00015BF7" w:rsidRDefault="00D71D99" w:rsidP="00CE1141">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9E72BD">
        <w:t>vlaams minister van financiën, begroting, werk, ruimtelijke ordening en sport</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D8132D" w:rsidP="00787964">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 xml:space="preserve">gecoördineerd </w:t>
      </w:r>
      <w:r w:rsidR="000976E9">
        <w:t>a</w:t>
      </w:r>
      <w:r w:rsidR="000976E9" w:rsidRPr="00E31F4D">
        <w:t>ntwoord</w:t>
      </w:r>
      <w:r w:rsidR="000976E9">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1121 </w:t>
      </w:r>
      <w:bookmarkStart w:id="2" w:name="Text3"/>
      <w:r w:rsidR="00DD1E24" w:rsidRPr="00DD1E24">
        <w:rPr>
          <w:b w:val="0"/>
          <w:smallCaps w:val="0"/>
        </w:rPr>
        <w:t xml:space="preserve">van </w:t>
      </w:r>
      <w:r w:rsidR="00DD1E24">
        <w:rPr>
          <w:b w:val="0"/>
        </w:rPr>
        <w:t xml:space="preserve">13 </w:t>
      </w:r>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A73C09">
        <w:rPr>
          <w:b w:val="0"/>
        </w:rPr>
      </w:r>
      <w:r w:rsidR="00A73C09">
        <w:rPr>
          <w:b w:val="0"/>
        </w:rPr>
        <w:fldChar w:fldCharType="separate"/>
      </w:r>
      <w:r w:rsidRPr="00326A58">
        <w:rPr>
          <w:b w:val="0"/>
        </w:rPr>
        <w:fldChar w:fldCharType="end"/>
      </w:r>
      <w:bookmarkStart w:id="3" w:name="Text5"/>
      <w:bookmarkEnd w:id="2"/>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A73C09">
        <w:rPr>
          <w:b w:val="0"/>
        </w:rPr>
      </w:r>
      <w:r w:rsidR="00A73C09">
        <w:rPr>
          <w:b w:val="0"/>
        </w:rPr>
        <w:fldChar w:fldCharType="separate"/>
      </w:r>
      <w:r w:rsidR="008D5DB4">
        <w:rPr>
          <w:b w:val="0"/>
        </w:rPr>
        <w:fldChar w:fldCharType="end"/>
      </w:r>
      <w:bookmarkStart w:id="4" w:name="Dropdown2"/>
      <w:bookmarkEnd w:id="3"/>
      <w:r w:rsidR="008D5DB4">
        <w:rPr>
          <w:b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A73C09">
        <w:rPr>
          <w:b w:val="0"/>
        </w:rPr>
      </w:r>
      <w:r w:rsidR="00A73C09">
        <w:rPr>
          <w:b w:val="0"/>
        </w:rPr>
        <w:fldChar w:fldCharType="separate"/>
      </w:r>
      <w:r w:rsidR="008D5DB4">
        <w:rPr>
          <w:b w:val="0"/>
        </w:rPr>
        <w:fldChar w:fldCharType="end"/>
      </w:r>
      <w:bookmarkStart w:id="5" w:name="Dropdown3"/>
      <w:bookmarkEnd w:id="4"/>
      <w:r w:rsidR="00DD1E24">
        <w:rPr>
          <w:b w:val="0"/>
        </w:rPr>
        <w:t xml:space="preserve"> </w:t>
      </w:r>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A73C09">
        <w:rPr>
          <w:b w:val="0"/>
        </w:rPr>
      </w:r>
      <w:r w:rsidR="00A73C09">
        <w:rPr>
          <w:b w:val="0"/>
        </w:rPr>
        <w:fldChar w:fldCharType="separate"/>
      </w:r>
      <w:r w:rsidR="008D5DB4">
        <w:rPr>
          <w:b w:val="0"/>
        </w:rPr>
        <w:fldChar w:fldCharType="end"/>
      </w:r>
      <w:bookmarkEnd w:id="5"/>
    </w:p>
    <w:p w:rsidR="000976E9" w:rsidRDefault="000976E9" w:rsidP="000976E9">
      <w:pPr>
        <w:rPr>
          <w:szCs w:val="22"/>
        </w:rPr>
      </w:pPr>
      <w:r>
        <w:rPr>
          <w:szCs w:val="22"/>
        </w:rPr>
        <w:t xml:space="preserve">van </w:t>
      </w:r>
      <w:proofErr w:type="spellStart"/>
      <w:r w:rsidR="00DD1E24">
        <w:rPr>
          <w:rStyle w:val="AntwoordNaamMinisterChar"/>
        </w:rPr>
        <w:t>ivan</w:t>
      </w:r>
      <w:proofErr w:type="spellEnd"/>
      <w:r w:rsidR="00DD1E24">
        <w:rPr>
          <w:rStyle w:val="AntwoordNaamMinisterChar"/>
        </w:rPr>
        <w:t xml:space="preserve"> </w:t>
      </w:r>
      <w:proofErr w:type="spellStart"/>
      <w:r w:rsidR="00DD1E24">
        <w:rPr>
          <w:rStyle w:val="AntwoordNaamMinisterChar"/>
        </w:rPr>
        <w:t>sabbe</w:t>
      </w:r>
      <w:proofErr w:type="spellEnd"/>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5B4176" w:rsidRPr="005B4176" w:rsidRDefault="002550F2" w:rsidP="005B4176">
      <w:pPr>
        <w:pStyle w:val="StandaardSV"/>
        <w:numPr>
          <w:ilvl w:val="0"/>
          <w:numId w:val="14"/>
        </w:numPr>
        <w:ind w:left="360"/>
        <w:rPr>
          <w:iCs/>
          <w:szCs w:val="22"/>
        </w:rPr>
      </w:pPr>
      <w:r w:rsidRPr="007E56F8">
        <w:lastRenderedPageBreak/>
        <w:t>Sinds de inwerkingtreding van de werking van de cel Vlaamse strategische investeringsprojecten</w:t>
      </w:r>
      <w:r>
        <w:t xml:space="preserve"> (cel VIP)</w:t>
      </w:r>
      <w:r w:rsidRPr="007E56F8">
        <w:t xml:space="preserve"> heeft de</w:t>
      </w:r>
      <w:r>
        <w:t>ze</w:t>
      </w:r>
      <w:r w:rsidRPr="007E56F8">
        <w:t xml:space="preserve"> binnen Ruimte Vlaanderen in </w:t>
      </w:r>
      <w:r w:rsidR="00F840FB" w:rsidRPr="007F21B8">
        <w:t>tachtig</w:t>
      </w:r>
      <w:r w:rsidR="00F840FB">
        <w:t xml:space="preserve"> </w:t>
      </w:r>
      <w:r w:rsidRPr="007E56F8">
        <w:t xml:space="preserve">dossiers een bemiddelende rol gespeeld. </w:t>
      </w:r>
    </w:p>
    <w:p w:rsidR="005B4176" w:rsidRPr="005B4176" w:rsidRDefault="005B4176" w:rsidP="005B4176">
      <w:pPr>
        <w:pStyle w:val="StandaardSV"/>
        <w:ind w:left="360"/>
        <w:rPr>
          <w:iCs/>
          <w:szCs w:val="22"/>
        </w:rPr>
      </w:pPr>
    </w:p>
    <w:p w:rsidR="002550F2" w:rsidRPr="005B4176" w:rsidRDefault="002550F2" w:rsidP="005B4176">
      <w:pPr>
        <w:pStyle w:val="StandaardSV"/>
        <w:numPr>
          <w:ilvl w:val="0"/>
          <w:numId w:val="14"/>
        </w:numPr>
        <w:ind w:left="360"/>
        <w:rPr>
          <w:iCs/>
          <w:szCs w:val="22"/>
        </w:rPr>
      </w:pPr>
      <w:r w:rsidRPr="005B4176">
        <w:rPr>
          <w:szCs w:val="22"/>
        </w:rPr>
        <w:t>Het begeleiden van investeringsprojecten op maat met alle betrokken partijen biedt een enorme meerwaarde. Dit proces is enerzijds een intensifiëring van de reeds bestaande proactieve benadering van investeringsprojecten en is anderzijds een waardige voorloper van wat komt, met name de omgevingsvergunning, met een integratie van de stedenbouwkundige en milieukundige vergunningsaanvraag (</w:t>
      </w:r>
      <w:proofErr w:type="spellStart"/>
      <w:r w:rsidRPr="005B4176">
        <w:rPr>
          <w:szCs w:val="22"/>
        </w:rPr>
        <w:t>cfr</w:t>
      </w:r>
      <w:proofErr w:type="spellEnd"/>
      <w:r w:rsidRPr="005B4176">
        <w:rPr>
          <w:szCs w:val="22"/>
        </w:rPr>
        <w:t xml:space="preserve">. decreet omgevingsvergunning). Het is tevens een benadering die past in de filosofie van het decreet complexe projecten. </w:t>
      </w:r>
    </w:p>
    <w:p w:rsidR="002550F2" w:rsidRDefault="00C1247A" w:rsidP="005B4176">
      <w:pPr>
        <w:pStyle w:val="StandaardSV"/>
        <w:ind w:left="360"/>
        <w:rPr>
          <w:szCs w:val="22"/>
        </w:rPr>
      </w:pPr>
      <w:r w:rsidRPr="00C1247A">
        <w:rPr>
          <w:szCs w:val="22"/>
        </w:rPr>
        <w:t>M</w:t>
      </w:r>
      <w:r w:rsidR="002550F2" w:rsidRPr="00C1247A">
        <w:rPr>
          <w:szCs w:val="22"/>
        </w:rPr>
        <w:t xml:space="preserve">ijn departement </w:t>
      </w:r>
      <w:r w:rsidRPr="00C1247A">
        <w:rPr>
          <w:szCs w:val="22"/>
        </w:rPr>
        <w:t xml:space="preserve">tracht in deze </w:t>
      </w:r>
      <w:r w:rsidR="002550F2" w:rsidRPr="00C1247A">
        <w:rPr>
          <w:szCs w:val="22"/>
        </w:rPr>
        <w:t>werkwijze de ve</w:t>
      </w:r>
      <w:r w:rsidR="002550F2" w:rsidRPr="00576882">
        <w:rPr>
          <w:szCs w:val="22"/>
        </w:rPr>
        <w:t>rkokering tegen</w:t>
      </w:r>
      <w:r w:rsidRPr="00576882">
        <w:rPr>
          <w:szCs w:val="22"/>
        </w:rPr>
        <w:t xml:space="preserve"> te </w:t>
      </w:r>
      <w:r w:rsidR="002550F2" w:rsidRPr="00576882">
        <w:rPr>
          <w:szCs w:val="22"/>
        </w:rPr>
        <w:t xml:space="preserve">gaan en de verenigende rol van ruimtelijke ordening tot uiting </w:t>
      </w:r>
      <w:r w:rsidRPr="00576882">
        <w:rPr>
          <w:szCs w:val="22"/>
        </w:rPr>
        <w:t>te laten komen</w:t>
      </w:r>
      <w:r w:rsidR="002550F2" w:rsidRPr="00576882">
        <w:rPr>
          <w:szCs w:val="22"/>
        </w:rPr>
        <w:t>. W</w:t>
      </w:r>
      <w:r w:rsidR="00BE2DDC" w:rsidRPr="00576882">
        <w:rPr>
          <w:szCs w:val="22"/>
        </w:rPr>
        <w:t xml:space="preserve">e leren uit de VIP-werking dat inzetten op vooroverleg voor zwel de aanvrager als de betrokken overheden een grote meerwaarde heeft. </w:t>
      </w:r>
    </w:p>
    <w:p w:rsidR="002550F2" w:rsidRDefault="002550F2" w:rsidP="002550F2">
      <w:pPr>
        <w:pStyle w:val="StandaardSV"/>
        <w:ind w:left="360"/>
      </w:pPr>
    </w:p>
    <w:p w:rsidR="002550F2" w:rsidRPr="007E56F8" w:rsidRDefault="002550F2" w:rsidP="002550F2">
      <w:pPr>
        <w:pStyle w:val="StandaardSV"/>
        <w:numPr>
          <w:ilvl w:val="0"/>
          <w:numId w:val="14"/>
        </w:numPr>
        <w:ind w:left="360"/>
      </w:pPr>
      <w:r w:rsidRPr="007E56F8">
        <w:t>provincie West-Vlaanderen</w:t>
      </w:r>
      <w:r w:rsidR="005B4176">
        <w:t>:</w:t>
      </w:r>
      <w:r w:rsidRPr="007E56F8">
        <w:t xml:space="preserve"> </w:t>
      </w:r>
      <w:r w:rsidR="005B4176">
        <w:t>1</w:t>
      </w:r>
      <w:r w:rsidRPr="007E56F8">
        <w:t>.</w:t>
      </w:r>
    </w:p>
    <w:p w:rsidR="002550F2" w:rsidRPr="007E56F8" w:rsidRDefault="002550F2" w:rsidP="002550F2">
      <w:pPr>
        <w:pStyle w:val="StandaardSV"/>
        <w:ind w:left="360"/>
      </w:pPr>
      <w:r w:rsidRPr="007E56F8">
        <w:t xml:space="preserve">provincie Oost-Vlaanderen </w:t>
      </w:r>
      <w:r w:rsidR="005B4176">
        <w:t>1.</w:t>
      </w:r>
    </w:p>
    <w:p w:rsidR="002550F2" w:rsidRPr="007E56F8" w:rsidRDefault="002550F2" w:rsidP="002550F2">
      <w:pPr>
        <w:pStyle w:val="StandaardSV"/>
        <w:ind w:left="360"/>
      </w:pPr>
      <w:r>
        <w:t xml:space="preserve">provincie </w:t>
      </w:r>
      <w:r w:rsidRPr="007E56F8">
        <w:t>Vlaams-Brabant</w:t>
      </w:r>
      <w:r w:rsidR="005B4176">
        <w:t>:</w:t>
      </w:r>
      <w:r w:rsidRPr="007E56F8">
        <w:t xml:space="preserve"> </w:t>
      </w:r>
      <w:r w:rsidR="005B4176">
        <w:t>1</w:t>
      </w:r>
    </w:p>
    <w:p w:rsidR="005B4176" w:rsidRDefault="002550F2" w:rsidP="005B4176">
      <w:pPr>
        <w:pStyle w:val="StandaardSV"/>
        <w:ind w:left="360"/>
      </w:pPr>
      <w:r w:rsidRPr="007E56F8">
        <w:t>provincie Antwerpen</w:t>
      </w:r>
      <w:r w:rsidR="005B4176">
        <w:t xml:space="preserve">: 3. </w:t>
      </w:r>
      <w:r w:rsidRPr="007E56F8">
        <w:t xml:space="preserve"> </w:t>
      </w:r>
    </w:p>
    <w:p w:rsidR="002550F2" w:rsidRPr="007E56F8" w:rsidRDefault="005B4176" w:rsidP="005B4176">
      <w:pPr>
        <w:pStyle w:val="StandaardSV"/>
        <w:ind w:left="360"/>
      </w:pPr>
      <w:r>
        <w:t xml:space="preserve">In </w:t>
      </w:r>
      <w:r w:rsidR="002550F2" w:rsidRPr="007E56F8">
        <w:t xml:space="preserve">provincie Limburg is er een andere werking toegepast: de gouverneur </w:t>
      </w:r>
      <w:r>
        <w:t xml:space="preserve">geeft </w:t>
      </w:r>
      <w:r w:rsidR="002550F2" w:rsidRPr="007E56F8">
        <w:t xml:space="preserve">er de voorkeur aan om op regelmatige basis bij elkaar te komen om de stand van zaken omtrent strategische investeringsprojecten te overlopen. Niet al deze projecten worden </w:t>
      </w:r>
      <w:r w:rsidR="002550F2">
        <w:t xml:space="preserve">evenwel </w:t>
      </w:r>
      <w:r w:rsidR="002550F2" w:rsidRPr="007E56F8">
        <w:t xml:space="preserve">geconfronteerd met strijdige of negatieve adviezen.  </w:t>
      </w:r>
    </w:p>
    <w:p w:rsidR="002550F2" w:rsidRPr="007E56F8" w:rsidRDefault="002550F2" w:rsidP="002550F2">
      <w:pPr>
        <w:pStyle w:val="StandaardSV"/>
      </w:pPr>
    </w:p>
    <w:p w:rsidR="004D3EFA" w:rsidRDefault="005B4176" w:rsidP="002550F2">
      <w:pPr>
        <w:pStyle w:val="StandaardSV"/>
        <w:numPr>
          <w:ilvl w:val="0"/>
          <w:numId w:val="14"/>
        </w:numPr>
        <w:ind w:left="360"/>
      </w:pPr>
      <w:r>
        <w:t>H</w:t>
      </w:r>
      <w:r w:rsidRPr="00576882">
        <w:t xml:space="preserve">et gros van de dossiers </w:t>
      </w:r>
      <w:r>
        <w:t>komt</w:t>
      </w:r>
      <w:r w:rsidRPr="00576882">
        <w:t xml:space="preserve"> tot een oplossing voordat er naar het GSVC </w:t>
      </w:r>
      <w:r>
        <w:t xml:space="preserve">wordt </w:t>
      </w:r>
      <w:r w:rsidRPr="00576882">
        <w:t>gestapt</w:t>
      </w:r>
      <w:r>
        <w:t>. Voor deze dossiers die echter werden voorgelegd kan worden vastgesteld dat een</w:t>
      </w:r>
      <w:r w:rsidR="002550F2" w:rsidRPr="007E56F8">
        <w:t xml:space="preserve"> GSVC een meerwaarde </w:t>
      </w:r>
      <w:r>
        <w:t>betekent</w:t>
      </w:r>
      <w:r w:rsidR="002550F2" w:rsidRPr="007E56F8">
        <w:t xml:space="preserve"> op verschillende punten. Ten eerste wordt vastgesteld dat</w:t>
      </w:r>
      <w:r>
        <w:t xml:space="preserve"> </w:t>
      </w:r>
      <w:r w:rsidR="002550F2" w:rsidRPr="007E56F8">
        <w:t xml:space="preserve">de verschillende adviesinstanties binnen de Vlaamse overheid aanwezig zijn in de persoon van het afdelingshoofd of </w:t>
      </w:r>
      <w:r w:rsidR="002550F2">
        <w:t xml:space="preserve">de </w:t>
      </w:r>
      <w:r w:rsidR="002550F2" w:rsidRPr="007E56F8">
        <w:t xml:space="preserve">provinciaal directeur </w:t>
      </w:r>
      <w:r w:rsidR="002550F2">
        <w:t xml:space="preserve">en </w:t>
      </w:r>
      <w:r w:rsidR="002550F2" w:rsidRPr="007E56F8">
        <w:t xml:space="preserve">er </w:t>
      </w:r>
      <w:r w:rsidR="002550F2">
        <w:t xml:space="preserve">bijgevolg </w:t>
      </w:r>
      <w:r w:rsidR="002550F2" w:rsidRPr="007E56F8">
        <w:t xml:space="preserve">een grotere responsabilisering tot stand komt. Tevens is er ook het voordeel dat </w:t>
      </w:r>
      <w:r w:rsidR="002550F2">
        <w:t>deze personen</w:t>
      </w:r>
      <w:r w:rsidR="002550F2" w:rsidRPr="007E56F8">
        <w:t xml:space="preserve"> een mandaatfunctie vervullen wat de integratie om te komen tot één gedragen advies vergemakkelijkt.</w:t>
      </w:r>
    </w:p>
    <w:p w:rsidR="004D3EFA" w:rsidRDefault="004D3EFA" w:rsidP="004D3EFA">
      <w:pPr>
        <w:pStyle w:val="StandaardSV"/>
        <w:ind w:left="360"/>
      </w:pPr>
    </w:p>
    <w:p w:rsidR="004D3EFA" w:rsidRDefault="004D3EFA" w:rsidP="004D3EFA">
      <w:pPr>
        <w:pStyle w:val="StandaardSV"/>
        <w:numPr>
          <w:ilvl w:val="0"/>
          <w:numId w:val="14"/>
        </w:numPr>
        <w:ind w:left="360"/>
      </w:pPr>
      <w:r w:rsidRPr="004D3EFA">
        <w:rPr>
          <w:iCs/>
          <w:szCs w:val="22"/>
        </w:rPr>
        <w:t>Voor één dossier werd een doorbraak bereikt via het ministerieel bemiddelingscomité.</w:t>
      </w:r>
    </w:p>
    <w:p w:rsidR="004D3EFA" w:rsidRDefault="004D3EFA" w:rsidP="004D3EFA">
      <w:pPr>
        <w:pStyle w:val="StandaardSV"/>
        <w:ind w:left="360"/>
      </w:pPr>
    </w:p>
    <w:p w:rsidR="005B4176" w:rsidRDefault="004D3EFA" w:rsidP="004D3EFA">
      <w:pPr>
        <w:pStyle w:val="StandaardSV"/>
        <w:numPr>
          <w:ilvl w:val="0"/>
          <w:numId w:val="14"/>
        </w:numPr>
        <w:ind w:left="360"/>
      </w:pPr>
      <w:r>
        <w:t>D</w:t>
      </w:r>
      <w:r w:rsidR="005B4176" w:rsidRPr="007E56F8">
        <w:t xml:space="preserve">e gouverneur </w:t>
      </w:r>
      <w:r w:rsidRPr="007E56F8">
        <w:t xml:space="preserve">betekent een meerwaarde </w:t>
      </w:r>
      <w:r>
        <w:t>w</w:t>
      </w:r>
      <w:r w:rsidRPr="007E56F8">
        <w:t xml:space="preserve">at betreft </w:t>
      </w:r>
      <w:r>
        <w:t xml:space="preserve">de bemiddeling met het gemeentelijke niveau. </w:t>
      </w:r>
      <w:r w:rsidR="005B4176">
        <w:t>D</w:t>
      </w:r>
      <w:r w:rsidR="005B4176" w:rsidRPr="007E56F8">
        <w:t xml:space="preserve">e impact van een gouverneur op het gemeentelijke beleidsniveau </w:t>
      </w:r>
      <w:r w:rsidR="005B4176" w:rsidRPr="007F21B8">
        <w:t xml:space="preserve">is </w:t>
      </w:r>
      <w:r w:rsidR="00EA3C6A" w:rsidRPr="007F21B8">
        <w:t>immers</w:t>
      </w:r>
      <w:r w:rsidR="00EA3C6A">
        <w:t xml:space="preserve"> </w:t>
      </w:r>
      <w:r w:rsidR="005B4176" w:rsidRPr="007E56F8">
        <w:t xml:space="preserve">groter dan die van de projectmanager van de cel VIP. </w:t>
      </w:r>
    </w:p>
    <w:p w:rsidR="002550F2" w:rsidRPr="007E56F8" w:rsidRDefault="002550F2" w:rsidP="004D3EFA">
      <w:pPr>
        <w:pStyle w:val="StandaardSV"/>
      </w:pPr>
    </w:p>
    <w:p w:rsidR="002550F2" w:rsidRPr="00EA3C6A" w:rsidRDefault="00EA3C6A" w:rsidP="002550F2">
      <w:pPr>
        <w:pStyle w:val="StandaardSV"/>
        <w:numPr>
          <w:ilvl w:val="0"/>
          <w:numId w:val="14"/>
        </w:numPr>
        <w:ind w:left="360"/>
      </w:pPr>
      <w:r>
        <w:t>Op 19 juli 2013 gaf de Vlaamse Regering een tweede principiële goedkeuring op het voorontwerp van decreet, met het oog op adviesvraag aan de Raad van State dat verwacht wordt tegen medio oktober</w:t>
      </w:r>
      <w:r w:rsidR="00A73C09">
        <w:t>.</w:t>
      </w:r>
      <w:bookmarkStart w:id="6" w:name="_GoBack"/>
      <w:bookmarkEnd w:id="6"/>
    </w:p>
    <w:sectPr w:rsidR="002550F2" w:rsidRPr="00EA3C6A"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48"/>
    <w:multiLevelType w:val="hybridMultilevel"/>
    <w:tmpl w:val="104A5BE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F523A6"/>
    <w:multiLevelType w:val="hybridMultilevel"/>
    <w:tmpl w:val="87983D5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2C877052"/>
    <w:multiLevelType w:val="hybridMultilevel"/>
    <w:tmpl w:val="9A3A48B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2CC766B"/>
    <w:multiLevelType w:val="hybridMultilevel"/>
    <w:tmpl w:val="F1EA295C"/>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nsid w:val="385667D8"/>
    <w:multiLevelType w:val="hybridMultilevel"/>
    <w:tmpl w:val="1FD6C56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3C997B6F"/>
    <w:multiLevelType w:val="hybridMultilevel"/>
    <w:tmpl w:val="519067E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4CBD3C06"/>
    <w:multiLevelType w:val="hybridMultilevel"/>
    <w:tmpl w:val="F46A445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E2403CC"/>
    <w:multiLevelType w:val="hybridMultilevel"/>
    <w:tmpl w:val="C856166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51032C68"/>
    <w:multiLevelType w:val="hybridMultilevel"/>
    <w:tmpl w:val="4692B23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55624B64"/>
    <w:multiLevelType w:val="hybridMultilevel"/>
    <w:tmpl w:val="18EC9612"/>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C9D2B33"/>
    <w:multiLevelType w:val="hybridMultilevel"/>
    <w:tmpl w:val="1F68436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2">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num>
  <w:num w:numId="3">
    <w:abstractNumId w:val="3"/>
  </w:num>
  <w:num w:numId="4">
    <w:abstractNumId w:val="8"/>
  </w:num>
  <w:num w:numId="5">
    <w:abstractNumId w:val="12"/>
  </w:num>
  <w:num w:numId="6">
    <w:abstractNumId w:val="0"/>
  </w:num>
  <w:num w:numId="7">
    <w:abstractNumId w:val="2"/>
  </w:num>
  <w:num w:numId="8">
    <w:abstractNumId w:val="9"/>
  </w:num>
  <w:num w:numId="9">
    <w:abstractNumId w:val="6"/>
  </w:num>
  <w:num w:numId="10">
    <w:abstractNumId w:val="1"/>
  </w:num>
  <w:num w:numId="11">
    <w:abstractNumId w:val="4"/>
  </w:num>
  <w:num w:numId="12">
    <w:abstractNumId w:val="7"/>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F8"/>
    <w:rsid w:val="0008172E"/>
    <w:rsid w:val="000976E9"/>
    <w:rsid w:val="000C4E8C"/>
    <w:rsid w:val="000E7ADA"/>
    <w:rsid w:val="000F3532"/>
    <w:rsid w:val="00156C92"/>
    <w:rsid w:val="00174464"/>
    <w:rsid w:val="001764EC"/>
    <w:rsid w:val="00210C07"/>
    <w:rsid w:val="002550F2"/>
    <w:rsid w:val="00266E3B"/>
    <w:rsid w:val="00274839"/>
    <w:rsid w:val="002915EF"/>
    <w:rsid w:val="00326A58"/>
    <w:rsid w:val="00336BBF"/>
    <w:rsid w:val="004D3EFA"/>
    <w:rsid w:val="005208D5"/>
    <w:rsid w:val="00576882"/>
    <w:rsid w:val="005B4176"/>
    <w:rsid w:val="005E38CA"/>
    <w:rsid w:val="006548DD"/>
    <w:rsid w:val="0071248C"/>
    <w:rsid w:val="007252C7"/>
    <w:rsid w:val="00735E21"/>
    <w:rsid w:val="007641F6"/>
    <w:rsid w:val="00787964"/>
    <w:rsid w:val="007A1490"/>
    <w:rsid w:val="007C7D9F"/>
    <w:rsid w:val="007E56F8"/>
    <w:rsid w:val="007F21B8"/>
    <w:rsid w:val="008A713D"/>
    <w:rsid w:val="008D5DB4"/>
    <w:rsid w:val="008E4702"/>
    <w:rsid w:val="00924D85"/>
    <w:rsid w:val="009347E0"/>
    <w:rsid w:val="009359E0"/>
    <w:rsid w:val="009D7043"/>
    <w:rsid w:val="009E72BD"/>
    <w:rsid w:val="00A73C09"/>
    <w:rsid w:val="00AF64E1"/>
    <w:rsid w:val="00B05086"/>
    <w:rsid w:val="00B45EB2"/>
    <w:rsid w:val="00BB7612"/>
    <w:rsid w:val="00BE2DDC"/>
    <w:rsid w:val="00BE425A"/>
    <w:rsid w:val="00C1247A"/>
    <w:rsid w:val="00C15BA8"/>
    <w:rsid w:val="00CC399C"/>
    <w:rsid w:val="00CE1141"/>
    <w:rsid w:val="00D71D99"/>
    <w:rsid w:val="00D754F2"/>
    <w:rsid w:val="00D8132D"/>
    <w:rsid w:val="00DB41C0"/>
    <w:rsid w:val="00DC00E1"/>
    <w:rsid w:val="00DC4DB6"/>
    <w:rsid w:val="00DD1E24"/>
    <w:rsid w:val="00E55200"/>
    <w:rsid w:val="00EA3C6A"/>
    <w:rsid w:val="00F10CD5"/>
    <w:rsid w:val="00F31EBD"/>
    <w:rsid w:val="00F4425B"/>
    <w:rsid w:val="00F840FB"/>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735E21"/>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Hyperlink">
    <w:name w:val="Hyperlink"/>
    <w:rsid w:val="00735E21"/>
    <w:rPr>
      <w:color w:val="0000FF"/>
      <w:u w:val="single"/>
    </w:rPr>
  </w:style>
  <w:style w:type="paragraph" w:styleId="Documentstructuur">
    <w:name w:val="Document Map"/>
    <w:basedOn w:val="Standaard"/>
    <w:semiHidden/>
    <w:rsid w:val="00787964"/>
    <w:pPr>
      <w:shd w:val="clear" w:color="auto" w:fill="000080"/>
    </w:pPr>
    <w:rPr>
      <w:rFonts w:ascii="Tahoma" w:hAnsi="Tahoma" w:cs="Tahoma"/>
      <w:sz w:val="20"/>
      <w:szCs w:val="20"/>
    </w:rPr>
  </w:style>
  <w:style w:type="paragraph" w:customStyle="1" w:styleId="Tekstbrief">
    <w:name w:val="Tekst brief"/>
    <w:basedOn w:val="Tekstopmerking"/>
    <w:semiHidden/>
    <w:rsid w:val="007A1490"/>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7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7A1490"/>
    <w:rPr>
      <w:sz w:val="20"/>
      <w:szCs w:val="20"/>
    </w:rPr>
  </w:style>
  <w:style w:type="paragraph" w:customStyle="1" w:styleId="SVVlaamsParlement">
    <w:name w:val="SV Vlaams Parlement"/>
    <w:basedOn w:val="Standaard"/>
    <w:rsid w:val="007E56F8"/>
    <w:pPr>
      <w:jc w:val="both"/>
    </w:pPr>
    <w:rPr>
      <w:b/>
      <w:smallCaps/>
      <w:szCs w:val="20"/>
    </w:rPr>
  </w:style>
  <w:style w:type="paragraph" w:customStyle="1" w:styleId="StandaardSV">
    <w:name w:val="Standaard SV"/>
    <w:basedOn w:val="Standaard"/>
    <w:link w:val="StandaardSVChar"/>
    <w:rsid w:val="007E56F8"/>
    <w:pPr>
      <w:jc w:val="both"/>
    </w:pPr>
    <w:rPr>
      <w:szCs w:val="20"/>
    </w:rPr>
  </w:style>
  <w:style w:type="paragraph" w:styleId="Lijstalinea">
    <w:name w:val="List Paragraph"/>
    <w:basedOn w:val="Standaard"/>
    <w:uiPriority w:val="34"/>
    <w:qFormat/>
    <w:rsid w:val="007E56F8"/>
    <w:pPr>
      <w:ind w:left="708"/>
    </w:pPr>
    <w:rPr>
      <w:sz w:val="24"/>
    </w:rPr>
  </w:style>
  <w:style w:type="character" w:customStyle="1" w:styleId="StandaardSVChar">
    <w:name w:val="Standaard SV Char"/>
    <w:link w:val="StandaardSV"/>
    <w:locked/>
    <w:rsid w:val="007E56F8"/>
    <w:rPr>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735E21"/>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Hyperlink">
    <w:name w:val="Hyperlink"/>
    <w:rsid w:val="00735E21"/>
    <w:rPr>
      <w:color w:val="0000FF"/>
      <w:u w:val="single"/>
    </w:rPr>
  </w:style>
  <w:style w:type="paragraph" w:styleId="Documentstructuur">
    <w:name w:val="Document Map"/>
    <w:basedOn w:val="Standaard"/>
    <w:semiHidden/>
    <w:rsid w:val="00787964"/>
    <w:pPr>
      <w:shd w:val="clear" w:color="auto" w:fill="000080"/>
    </w:pPr>
    <w:rPr>
      <w:rFonts w:ascii="Tahoma" w:hAnsi="Tahoma" w:cs="Tahoma"/>
      <w:sz w:val="20"/>
      <w:szCs w:val="20"/>
    </w:rPr>
  </w:style>
  <w:style w:type="paragraph" w:customStyle="1" w:styleId="Tekstbrief">
    <w:name w:val="Tekst brief"/>
    <w:basedOn w:val="Tekstopmerking"/>
    <w:semiHidden/>
    <w:rsid w:val="007A1490"/>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7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7A1490"/>
    <w:rPr>
      <w:sz w:val="20"/>
      <w:szCs w:val="20"/>
    </w:rPr>
  </w:style>
  <w:style w:type="paragraph" w:customStyle="1" w:styleId="SVVlaamsParlement">
    <w:name w:val="SV Vlaams Parlement"/>
    <w:basedOn w:val="Standaard"/>
    <w:rsid w:val="007E56F8"/>
    <w:pPr>
      <w:jc w:val="both"/>
    </w:pPr>
    <w:rPr>
      <w:b/>
      <w:smallCaps/>
      <w:szCs w:val="20"/>
    </w:rPr>
  </w:style>
  <w:style w:type="paragraph" w:customStyle="1" w:styleId="StandaardSV">
    <w:name w:val="Standaard SV"/>
    <w:basedOn w:val="Standaard"/>
    <w:link w:val="StandaardSVChar"/>
    <w:rsid w:val="007E56F8"/>
    <w:pPr>
      <w:jc w:val="both"/>
    </w:pPr>
    <w:rPr>
      <w:szCs w:val="20"/>
    </w:rPr>
  </w:style>
  <w:style w:type="paragraph" w:styleId="Lijstalinea">
    <w:name w:val="List Paragraph"/>
    <w:basedOn w:val="Standaard"/>
    <w:uiPriority w:val="34"/>
    <w:qFormat/>
    <w:rsid w:val="007E56F8"/>
    <w:pPr>
      <w:ind w:left="708"/>
    </w:pPr>
    <w:rPr>
      <w:sz w:val="24"/>
    </w:rPr>
  </w:style>
  <w:style w:type="character" w:customStyle="1" w:styleId="StandaardSVChar">
    <w:name w:val="Standaard SV Char"/>
    <w:link w:val="StandaardSV"/>
    <w:locked/>
    <w:rsid w:val="007E56F8"/>
    <w:rPr>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ntwoord op Schriftelijke Vraag" ma:contentTypeID="0x010100E5E0931E1CB83A468B4B8E7FF64947DC00341BF28F5C67004E87601A6E641E373F" ma:contentTypeVersion="" ma:contentTypeDescription="Antwoord op schriftelijke vraag van Philippe Muyters." ma:contentTypeScope="" ma:versionID="e66bdc01c8667e477270520e88ff60ba">
  <xsd:schema xmlns:xsd="http://www.w3.org/2001/XMLSchema" xmlns:xs="http://www.w3.org/2001/XMLSchema" xmlns:p="http://schemas.microsoft.com/office/2006/metadata/properties" targetNamespace="http://schemas.microsoft.com/office/2006/metadata/properties" ma:root="true" ma:fieldsID="ec48c7e54ecd3c8e4355cbb98930ff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4451F6-B38C-4193-BAE9-6D1D7A90A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31D3DC-5E67-4B55-8738-FD2B95E18F93}">
  <ds:schemaRefs>
    <ds:schemaRef ds:uri="http://schemas.microsoft.com/sharepoint/v3/contenttype/forms"/>
  </ds:schemaRefs>
</ds:datastoreItem>
</file>

<file path=customXml/itemProps3.xml><?xml version="1.0" encoding="utf-8"?>
<ds:datastoreItem xmlns:ds="http://schemas.openxmlformats.org/officeDocument/2006/customXml" ds:itemID="{C1E489D1-631E-4529-8DEF-5B3FEF813C8A}">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397</Words>
  <Characters>2390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FOUCART, Bertrand</dc:creator>
  <cp:lastModifiedBy>Nathalie De Keyzer</cp:lastModifiedBy>
  <cp:revision>3</cp:revision>
  <cp:lastPrinted>1900-12-31T22:00:00Z</cp:lastPrinted>
  <dcterms:created xsi:type="dcterms:W3CDTF">2013-10-10T12:24:00Z</dcterms:created>
  <dcterms:modified xsi:type="dcterms:W3CDTF">2013-10-14T10:48:00Z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Antwoord schriftelijke vraag - Muyters</vt:lpwstr>
  </property>
  <property fmtid="{D5CDD505-2E9C-101B-9397-08002B2CF9AE}" pid="3" name="ContentTypeId">
    <vt:lpwstr>0x010100E5E0931E1CB83A468B4B8E7FF64947DC00341BF28F5C67004E87601A6E641E373F</vt:lpwstr>
  </property>
  <property fmtid="{D5CDD505-2E9C-101B-9397-08002B2CF9AE}" pid="4" name="PVFinaalAntwoordStatus">
    <vt:lpwstr>Nagelezen door Staf</vt:lpwstr>
  </property>
  <property fmtid="{D5CDD505-2E9C-101B-9397-08002B2CF9AE}" pid="5" name="PVFinaalAntwoodGoedGekeurdDoorAfdelingshoofd">
    <vt:lpwstr>159</vt:lpwstr>
  </property>
  <property fmtid="{D5CDD505-2E9C-101B-9397-08002B2CF9AE}" pid="6" name="PVFinaalAntwoordDatumGoedkeuringAfdelingshoofd">
    <vt:filetime>2013-09-25T10:33:06Z</vt:filetime>
  </property>
  <property fmtid="{D5CDD505-2E9C-101B-9397-08002B2CF9AE}" pid="7" name="PVFinaalAntwoodGoedGekeurdDoorStaf">
    <vt:lpwstr>17</vt:lpwstr>
  </property>
  <property fmtid="{D5CDD505-2E9C-101B-9397-08002B2CF9AE}" pid="8" name="PVFinaalAntwoordDatumGoedkeuringStaf">
    <vt:filetime>2013-09-25T12:57:46Z</vt:filetime>
  </property>
</Properties>
</file>