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A" w:rsidRDefault="001F3FC2" w:rsidP="00CC299A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CC299A" w:rsidRDefault="001F3FC2" w:rsidP="00CC299A">
      <w:pPr>
        <w:pStyle w:val="A-TitelMinister"/>
        <w:outlineLvl w:val="0"/>
      </w:pPr>
      <w:r>
        <w:t>vlaams minister van leefmilieu, natuur en cultuur</w:t>
      </w:r>
    </w:p>
    <w:p w:rsidR="00CC299A" w:rsidRDefault="00CC299A">
      <w:pPr>
        <w:rPr>
          <w:szCs w:val="22"/>
        </w:rPr>
      </w:pPr>
    </w:p>
    <w:p w:rsidR="00CC299A" w:rsidRDefault="00CC299A">
      <w:pPr>
        <w:pStyle w:val="A-Lijn"/>
      </w:pPr>
    </w:p>
    <w:p w:rsidR="00CC299A" w:rsidRDefault="00CC299A">
      <w:pPr>
        <w:sectPr w:rsidR="00CC299A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C299A" w:rsidRDefault="001F3FC2" w:rsidP="00CC299A">
      <w:pPr>
        <w:pStyle w:val="A-Type"/>
        <w:outlineLvl w:val="0"/>
        <w:sectPr w:rsidR="00CC299A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CC299A" w:rsidRDefault="001F3FC2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FF417F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FF417F">
        <w:fldChar w:fldCharType="separate"/>
      </w:r>
      <w:r w:rsidR="00E0216F">
        <w:rPr>
          <w:b w:val="0"/>
          <w:noProof/>
        </w:rPr>
        <w:t>862</w:t>
      </w:r>
      <w:r w:rsidR="00FF417F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FF417F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FF417F">
        <w:fldChar w:fldCharType="separate"/>
      </w:r>
      <w:r w:rsidR="00E0216F">
        <w:rPr>
          <w:b w:val="0"/>
          <w:noProof/>
        </w:rPr>
        <w:t>3</w:t>
      </w:r>
      <w:r w:rsidR="00FF417F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FF417F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FF417F" w:rsidRPr="00692F44">
        <w:rPr>
          <w:b w:val="0"/>
          <w:smallCaps w:val="0"/>
        </w:rPr>
      </w:r>
      <w:r w:rsidR="00FF417F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FF417F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FF417F" w:rsidRPr="00692F44">
        <w:rPr>
          <w:b w:val="0"/>
          <w:smallCaps w:val="0"/>
        </w:rPr>
      </w:r>
      <w:r w:rsidR="00FF417F" w:rsidRPr="00692F44">
        <w:rPr>
          <w:b w:val="0"/>
          <w:smallCaps w:val="0"/>
        </w:rPr>
        <w:fldChar w:fldCharType="end"/>
      </w:r>
      <w:bookmarkEnd w:id="3"/>
    </w:p>
    <w:p w:rsidR="00CC299A" w:rsidRDefault="001F3FC2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C326F9">
        <w:rPr>
          <w:b/>
          <w:smallCaps/>
        </w:rPr>
        <w:t>jean-jacques</w:t>
      </w:r>
      <w:proofErr w:type="spellEnd"/>
      <w:r w:rsidR="00C326F9">
        <w:rPr>
          <w:b/>
          <w:smallCaps/>
        </w:rPr>
        <w:t xml:space="preserve"> de </w:t>
      </w:r>
      <w:proofErr w:type="spellStart"/>
      <w:r w:rsidR="00C326F9">
        <w:rPr>
          <w:b/>
          <w:smallCaps/>
        </w:rPr>
        <w:t>gucht</w:t>
      </w:r>
      <w:proofErr w:type="spellEnd"/>
    </w:p>
    <w:p w:rsidR="00CC299A" w:rsidRDefault="00CC299A">
      <w:pPr>
        <w:rPr>
          <w:szCs w:val="22"/>
        </w:rPr>
      </w:pPr>
    </w:p>
    <w:p w:rsidR="00CC299A" w:rsidRDefault="00CC299A" w:rsidP="00CC299A">
      <w:pPr>
        <w:pStyle w:val="A-Lijn"/>
        <w:jc w:val="both"/>
      </w:pPr>
    </w:p>
    <w:p w:rsidR="00CC299A" w:rsidRDefault="00CC299A" w:rsidP="00CC299A">
      <w:pPr>
        <w:pStyle w:val="A-Lijn"/>
        <w:jc w:val="both"/>
      </w:pPr>
    </w:p>
    <w:p w:rsidR="00CC299A" w:rsidRDefault="00CC299A" w:rsidP="00CC299A">
      <w:pPr>
        <w:jc w:val="both"/>
        <w:sectPr w:rsidR="00CC299A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A2F2B" w:rsidRPr="0039745B" w:rsidRDefault="00BA2F2B" w:rsidP="00C326F9">
      <w:pPr>
        <w:pStyle w:val="Lijstalinea"/>
        <w:numPr>
          <w:ilvl w:val="0"/>
          <w:numId w:val="7"/>
        </w:numPr>
        <w:jc w:val="both"/>
      </w:pPr>
      <w:r w:rsidRPr="000C1CFA">
        <w:lastRenderedPageBreak/>
        <w:t xml:space="preserve">Op woensdag 28 </w:t>
      </w:r>
      <w:r w:rsidRPr="00566310">
        <w:t>augustus</w:t>
      </w:r>
      <w:r w:rsidRPr="000C1CFA">
        <w:t xml:space="preserve"> voerde de aannemer </w:t>
      </w:r>
      <w:proofErr w:type="spellStart"/>
      <w:r w:rsidRPr="000C1CFA">
        <w:t>ArtesRoegiers</w:t>
      </w:r>
      <w:proofErr w:type="spellEnd"/>
      <w:r w:rsidRPr="000C1CFA">
        <w:t xml:space="preserve"> werkzaamheden uit in de nok van het da</w:t>
      </w:r>
      <w:r w:rsidR="00127E58" w:rsidRPr="000C1CFA">
        <w:t xml:space="preserve">k van het museumgebouw. </w:t>
      </w:r>
      <w:r w:rsidRPr="0039745B">
        <w:t xml:space="preserve">Bij de werkzaamheden is een </w:t>
      </w:r>
      <w:r w:rsidR="00E14A72">
        <w:t>vonk</w:t>
      </w:r>
      <w:r w:rsidRPr="0039745B">
        <w:t xml:space="preserve"> terecht gekomen in een tussenlaag </w:t>
      </w:r>
      <w:r w:rsidR="00566310" w:rsidRPr="0039745B">
        <w:t>van de dakbekleding</w:t>
      </w:r>
      <w:r w:rsidR="00CC42DE">
        <w:t>,</w:t>
      </w:r>
      <w:r w:rsidR="00566310" w:rsidRPr="0039745B">
        <w:t xml:space="preserve"> </w:t>
      </w:r>
      <w:r w:rsidRPr="0039745B">
        <w:t xml:space="preserve">die het koper isoleert van het hout, </w:t>
      </w:r>
      <w:r w:rsidR="00566310" w:rsidRPr="0039745B">
        <w:t>en die bestaat</w:t>
      </w:r>
      <w:r w:rsidR="00127E58" w:rsidRPr="0039745B">
        <w:t xml:space="preserve"> uit </w:t>
      </w:r>
      <w:r w:rsidRPr="0039745B">
        <w:t xml:space="preserve">een roofing-achtig materiaal. Deze </w:t>
      </w:r>
      <w:r w:rsidR="00E14A72">
        <w:t>vonk</w:t>
      </w:r>
      <w:r w:rsidRPr="0039745B">
        <w:t xml:space="preserve"> is beginnen smeulen. </w:t>
      </w:r>
    </w:p>
    <w:p w:rsidR="00127E58" w:rsidRPr="0039745B" w:rsidRDefault="00127E58" w:rsidP="00C326F9">
      <w:pPr>
        <w:pStyle w:val="Lijstalinea"/>
        <w:spacing w:before="120"/>
        <w:ind w:left="360"/>
        <w:contextualSpacing w:val="0"/>
        <w:jc w:val="both"/>
      </w:pPr>
      <w:r w:rsidRPr="0039745B">
        <w:t>Een uur na afronding van de werkzaamheden heeft de adjunct-projectleider van de aannemer een controle uitgevoerd om eventuele smeulhaarden te detecteren. Een gelijka</w:t>
      </w:r>
      <w:r w:rsidR="00566310" w:rsidRPr="0039745B">
        <w:t xml:space="preserve">ardige controle werd 2 uur </w:t>
      </w:r>
      <w:r w:rsidRPr="0039745B">
        <w:t xml:space="preserve">daarna nogmaals uitgevoerd door een medewerker van het KMSKA ter plaatse. Omdat de smeulhaard zich bevond in een tussenlaag, kon </w:t>
      </w:r>
      <w:r w:rsidR="00566310" w:rsidRPr="0039745B">
        <w:t>die</w:t>
      </w:r>
      <w:r w:rsidRPr="0039745B">
        <w:t xml:space="preserve"> echter niet gedetecteerd worden</w:t>
      </w:r>
      <w:r w:rsidR="00566310" w:rsidRPr="0039745B">
        <w:t xml:space="preserve"> (geen warmte, geen geur etc.)</w:t>
      </w:r>
      <w:r w:rsidRPr="0039745B">
        <w:t xml:space="preserve">. </w:t>
      </w:r>
      <w:r w:rsidR="00070E61" w:rsidRPr="0039745B">
        <w:t>De brandweer heeft bevestigd dat het quasi onmogelijk is een smeulhaard in een tussenlaag te detecteren en dat het uren kan duren vooraleer het tot een ontsteking komt.</w:t>
      </w:r>
    </w:p>
    <w:p w:rsidR="00A60FF8" w:rsidRPr="0039745B" w:rsidRDefault="00BA2F2B" w:rsidP="00C326F9">
      <w:pPr>
        <w:pStyle w:val="Lijstalinea"/>
        <w:spacing w:before="120"/>
        <w:ind w:left="360"/>
        <w:contextualSpacing w:val="0"/>
        <w:jc w:val="both"/>
        <w:rPr>
          <w:szCs w:val="22"/>
        </w:rPr>
      </w:pPr>
      <w:r w:rsidRPr="0039745B">
        <w:t xml:space="preserve">Uiteindelijk is </w:t>
      </w:r>
      <w:r w:rsidR="00F93207" w:rsidRPr="0039745B">
        <w:t>de smeulhaard</w:t>
      </w:r>
      <w:r w:rsidRPr="0039745B">
        <w:t xml:space="preserve"> in de nacht van woensdag 28/8 op donderdag 29/8 tot ontsteking gekomen waarbij het dakgebinte vuur heeft gevat. </w:t>
      </w:r>
    </w:p>
    <w:p w:rsidR="00BA2F2B" w:rsidRPr="0039745B" w:rsidRDefault="00BA2F2B" w:rsidP="00BA2F2B">
      <w:pPr>
        <w:pStyle w:val="Lijstalinea"/>
        <w:rPr>
          <w:szCs w:val="22"/>
        </w:rPr>
      </w:pPr>
    </w:p>
    <w:p w:rsidR="005D00B4" w:rsidRPr="00C326F9" w:rsidRDefault="000C1CFA" w:rsidP="00C326F9">
      <w:pPr>
        <w:pStyle w:val="Lijstalinea"/>
        <w:numPr>
          <w:ilvl w:val="0"/>
          <w:numId w:val="7"/>
        </w:numPr>
        <w:spacing w:before="120"/>
        <w:jc w:val="both"/>
        <w:rPr>
          <w:szCs w:val="22"/>
        </w:rPr>
      </w:pPr>
      <w:r w:rsidRPr="00C326F9">
        <w:rPr>
          <w:szCs w:val="22"/>
        </w:rPr>
        <w:t xml:space="preserve">Er moet een onderscheid worden gemaakt tussen de brandschade enerzijds en de interventieschade anderzijds. </w:t>
      </w:r>
      <w:r w:rsidR="00943202" w:rsidRPr="00C326F9">
        <w:rPr>
          <w:szCs w:val="22"/>
        </w:rPr>
        <w:t>De</w:t>
      </w:r>
      <w:r w:rsidRPr="00C326F9">
        <w:rPr>
          <w:szCs w:val="22"/>
        </w:rPr>
        <w:t xml:space="preserve"> brandschade beperkt </w:t>
      </w:r>
      <w:r w:rsidR="00943202" w:rsidRPr="00C326F9">
        <w:rPr>
          <w:szCs w:val="22"/>
        </w:rPr>
        <w:t xml:space="preserve">zich tot </w:t>
      </w:r>
      <w:r w:rsidRPr="00C326F9">
        <w:rPr>
          <w:szCs w:val="22"/>
        </w:rPr>
        <w:t xml:space="preserve">het </w:t>
      </w:r>
      <w:r w:rsidR="00943202" w:rsidRPr="00C326F9">
        <w:rPr>
          <w:szCs w:val="22"/>
        </w:rPr>
        <w:t>dakgebinte, dank zij</w:t>
      </w:r>
      <w:r w:rsidR="002E7737" w:rsidRPr="00C326F9">
        <w:rPr>
          <w:szCs w:val="22"/>
        </w:rPr>
        <w:t xml:space="preserve"> het snelle optreden van de brandweer. </w:t>
      </w:r>
      <w:r w:rsidRPr="00C326F9">
        <w:rPr>
          <w:szCs w:val="22"/>
        </w:rPr>
        <w:t>Daarnaast is er echter ook wat interventieschade</w:t>
      </w:r>
      <w:r w:rsidR="00943202" w:rsidRPr="00C326F9">
        <w:rPr>
          <w:szCs w:val="22"/>
        </w:rPr>
        <w:t xml:space="preserve">, nl. </w:t>
      </w:r>
      <w:r w:rsidR="005D00B4" w:rsidRPr="00C326F9">
        <w:rPr>
          <w:szCs w:val="22"/>
        </w:rPr>
        <w:t xml:space="preserve">schade aan enkele deuren en aan een viertal lijsten van </w:t>
      </w:r>
      <w:r w:rsidR="005D00B4" w:rsidRPr="0039745B">
        <w:t>kunstwerken</w:t>
      </w:r>
      <w:r w:rsidR="005D00B4" w:rsidRPr="00C326F9">
        <w:rPr>
          <w:szCs w:val="22"/>
        </w:rPr>
        <w:t xml:space="preserve">. </w:t>
      </w:r>
    </w:p>
    <w:p w:rsidR="005D00B4" w:rsidRPr="0039745B" w:rsidRDefault="005D00B4" w:rsidP="000C1CFA">
      <w:pPr>
        <w:pStyle w:val="Lijstalinea"/>
        <w:ind w:left="284"/>
        <w:jc w:val="both"/>
        <w:rPr>
          <w:szCs w:val="22"/>
        </w:rPr>
      </w:pPr>
    </w:p>
    <w:p w:rsidR="000C1CFA" w:rsidRPr="00C326F9" w:rsidRDefault="00DC2C2E" w:rsidP="00C326F9">
      <w:pPr>
        <w:pStyle w:val="Lijstalinea"/>
        <w:numPr>
          <w:ilvl w:val="1"/>
          <w:numId w:val="8"/>
        </w:numPr>
        <w:tabs>
          <w:tab w:val="left" w:pos="567"/>
        </w:tabs>
        <w:jc w:val="both"/>
        <w:rPr>
          <w:szCs w:val="22"/>
        </w:rPr>
      </w:pPr>
      <w:r w:rsidRPr="00C326F9">
        <w:rPr>
          <w:szCs w:val="22"/>
        </w:rPr>
        <w:t xml:space="preserve">Doordat momenteel renovatiewerkzaamheden worden uitgevoerd in het museumgebouw werd de verantwoordelijkheid voor </w:t>
      </w:r>
      <w:r w:rsidR="00943202" w:rsidRPr="00C326F9">
        <w:rPr>
          <w:szCs w:val="22"/>
        </w:rPr>
        <w:t xml:space="preserve">de bouwwerf </w:t>
      </w:r>
      <w:r w:rsidRPr="00C326F9">
        <w:rPr>
          <w:szCs w:val="22"/>
        </w:rPr>
        <w:t>in april 2013 overgedragen aan de aannemer ArtesRoegiers. Het herstel van alle schade die door de brand is ontstaan binnen de grenzen van de bouwwerf</w:t>
      </w:r>
      <w:r w:rsidR="00CA69DB" w:rsidRPr="00C326F9">
        <w:rPr>
          <w:szCs w:val="22"/>
        </w:rPr>
        <w:t>,</w:t>
      </w:r>
      <w:r w:rsidRPr="00C326F9">
        <w:rPr>
          <w:szCs w:val="22"/>
        </w:rPr>
        <w:t xml:space="preserve"> is de verantwoordelijkheid van de aannemer en wordt volledig gedekt door diens ABR-polis (“Alle Bouwplaatsrisico’s”). </w:t>
      </w:r>
    </w:p>
    <w:p w:rsidR="00DC2C2E" w:rsidRPr="0039745B" w:rsidRDefault="00DC2C2E" w:rsidP="00C326F9">
      <w:pPr>
        <w:pStyle w:val="Lijstalinea"/>
        <w:spacing w:before="120"/>
        <w:ind w:left="375"/>
        <w:contextualSpacing w:val="0"/>
        <w:jc w:val="both"/>
        <w:rPr>
          <w:szCs w:val="22"/>
        </w:rPr>
      </w:pPr>
      <w:r w:rsidRPr="0039745B">
        <w:rPr>
          <w:szCs w:val="22"/>
        </w:rPr>
        <w:t>Het herstel van de interventieschade aan deuren en lijsten, die zich niet bevinden in het gedeelte bouwwerf, is de verantwoordelijkheid van het KMSKA. De</w:t>
      </w:r>
      <w:r w:rsidR="00943202">
        <w:rPr>
          <w:szCs w:val="22"/>
        </w:rPr>
        <w:t>ze</w:t>
      </w:r>
      <w:r w:rsidRPr="0039745B">
        <w:rPr>
          <w:szCs w:val="22"/>
        </w:rPr>
        <w:t xml:space="preserve"> herstelko</w:t>
      </w:r>
      <w:r w:rsidR="00943202">
        <w:rPr>
          <w:szCs w:val="22"/>
        </w:rPr>
        <w:t>sten worden geraamd op 7.760</w:t>
      </w:r>
      <w:r w:rsidRPr="0039745B">
        <w:rPr>
          <w:szCs w:val="22"/>
        </w:rPr>
        <w:t xml:space="preserve">€ excl. BTW. Deze kosten zullen echter verhaald worden op de </w:t>
      </w:r>
      <w:r w:rsidR="00CC42DE">
        <w:rPr>
          <w:szCs w:val="22"/>
        </w:rPr>
        <w:t>(</w:t>
      </w:r>
      <w:r w:rsidRPr="0039745B">
        <w:rPr>
          <w:szCs w:val="22"/>
        </w:rPr>
        <w:t>verzekeraar van</w:t>
      </w:r>
      <w:r w:rsidR="00CC42DE">
        <w:rPr>
          <w:szCs w:val="22"/>
        </w:rPr>
        <w:t>)</w:t>
      </w:r>
      <w:r w:rsidRPr="0039745B">
        <w:rPr>
          <w:szCs w:val="22"/>
        </w:rPr>
        <w:t xml:space="preserve"> de aannemer.</w:t>
      </w:r>
      <w:bookmarkStart w:id="4" w:name="_GoBack"/>
      <w:bookmarkEnd w:id="4"/>
    </w:p>
    <w:sectPr w:rsidR="00DC2C2E" w:rsidRPr="0039745B" w:rsidSect="00CC299A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511A83"/>
    <w:multiLevelType w:val="hybridMultilevel"/>
    <w:tmpl w:val="7012BF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E7CAC"/>
    <w:multiLevelType w:val="hybridMultilevel"/>
    <w:tmpl w:val="B3648EAA"/>
    <w:lvl w:ilvl="0" w:tplc="66F2AD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39B9"/>
    <w:multiLevelType w:val="hybridMultilevel"/>
    <w:tmpl w:val="3B5A54AE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23D77"/>
    <w:multiLevelType w:val="multilevel"/>
    <w:tmpl w:val="5EE01484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4166E6"/>
    <w:multiLevelType w:val="hybridMultilevel"/>
    <w:tmpl w:val="F6FCDF9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A83E4D"/>
    <w:multiLevelType w:val="hybridMultilevel"/>
    <w:tmpl w:val="8D8EE270"/>
    <w:lvl w:ilvl="0" w:tplc="0813000F">
      <w:start w:val="1"/>
      <w:numFmt w:val="decimal"/>
      <w:lvlText w:val="%1."/>
      <w:lvlJc w:val="left"/>
      <w:pPr>
        <w:ind w:left="-132" w:hanging="360"/>
      </w:pPr>
      <w:rPr>
        <w:rFonts w:ascii="Times New Roman" w:hAnsi="Times New Roman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588" w:hanging="360"/>
      </w:pPr>
    </w:lvl>
    <w:lvl w:ilvl="2" w:tplc="0813001B" w:tentative="1">
      <w:start w:val="1"/>
      <w:numFmt w:val="lowerRoman"/>
      <w:lvlText w:val="%3."/>
      <w:lvlJc w:val="right"/>
      <w:pPr>
        <w:ind w:left="1308" w:hanging="180"/>
      </w:pPr>
    </w:lvl>
    <w:lvl w:ilvl="3" w:tplc="0813000F" w:tentative="1">
      <w:start w:val="1"/>
      <w:numFmt w:val="decimal"/>
      <w:lvlText w:val="%4."/>
      <w:lvlJc w:val="left"/>
      <w:pPr>
        <w:ind w:left="2028" w:hanging="360"/>
      </w:pPr>
    </w:lvl>
    <w:lvl w:ilvl="4" w:tplc="08130019" w:tentative="1">
      <w:start w:val="1"/>
      <w:numFmt w:val="lowerLetter"/>
      <w:lvlText w:val="%5."/>
      <w:lvlJc w:val="left"/>
      <w:pPr>
        <w:ind w:left="2748" w:hanging="360"/>
      </w:pPr>
    </w:lvl>
    <w:lvl w:ilvl="5" w:tplc="0813001B" w:tentative="1">
      <w:start w:val="1"/>
      <w:numFmt w:val="lowerRoman"/>
      <w:lvlText w:val="%6."/>
      <w:lvlJc w:val="right"/>
      <w:pPr>
        <w:ind w:left="3468" w:hanging="180"/>
      </w:pPr>
    </w:lvl>
    <w:lvl w:ilvl="6" w:tplc="0813000F" w:tentative="1">
      <w:start w:val="1"/>
      <w:numFmt w:val="decimal"/>
      <w:lvlText w:val="%7."/>
      <w:lvlJc w:val="left"/>
      <w:pPr>
        <w:ind w:left="4188" w:hanging="360"/>
      </w:pPr>
    </w:lvl>
    <w:lvl w:ilvl="7" w:tplc="08130019" w:tentative="1">
      <w:start w:val="1"/>
      <w:numFmt w:val="lowerLetter"/>
      <w:lvlText w:val="%8."/>
      <w:lvlJc w:val="left"/>
      <w:pPr>
        <w:ind w:left="4908" w:hanging="360"/>
      </w:pPr>
    </w:lvl>
    <w:lvl w:ilvl="8" w:tplc="0813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52DC"/>
    <w:rsid w:val="00007549"/>
    <w:rsid w:val="00070E61"/>
    <w:rsid w:val="000B1449"/>
    <w:rsid w:val="000C1CFA"/>
    <w:rsid w:val="000E45D5"/>
    <w:rsid w:val="00125754"/>
    <w:rsid w:val="00127E58"/>
    <w:rsid w:val="001F3FC2"/>
    <w:rsid w:val="00223E1B"/>
    <w:rsid w:val="002E6C12"/>
    <w:rsid w:val="002E7737"/>
    <w:rsid w:val="00320759"/>
    <w:rsid w:val="0039745B"/>
    <w:rsid w:val="004365CF"/>
    <w:rsid w:val="00495772"/>
    <w:rsid w:val="0051452C"/>
    <w:rsid w:val="00566310"/>
    <w:rsid w:val="005827DC"/>
    <w:rsid w:val="005B3873"/>
    <w:rsid w:val="005D00B4"/>
    <w:rsid w:val="0060235E"/>
    <w:rsid w:val="00661091"/>
    <w:rsid w:val="006B25B4"/>
    <w:rsid w:val="006C655A"/>
    <w:rsid w:val="007C336C"/>
    <w:rsid w:val="00943202"/>
    <w:rsid w:val="00983899"/>
    <w:rsid w:val="00A60FF8"/>
    <w:rsid w:val="00B770DB"/>
    <w:rsid w:val="00BA2F2B"/>
    <w:rsid w:val="00C326F9"/>
    <w:rsid w:val="00CA69DB"/>
    <w:rsid w:val="00CC299A"/>
    <w:rsid w:val="00CC42DE"/>
    <w:rsid w:val="00CD52DC"/>
    <w:rsid w:val="00DC2C2E"/>
    <w:rsid w:val="00DF03A8"/>
    <w:rsid w:val="00E0216F"/>
    <w:rsid w:val="00E14A72"/>
    <w:rsid w:val="00E55DE1"/>
    <w:rsid w:val="00E77FD5"/>
    <w:rsid w:val="00EA1B96"/>
    <w:rsid w:val="00F93207"/>
    <w:rsid w:val="00FF16E5"/>
    <w:rsid w:val="00FF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23E1B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223E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223E1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23E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223E1B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223E1B"/>
    <w:rPr>
      <w:b/>
      <w:smallCaps/>
      <w:lang w:val="nl-BE"/>
    </w:rPr>
  </w:style>
  <w:style w:type="paragraph" w:customStyle="1" w:styleId="A-TitelMinister">
    <w:name w:val="A-TitelMinister"/>
    <w:basedOn w:val="Standaard"/>
    <w:rsid w:val="00223E1B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223E1B"/>
    <w:rPr>
      <w:b/>
      <w:smallCaps/>
      <w:lang w:val="nl-BE"/>
    </w:rPr>
  </w:style>
  <w:style w:type="paragraph" w:customStyle="1" w:styleId="A-Lijn">
    <w:name w:val="A-Lijn"/>
    <w:basedOn w:val="Standaard"/>
    <w:rsid w:val="00223E1B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223E1B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223E1B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CD52DC"/>
    <w:pPr>
      <w:ind w:left="720"/>
      <w:contextualSpacing/>
    </w:pPr>
  </w:style>
  <w:style w:type="character" w:styleId="Hyperlink">
    <w:name w:val="Hyperlink"/>
    <w:basedOn w:val="Standaardalinea-lettertype"/>
    <w:rsid w:val="00CD5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EDFF-BB01-4E6C-97C8-8ECAF8E6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Ellen Goetstouwers</dc:creator>
  <cp:lastModifiedBy>Nathalie De Keyzer</cp:lastModifiedBy>
  <cp:revision>5</cp:revision>
  <cp:lastPrinted>2013-10-02T15:03:00Z</cp:lastPrinted>
  <dcterms:created xsi:type="dcterms:W3CDTF">2013-09-12T11:18:00Z</dcterms:created>
  <dcterms:modified xsi:type="dcterms:W3CDTF">2013-10-04T08:32:00Z</dcterms:modified>
</cp:coreProperties>
</file>