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4A577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4A5770"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 xml:space="preserve">vlaams minister van energie, wonen, steden en sociale economie </w:t>
      </w:r>
      <w:bookmarkStart w:id="2" w:name="_GoBack"/>
      <w:bookmarkEnd w:id="2"/>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4A5770"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4A5770" w:rsidRPr="00326A58">
        <w:rPr>
          <w:b w:val="0"/>
        </w:rPr>
      </w:r>
      <w:r w:rsidR="004A5770" w:rsidRPr="00326A58">
        <w:rPr>
          <w:b w:val="0"/>
        </w:rPr>
        <w:fldChar w:fldCharType="separate"/>
      </w:r>
      <w:r w:rsidR="003F0E3D">
        <w:rPr>
          <w:b w:val="0"/>
          <w:noProof/>
        </w:rPr>
        <w:t>661</w:t>
      </w:r>
      <w:r w:rsidR="004A5770"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4A5770">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4A5770">
        <w:rPr>
          <w:b w:val="0"/>
        </w:rPr>
      </w:r>
      <w:r w:rsidR="004A5770">
        <w:rPr>
          <w:b w:val="0"/>
        </w:rPr>
        <w:fldChar w:fldCharType="separate"/>
      </w:r>
      <w:r w:rsidR="003F0E3D">
        <w:rPr>
          <w:b w:val="0"/>
          <w:noProof/>
        </w:rPr>
        <w:t>16</w:t>
      </w:r>
      <w:r w:rsidR="004A5770">
        <w:rPr>
          <w:b w:val="0"/>
        </w:rPr>
        <w:fldChar w:fldCharType="end"/>
      </w:r>
      <w:bookmarkEnd w:id="4"/>
      <w:r w:rsidRPr="00326A58">
        <w:rPr>
          <w:b w:val="0"/>
        </w:rPr>
        <w:t xml:space="preserve"> </w:t>
      </w:r>
      <w:bookmarkStart w:id="5" w:name="Dropdown2"/>
      <w:r w:rsidR="004A5770">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4A5770">
        <w:rPr>
          <w:b w:val="0"/>
        </w:rPr>
      </w:r>
      <w:r w:rsidR="004A5770">
        <w:rPr>
          <w:b w:val="0"/>
        </w:rPr>
        <w:fldChar w:fldCharType="end"/>
      </w:r>
      <w:bookmarkEnd w:id="5"/>
      <w:r w:rsidRPr="00326A58">
        <w:rPr>
          <w:b w:val="0"/>
        </w:rPr>
        <w:t xml:space="preserve"> </w:t>
      </w:r>
      <w:bookmarkStart w:id="6" w:name="Dropdown3"/>
      <w:r w:rsidR="004A5770">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4A5770">
        <w:rPr>
          <w:b w:val="0"/>
        </w:rPr>
      </w:r>
      <w:r w:rsidR="004A5770">
        <w:rPr>
          <w:b w:val="0"/>
        </w:rPr>
        <w:fldChar w:fldCharType="end"/>
      </w:r>
      <w:bookmarkEnd w:id="6"/>
    </w:p>
    <w:p w:rsidR="000976E9" w:rsidRDefault="000976E9" w:rsidP="000976E9">
      <w:pPr>
        <w:rPr>
          <w:szCs w:val="22"/>
        </w:rPr>
      </w:pPr>
      <w:r>
        <w:rPr>
          <w:szCs w:val="22"/>
        </w:rPr>
        <w:t xml:space="preserve">van </w:t>
      </w:r>
      <w:r w:rsidR="004A5770"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4A5770" w:rsidRPr="009D7043">
        <w:rPr>
          <w:rStyle w:val="AntwoordNaamMinisterChar"/>
        </w:rPr>
      </w:r>
      <w:r w:rsidR="004A5770" w:rsidRPr="009D7043">
        <w:rPr>
          <w:rStyle w:val="AntwoordNaamMinisterChar"/>
        </w:rPr>
        <w:fldChar w:fldCharType="separate"/>
      </w:r>
      <w:r w:rsidR="003F0E3D">
        <w:rPr>
          <w:rStyle w:val="AntwoordNaamMinisterChar"/>
        </w:rPr>
        <w:t>robrecht bothuyne</w:t>
      </w:r>
      <w:r w:rsidR="004A5770"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F0E3D" w:rsidRDefault="003F0E3D" w:rsidP="004C67B1">
      <w:pPr>
        <w:numPr>
          <w:ilvl w:val="0"/>
          <w:numId w:val="3"/>
        </w:numPr>
        <w:tabs>
          <w:tab w:val="left" w:pos="708"/>
        </w:tabs>
        <w:ind w:left="360"/>
        <w:jc w:val="both"/>
        <w:rPr>
          <w:spacing w:val="-3"/>
        </w:rPr>
      </w:pPr>
      <w:r>
        <w:rPr>
          <w:spacing w:val="-3"/>
        </w:rPr>
        <w:lastRenderedPageBreak/>
        <w:t xml:space="preserve">De directe aanleiding voor het proefproject was de Europese Richtlijn 2006/32.  Deze richtlijn noodzaakte een studie naar de kost en de technische eisen voor het invoeren van de slimme meter bij eindafnemers voor elektriciteit, gas, stadsverwarming en/of stadskoelingen en warm water </w:t>
      </w:r>
      <w:r>
        <w:rPr>
          <w:b/>
          <w:spacing w:val="-3"/>
        </w:rPr>
        <w:t>voor huishoudelijke doeleinden</w:t>
      </w:r>
      <w:r>
        <w:rPr>
          <w:spacing w:val="-3"/>
        </w:rPr>
        <w:t xml:space="preserve">.  De doelgroep die voor het proefproject werd gekozen zijn dus op de eerste plaats de huishoudelijke eindgebruikers.  </w:t>
      </w:r>
    </w:p>
    <w:p w:rsidR="003F0E3D" w:rsidRDefault="003F0E3D" w:rsidP="004C67B1">
      <w:pPr>
        <w:tabs>
          <w:tab w:val="left" w:pos="708"/>
        </w:tabs>
        <w:ind w:left="360"/>
        <w:jc w:val="both"/>
        <w:rPr>
          <w:spacing w:val="-3"/>
        </w:rPr>
      </w:pPr>
      <w:r>
        <w:rPr>
          <w:spacing w:val="-3"/>
        </w:rPr>
        <w:t>De proefgebieden zijn geografisch afgelijnd door Eandis en Infrax, en alle klanten die in deze proefgebieden wonen en die ermee akkoord gaan, krijgen een slimme meter. Dit  betekent dat zowel de huishoudelijke afnemers als de professionele klanten en de kleinere bedrijven op het laagspanningsnet tot het proefproject behoren. Het betreft elektriciteitsmeters tot en met 63 ampère en gasmeters met een maximaal debiet van 10</w:t>
      </w:r>
      <w:r w:rsidR="00EA3DFD">
        <w:rPr>
          <w:spacing w:val="-3"/>
        </w:rPr>
        <w:t xml:space="preserve"> </w:t>
      </w:r>
      <w:r>
        <w:rPr>
          <w:spacing w:val="-3"/>
        </w:rPr>
        <w:t>m</w:t>
      </w:r>
      <w:r>
        <w:rPr>
          <w:spacing w:val="-3"/>
          <w:vertAlign w:val="superscript"/>
        </w:rPr>
        <w:t>3</w:t>
      </w:r>
      <w:r>
        <w:rPr>
          <w:spacing w:val="-3"/>
        </w:rPr>
        <w:t xml:space="preserve">/h. </w:t>
      </w:r>
    </w:p>
    <w:p w:rsidR="003F0E3D" w:rsidRDefault="003F0E3D" w:rsidP="004C67B1">
      <w:pPr>
        <w:tabs>
          <w:tab w:val="left" w:pos="708"/>
        </w:tabs>
        <w:ind w:left="360"/>
        <w:jc w:val="both"/>
        <w:rPr>
          <w:spacing w:val="-3"/>
        </w:rPr>
      </w:pPr>
      <w:r>
        <w:rPr>
          <w:spacing w:val="-3"/>
        </w:rPr>
        <w:t xml:space="preserve">De bedrijven waarvan de meterstanden dagelijks of maandelijks </w:t>
      </w:r>
      <w:r w:rsidR="00EA3DFD">
        <w:rPr>
          <w:spacing w:val="-3"/>
        </w:rPr>
        <w:t xml:space="preserve">worden </w:t>
      </w:r>
      <w:r>
        <w:rPr>
          <w:spacing w:val="-3"/>
        </w:rPr>
        <w:t xml:space="preserve">opgenomen behoren niet tot het proefproject. In functie van de grootte van hun energiegebruik zijn deze bedrijven meestal aangesloten op het midden- of hoogspanningsnet en hebben minstens een maandelijkse factuur.  De dagelijks opgenomen bedrijven beschikken ook over kwartierwaarden.  </w:t>
      </w:r>
    </w:p>
    <w:p w:rsidR="003F0E3D" w:rsidRDefault="003F0E3D" w:rsidP="004C67B1">
      <w:pPr>
        <w:pStyle w:val="StandaardSV"/>
        <w:ind w:left="349"/>
        <w:rPr>
          <w:spacing w:val="-3"/>
        </w:rPr>
      </w:pPr>
      <w:r>
        <w:rPr>
          <w:spacing w:val="-3"/>
        </w:rPr>
        <w:t>Het gaat hier dus enkel over de professionele klanten en kleinere bedrijven die aangesloten zijn op het laagspanningsnet. Het betreft ongeveer 3000 bedrijven.</w:t>
      </w:r>
    </w:p>
    <w:p w:rsidR="003F0E3D" w:rsidRDefault="003F0E3D" w:rsidP="004C67B1">
      <w:pPr>
        <w:tabs>
          <w:tab w:val="left" w:pos="708"/>
        </w:tabs>
        <w:jc w:val="both"/>
        <w:rPr>
          <w:spacing w:val="-3"/>
        </w:rPr>
      </w:pPr>
    </w:p>
    <w:p w:rsidR="003F0E3D" w:rsidRDefault="003F0E3D" w:rsidP="004C67B1">
      <w:pPr>
        <w:numPr>
          <w:ilvl w:val="0"/>
          <w:numId w:val="3"/>
        </w:numPr>
        <w:tabs>
          <w:tab w:val="left" w:pos="708"/>
        </w:tabs>
        <w:ind w:left="360"/>
        <w:jc w:val="both"/>
        <w:rPr>
          <w:spacing w:val="-3"/>
        </w:rPr>
      </w:pPr>
      <w:r>
        <w:rPr>
          <w:spacing w:val="-3"/>
        </w:rPr>
        <w:t>Het is de bedoeling om in het proefproject alle soorten aansluitingen op het laagspanningsnet te onderzoeken in verband met de installatie van de slimme meter. Deze verschillende soorten betreffen aansluitingen in:</w:t>
      </w:r>
    </w:p>
    <w:p w:rsidR="003F0E3D" w:rsidRDefault="003F0E3D" w:rsidP="004C67B1">
      <w:pPr>
        <w:numPr>
          <w:ilvl w:val="0"/>
          <w:numId w:val="4"/>
        </w:numPr>
        <w:tabs>
          <w:tab w:val="left" w:pos="708"/>
          <w:tab w:val="left" w:pos="851"/>
          <w:tab w:val="left" w:pos="1134"/>
          <w:tab w:val="center" w:pos="4253"/>
          <w:tab w:val="right" w:pos="8278"/>
        </w:tabs>
        <w:ind w:left="1080"/>
        <w:jc w:val="both"/>
        <w:rPr>
          <w:spacing w:val="-3"/>
        </w:rPr>
      </w:pPr>
      <w:r>
        <w:rPr>
          <w:spacing w:val="-3"/>
        </w:rPr>
        <w:t>stedelijk gebied</w:t>
      </w:r>
    </w:p>
    <w:p w:rsidR="003F0E3D" w:rsidRDefault="003F0E3D" w:rsidP="004C67B1">
      <w:pPr>
        <w:numPr>
          <w:ilvl w:val="0"/>
          <w:numId w:val="4"/>
        </w:numPr>
        <w:tabs>
          <w:tab w:val="left" w:pos="708"/>
          <w:tab w:val="left" w:pos="851"/>
          <w:tab w:val="left" w:pos="1134"/>
          <w:tab w:val="center" w:pos="4253"/>
          <w:tab w:val="right" w:pos="8278"/>
        </w:tabs>
        <w:ind w:left="1080"/>
        <w:jc w:val="both"/>
        <w:rPr>
          <w:spacing w:val="-3"/>
        </w:rPr>
      </w:pPr>
      <w:r>
        <w:rPr>
          <w:spacing w:val="-3"/>
        </w:rPr>
        <w:t>ruraal gebied</w:t>
      </w:r>
    </w:p>
    <w:p w:rsidR="003F0E3D" w:rsidRDefault="003F0E3D" w:rsidP="004C67B1">
      <w:pPr>
        <w:numPr>
          <w:ilvl w:val="0"/>
          <w:numId w:val="4"/>
        </w:numPr>
        <w:tabs>
          <w:tab w:val="left" w:pos="708"/>
          <w:tab w:val="left" w:pos="851"/>
          <w:tab w:val="left" w:pos="1134"/>
          <w:tab w:val="center" w:pos="4253"/>
          <w:tab w:val="right" w:pos="8278"/>
        </w:tabs>
        <w:ind w:left="1080"/>
        <w:jc w:val="both"/>
        <w:rPr>
          <w:spacing w:val="-3"/>
        </w:rPr>
      </w:pPr>
      <w:r>
        <w:rPr>
          <w:spacing w:val="-3"/>
        </w:rPr>
        <w:t>appartementsgebouwen</w:t>
      </w:r>
    </w:p>
    <w:p w:rsidR="003F0E3D" w:rsidRDefault="003F0E3D" w:rsidP="004C67B1">
      <w:pPr>
        <w:numPr>
          <w:ilvl w:val="0"/>
          <w:numId w:val="4"/>
        </w:numPr>
        <w:tabs>
          <w:tab w:val="left" w:pos="708"/>
          <w:tab w:val="left" w:pos="851"/>
          <w:tab w:val="left" w:pos="1134"/>
          <w:tab w:val="center" w:pos="4253"/>
          <w:tab w:val="right" w:pos="8278"/>
        </w:tabs>
        <w:ind w:left="1080"/>
        <w:jc w:val="both"/>
        <w:rPr>
          <w:spacing w:val="-3"/>
        </w:rPr>
      </w:pPr>
      <w:r>
        <w:rPr>
          <w:spacing w:val="-3"/>
        </w:rPr>
        <w:t>kustgebied</w:t>
      </w:r>
    </w:p>
    <w:p w:rsidR="003F0E3D" w:rsidRDefault="003F0E3D" w:rsidP="004C67B1">
      <w:pPr>
        <w:numPr>
          <w:ilvl w:val="0"/>
          <w:numId w:val="4"/>
        </w:numPr>
        <w:tabs>
          <w:tab w:val="left" w:pos="708"/>
          <w:tab w:val="left" w:pos="851"/>
          <w:tab w:val="left" w:pos="1134"/>
          <w:tab w:val="center" w:pos="4253"/>
          <w:tab w:val="right" w:pos="8278"/>
        </w:tabs>
        <w:ind w:left="1080"/>
        <w:jc w:val="both"/>
        <w:rPr>
          <w:spacing w:val="-3"/>
        </w:rPr>
      </w:pPr>
      <w:r>
        <w:rPr>
          <w:spacing w:val="-3"/>
        </w:rPr>
        <w:t>sociale huisvesting</w:t>
      </w:r>
    </w:p>
    <w:p w:rsidR="003F0E3D" w:rsidRDefault="003F0E3D" w:rsidP="004C67B1">
      <w:pPr>
        <w:numPr>
          <w:ilvl w:val="0"/>
          <w:numId w:val="4"/>
        </w:numPr>
        <w:tabs>
          <w:tab w:val="left" w:pos="708"/>
          <w:tab w:val="left" w:pos="851"/>
          <w:tab w:val="left" w:pos="1134"/>
          <w:tab w:val="center" w:pos="4253"/>
          <w:tab w:val="right" w:pos="8278"/>
        </w:tabs>
        <w:ind w:left="1080"/>
        <w:jc w:val="both"/>
        <w:rPr>
          <w:spacing w:val="-3"/>
        </w:rPr>
      </w:pPr>
      <w:r>
        <w:rPr>
          <w:spacing w:val="-3"/>
        </w:rPr>
        <w:t>studentenwoningen</w:t>
      </w:r>
    </w:p>
    <w:p w:rsidR="003F0E3D" w:rsidRDefault="003F0E3D" w:rsidP="004C67B1">
      <w:pPr>
        <w:tabs>
          <w:tab w:val="left" w:pos="708"/>
        </w:tabs>
        <w:ind w:left="360"/>
        <w:jc w:val="both"/>
        <w:rPr>
          <w:spacing w:val="-3"/>
        </w:rPr>
      </w:pPr>
      <w:r>
        <w:rPr>
          <w:spacing w:val="-3"/>
        </w:rPr>
        <w:t xml:space="preserve">Alle klanten van de proefgebieden werden bij aanvang geïnformeerd over de  slimme meter via brieven en brochures. Een plaatsbezoek werd georganiseerd voor de planning van de noodzakelijke saneringen van de aansluiting en de voorbereidingen van de installatie van de slimme meters.  Na dit plaatsbezoek werden de klanten geïnformeerd over de resultaten en werden de nodige afspraken gemaakt voor het uitvoeren van de saneringen.  </w:t>
      </w:r>
    </w:p>
    <w:p w:rsidR="003F0E3D" w:rsidRDefault="003F0E3D" w:rsidP="004C67B1">
      <w:pPr>
        <w:tabs>
          <w:tab w:val="left" w:pos="708"/>
        </w:tabs>
        <w:ind w:left="360"/>
        <w:jc w:val="both"/>
        <w:rPr>
          <w:spacing w:val="-3"/>
        </w:rPr>
      </w:pPr>
      <w:r>
        <w:rPr>
          <w:spacing w:val="-3"/>
        </w:rPr>
        <w:t xml:space="preserve">In overleg met de steden en gemeenten van het proefproject werden infoavonden georganiseerd voor de belanghebbenden.  </w:t>
      </w:r>
    </w:p>
    <w:p w:rsidR="003F0E3D" w:rsidRDefault="003F0E3D" w:rsidP="004C67B1">
      <w:pPr>
        <w:tabs>
          <w:tab w:val="left" w:pos="708"/>
        </w:tabs>
        <w:ind w:left="360"/>
        <w:jc w:val="both"/>
        <w:rPr>
          <w:spacing w:val="-3"/>
        </w:rPr>
      </w:pPr>
      <w:r>
        <w:rPr>
          <w:spacing w:val="-3"/>
        </w:rPr>
        <w:t xml:space="preserve">Vanaf januari 2013 werden dan afspraken gemaakt om de slimme meter te installeren. Bij de installatie werd dan ook de nodige uitleg gegeven over de slimme meter samen met een brochure. </w:t>
      </w:r>
    </w:p>
    <w:p w:rsidR="003F0E3D" w:rsidRDefault="003F0E3D" w:rsidP="004C67B1">
      <w:pPr>
        <w:pStyle w:val="Lijstalinea"/>
        <w:ind w:left="0"/>
        <w:rPr>
          <w:rFonts w:ascii="Times New Roman" w:hAnsi="Times New Roman"/>
          <w:sz w:val="22"/>
        </w:rPr>
      </w:pPr>
    </w:p>
    <w:p w:rsidR="003F0E3D" w:rsidRDefault="003F0E3D" w:rsidP="004C67B1">
      <w:pPr>
        <w:numPr>
          <w:ilvl w:val="0"/>
          <w:numId w:val="3"/>
        </w:numPr>
        <w:tabs>
          <w:tab w:val="left" w:pos="708"/>
        </w:tabs>
        <w:ind w:left="360"/>
        <w:jc w:val="both"/>
      </w:pPr>
      <w:r>
        <w:rPr>
          <w:spacing w:val="-3"/>
        </w:rPr>
        <w:t xml:space="preserve">Dezelfde aanpak zoals hierboven vermeld werd toegepast voor alle klanten, dus ook voor professionele klanten en kleinere bedrijven aangesloten op het laagspanningsnet van de proefgebieden. Uiteraard werd steeds getracht de onderbrekingsduur bij de installatie zo kort mogelijk te houden. Vaak zijn er bij zelfstandigen en bedrijven meters vervangen op hun sluitingsdag of tijdens </w:t>
      </w:r>
      <w:r w:rsidR="00EA3DFD">
        <w:rPr>
          <w:spacing w:val="-3"/>
        </w:rPr>
        <w:t>het</w:t>
      </w:r>
      <w:r>
        <w:rPr>
          <w:spacing w:val="-3"/>
        </w:rPr>
        <w:t xml:space="preserve"> middag</w:t>
      </w:r>
      <w:r w:rsidR="00EA3DFD">
        <w:rPr>
          <w:spacing w:val="-3"/>
        </w:rPr>
        <w:t>uur</w:t>
      </w:r>
      <w:r>
        <w:rPr>
          <w:spacing w:val="-3"/>
        </w:rPr>
        <w:t xml:space="preserve"> om de hinder te minimaliseren.  </w:t>
      </w:r>
    </w:p>
    <w:p w:rsidR="003F0E3D" w:rsidRDefault="003F0E3D" w:rsidP="004C67B1">
      <w:pPr>
        <w:tabs>
          <w:tab w:val="left" w:pos="708"/>
        </w:tabs>
        <w:jc w:val="both"/>
        <w:rPr>
          <w:spacing w:val="-3"/>
        </w:rPr>
      </w:pPr>
    </w:p>
    <w:p w:rsidR="003F0E3D" w:rsidRDefault="003F0E3D" w:rsidP="004C67B1">
      <w:pPr>
        <w:pStyle w:val="StandaardSV"/>
        <w:numPr>
          <w:ilvl w:val="0"/>
          <w:numId w:val="3"/>
        </w:numPr>
        <w:ind w:left="360"/>
        <w:rPr>
          <w:spacing w:val="-3"/>
        </w:rPr>
      </w:pPr>
      <w:r>
        <w:rPr>
          <w:spacing w:val="-3"/>
        </w:rPr>
        <w:t xml:space="preserve">De slimme meter zoals geïnstalleerd in het proefproject is in staat om kwartierwaarden op te meten en door te geven aan de netbeheerder die instaat voor de metering,  en aan de klanten zelf.  Dit betekent </w:t>
      </w:r>
      <w:r>
        <w:rPr>
          <w:spacing w:val="-3"/>
        </w:rPr>
        <w:lastRenderedPageBreak/>
        <w:t xml:space="preserve">dat zelfs de kleinere bedrijven aangesloten op laagspanning dezelfde informatie kunnen krijgen als de zeer grote bedrijven aangesloten op het midden- of hoogspanningsnet.  Alle sensibiliseringsmogelijkheden die reeds toegepast werden bij de zeer grote bedrijven kunnen met de slimme meter ook </w:t>
      </w:r>
      <w:r w:rsidR="00EA3DFD">
        <w:rPr>
          <w:spacing w:val="-3"/>
        </w:rPr>
        <w:t xml:space="preserve">worden </w:t>
      </w:r>
      <w:r>
        <w:rPr>
          <w:spacing w:val="-3"/>
        </w:rPr>
        <w:t xml:space="preserve">toegepast op de kleinere bedrijven. Het gaat hier over piekbewaking, het verschuiven van </w:t>
      </w:r>
      <w:proofErr w:type="spellStart"/>
      <w:r>
        <w:rPr>
          <w:spacing w:val="-3"/>
        </w:rPr>
        <w:t>piekverbruiken</w:t>
      </w:r>
      <w:proofErr w:type="spellEnd"/>
      <w:r>
        <w:rPr>
          <w:spacing w:val="-3"/>
        </w:rPr>
        <w:t xml:space="preserve"> naar goedkopere perioden,  het r</w:t>
      </w:r>
      <w:r w:rsidR="00EA3DFD">
        <w:rPr>
          <w:spacing w:val="-3"/>
        </w:rPr>
        <w:t>ationele energiegebruik, enz.</w:t>
      </w:r>
    </w:p>
    <w:p w:rsidR="003F0E3D" w:rsidRDefault="003F0E3D" w:rsidP="004C67B1">
      <w:pPr>
        <w:pStyle w:val="Lijstalinea"/>
        <w:ind w:left="348"/>
        <w:jc w:val="both"/>
        <w:rPr>
          <w:rFonts w:ascii="Times New Roman" w:hAnsi="Times New Roman"/>
          <w:spacing w:val="-3"/>
          <w:sz w:val="22"/>
        </w:rPr>
      </w:pPr>
      <w:r>
        <w:rPr>
          <w:rFonts w:ascii="Times New Roman" w:hAnsi="Times New Roman"/>
          <w:spacing w:val="-3"/>
          <w:sz w:val="22"/>
        </w:rPr>
        <w:t xml:space="preserve">Op welke wijze dit juist </w:t>
      </w:r>
      <w:r w:rsidR="00EA3DFD">
        <w:rPr>
          <w:rFonts w:ascii="Times New Roman" w:hAnsi="Times New Roman"/>
          <w:spacing w:val="-3"/>
          <w:sz w:val="22"/>
        </w:rPr>
        <w:t xml:space="preserve">moet </w:t>
      </w:r>
      <w:r>
        <w:rPr>
          <w:rFonts w:ascii="Times New Roman" w:hAnsi="Times New Roman"/>
          <w:spacing w:val="-3"/>
          <w:sz w:val="22"/>
        </w:rPr>
        <w:t>gebeuren zal worden vastgelegd bij de implementatie van de Energie-efficiëntie Richtlijn. De VREG zal me hierover een advies bezorgen.</w:t>
      </w:r>
    </w:p>
    <w:p w:rsidR="003F0E3D" w:rsidRDefault="003F0E3D" w:rsidP="004C67B1">
      <w:pPr>
        <w:pStyle w:val="Lijstalinea"/>
        <w:ind w:left="348"/>
        <w:jc w:val="both"/>
        <w:rPr>
          <w:rFonts w:ascii="Times New Roman" w:hAnsi="Times New Roman"/>
          <w:spacing w:val="-3"/>
          <w:sz w:val="22"/>
        </w:rPr>
      </w:pPr>
    </w:p>
    <w:p w:rsidR="003F0E3D" w:rsidRDefault="003F0E3D" w:rsidP="004C67B1">
      <w:pPr>
        <w:pStyle w:val="StandaardSV"/>
        <w:numPr>
          <w:ilvl w:val="0"/>
          <w:numId w:val="3"/>
        </w:numPr>
        <w:ind w:left="360"/>
        <w:rPr>
          <w:spacing w:val="-3"/>
        </w:rPr>
      </w:pPr>
      <w:r>
        <w:rPr>
          <w:spacing w:val="-3"/>
        </w:rPr>
        <w:t>De resultaten zullen zich concretiseren in een evaluatierapport dat eind 2013 zal opgeleverd worden aan de VREG. Volgende evaluaties zullen meegegeven worden:</w:t>
      </w:r>
    </w:p>
    <w:p w:rsidR="003F0E3D" w:rsidRDefault="003F0E3D" w:rsidP="004C67B1">
      <w:pPr>
        <w:pStyle w:val="StandaardSV"/>
        <w:numPr>
          <w:ilvl w:val="1"/>
          <w:numId w:val="3"/>
        </w:numPr>
        <w:ind w:left="1080"/>
        <w:rPr>
          <w:spacing w:val="-3"/>
        </w:rPr>
      </w:pPr>
      <w:r>
        <w:rPr>
          <w:spacing w:val="-3"/>
        </w:rPr>
        <w:t>De installatie van de slimme meter op gebied van:</w:t>
      </w:r>
    </w:p>
    <w:p w:rsidR="003F0E3D" w:rsidRDefault="003F0E3D" w:rsidP="004C67B1">
      <w:pPr>
        <w:pStyle w:val="StandaardSV"/>
        <w:numPr>
          <w:ilvl w:val="2"/>
          <w:numId w:val="5"/>
        </w:numPr>
        <w:ind w:left="1800"/>
        <w:rPr>
          <w:spacing w:val="-3"/>
        </w:rPr>
      </w:pPr>
      <w:r>
        <w:rPr>
          <w:spacing w:val="-3"/>
        </w:rPr>
        <w:t>Logistiek</w:t>
      </w:r>
    </w:p>
    <w:p w:rsidR="003F0E3D" w:rsidRDefault="003F0E3D" w:rsidP="004C67B1">
      <w:pPr>
        <w:pStyle w:val="StandaardSV"/>
        <w:numPr>
          <w:ilvl w:val="2"/>
          <w:numId w:val="5"/>
        </w:numPr>
        <w:ind w:left="1800"/>
        <w:rPr>
          <w:spacing w:val="-3"/>
        </w:rPr>
      </w:pPr>
      <w:r>
        <w:rPr>
          <w:spacing w:val="-3"/>
        </w:rPr>
        <w:t>Installateurs</w:t>
      </w:r>
    </w:p>
    <w:p w:rsidR="003F0E3D" w:rsidRDefault="003F0E3D" w:rsidP="004C67B1">
      <w:pPr>
        <w:pStyle w:val="StandaardSV"/>
        <w:numPr>
          <w:ilvl w:val="2"/>
          <w:numId w:val="5"/>
        </w:numPr>
        <w:ind w:left="1800"/>
        <w:rPr>
          <w:spacing w:val="-3"/>
        </w:rPr>
      </w:pPr>
      <w:r>
        <w:rPr>
          <w:spacing w:val="-3"/>
        </w:rPr>
        <w:t>Planning en opvolging</w:t>
      </w:r>
    </w:p>
    <w:p w:rsidR="003F0E3D" w:rsidRDefault="003F0E3D" w:rsidP="004C67B1">
      <w:pPr>
        <w:pStyle w:val="StandaardSV"/>
        <w:numPr>
          <w:ilvl w:val="2"/>
          <w:numId w:val="5"/>
        </w:numPr>
        <w:ind w:left="1800"/>
        <w:rPr>
          <w:spacing w:val="-3"/>
        </w:rPr>
      </w:pPr>
      <w:r>
        <w:rPr>
          <w:spacing w:val="-3"/>
        </w:rPr>
        <w:t>Gebruikte systemen</w:t>
      </w:r>
    </w:p>
    <w:p w:rsidR="003F0E3D" w:rsidRDefault="003F0E3D" w:rsidP="004C67B1">
      <w:pPr>
        <w:pStyle w:val="StandaardSV"/>
        <w:numPr>
          <w:ilvl w:val="1"/>
          <w:numId w:val="3"/>
        </w:numPr>
        <w:ind w:left="1080"/>
        <w:rPr>
          <w:spacing w:val="-3"/>
        </w:rPr>
      </w:pPr>
      <w:r>
        <w:rPr>
          <w:spacing w:val="-3"/>
        </w:rPr>
        <w:t>Toegepaste technieken:</w:t>
      </w:r>
    </w:p>
    <w:p w:rsidR="003F0E3D" w:rsidRDefault="003F0E3D" w:rsidP="004C67B1">
      <w:pPr>
        <w:pStyle w:val="StandaardSV"/>
        <w:numPr>
          <w:ilvl w:val="2"/>
          <w:numId w:val="5"/>
        </w:numPr>
        <w:ind w:left="1800"/>
        <w:rPr>
          <w:spacing w:val="-3"/>
        </w:rPr>
      </w:pPr>
      <w:r>
        <w:rPr>
          <w:spacing w:val="-3"/>
        </w:rPr>
        <w:t>Interoperabiliteit</w:t>
      </w:r>
    </w:p>
    <w:p w:rsidR="003F0E3D" w:rsidRDefault="003F0E3D" w:rsidP="004C67B1">
      <w:pPr>
        <w:pStyle w:val="StandaardSV"/>
        <w:numPr>
          <w:ilvl w:val="2"/>
          <w:numId w:val="5"/>
        </w:numPr>
        <w:ind w:left="1800"/>
        <w:rPr>
          <w:spacing w:val="-3"/>
        </w:rPr>
      </w:pPr>
      <w:r>
        <w:rPr>
          <w:spacing w:val="-3"/>
        </w:rPr>
        <w:t>Dataveiligheid</w:t>
      </w:r>
    </w:p>
    <w:p w:rsidR="003F0E3D" w:rsidRDefault="003F0E3D" w:rsidP="004C67B1">
      <w:pPr>
        <w:pStyle w:val="StandaardSV"/>
        <w:numPr>
          <w:ilvl w:val="2"/>
          <w:numId w:val="5"/>
        </w:numPr>
        <w:ind w:left="1800"/>
        <w:rPr>
          <w:spacing w:val="-3"/>
        </w:rPr>
      </w:pPr>
      <w:r>
        <w:rPr>
          <w:spacing w:val="-3"/>
        </w:rPr>
        <w:t>Tweeweg communicatie tussen slimme meters en systemen</w:t>
      </w:r>
    </w:p>
    <w:p w:rsidR="003F0E3D" w:rsidRDefault="003F0E3D" w:rsidP="004C67B1">
      <w:pPr>
        <w:pStyle w:val="StandaardSV"/>
        <w:numPr>
          <w:ilvl w:val="2"/>
          <w:numId w:val="5"/>
        </w:numPr>
        <w:ind w:left="1800"/>
        <w:rPr>
          <w:spacing w:val="-3"/>
        </w:rPr>
      </w:pPr>
      <w:r>
        <w:rPr>
          <w:spacing w:val="-3"/>
        </w:rPr>
        <w:t>De verbruikspoort naar de consument</w:t>
      </w:r>
    </w:p>
    <w:p w:rsidR="003F0E3D" w:rsidRDefault="003F0E3D" w:rsidP="004C67B1">
      <w:pPr>
        <w:pStyle w:val="StandaardSV"/>
        <w:numPr>
          <w:ilvl w:val="2"/>
          <w:numId w:val="5"/>
        </w:numPr>
        <w:ind w:left="1800"/>
        <w:rPr>
          <w:spacing w:val="-3"/>
        </w:rPr>
      </w:pPr>
      <w:r>
        <w:rPr>
          <w:spacing w:val="-3"/>
        </w:rPr>
        <w:t>Multi-utility (elektriciteit, gas, water, warmte/koeling)</w:t>
      </w:r>
    </w:p>
    <w:p w:rsidR="003F0E3D" w:rsidRDefault="003F0E3D" w:rsidP="004C67B1">
      <w:pPr>
        <w:pStyle w:val="StandaardSV"/>
        <w:numPr>
          <w:ilvl w:val="2"/>
          <w:numId w:val="5"/>
        </w:numPr>
        <w:ind w:left="1800"/>
        <w:rPr>
          <w:spacing w:val="-3"/>
        </w:rPr>
      </w:pPr>
      <w:r>
        <w:rPr>
          <w:spacing w:val="-3"/>
        </w:rPr>
        <w:t>Kwaliteit van communicatie</w:t>
      </w:r>
    </w:p>
    <w:p w:rsidR="003F0E3D" w:rsidRDefault="003F0E3D" w:rsidP="004C67B1">
      <w:pPr>
        <w:pStyle w:val="StandaardSV"/>
        <w:numPr>
          <w:ilvl w:val="1"/>
          <w:numId w:val="3"/>
        </w:numPr>
        <w:ind w:left="1080"/>
        <w:rPr>
          <w:spacing w:val="-3"/>
        </w:rPr>
      </w:pPr>
      <w:r>
        <w:rPr>
          <w:spacing w:val="-3"/>
        </w:rPr>
        <w:t>De functionaliteiten van de slimme meter</w:t>
      </w:r>
    </w:p>
    <w:p w:rsidR="003F0E3D" w:rsidRDefault="003F0E3D" w:rsidP="004C67B1">
      <w:pPr>
        <w:pStyle w:val="StandaardSV"/>
        <w:numPr>
          <w:ilvl w:val="1"/>
          <w:numId w:val="3"/>
        </w:numPr>
        <w:ind w:left="1080"/>
        <w:rPr>
          <w:spacing w:val="-3"/>
        </w:rPr>
      </w:pPr>
      <w:r>
        <w:rPr>
          <w:spacing w:val="-3"/>
        </w:rPr>
        <w:t xml:space="preserve">Validatie van kosten en baten voor de kosten-batenanalyse die </w:t>
      </w:r>
      <w:r w:rsidR="00EA3DFD">
        <w:rPr>
          <w:spacing w:val="-3"/>
        </w:rPr>
        <w:t>daarna</w:t>
      </w:r>
      <w:r>
        <w:rPr>
          <w:spacing w:val="-3"/>
        </w:rPr>
        <w:t xml:space="preserve"> zal worden geactualiseerd.</w:t>
      </w:r>
    </w:p>
    <w:p w:rsidR="003F0E3D" w:rsidRDefault="003F0E3D" w:rsidP="004C67B1">
      <w:pPr>
        <w:pStyle w:val="StandaardSV"/>
        <w:ind w:left="360"/>
        <w:rPr>
          <w:spacing w:val="-3"/>
        </w:rPr>
      </w:pPr>
      <w:r>
        <w:rPr>
          <w:spacing w:val="-3"/>
        </w:rPr>
        <w:t xml:space="preserve">Momenteel werden reeds 88% van de meters geplaatst.  </w:t>
      </w:r>
    </w:p>
    <w:p w:rsidR="003F0E3D" w:rsidRDefault="003F0E3D" w:rsidP="004C67B1">
      <w:pPr>
        <w:pStyle w:val="StandaardSV"/>
        <w:ind w:left="360"/>
        <w:rPr>
          <w:spacing w:val="-3"/>
        </w:rPr>
      </w:pPr>
    </w:p>
    <w:p w:rsidR="003F0E3D" w:rsidRDefault="003F0E3D" w:rsidP="004C67B1">
      <w:pPr>
        <w:pStyle w:val="StandaardSV"/>
        <w:numPr>
          <w:ilvl w:val="0"/>
          <w:numId w:val="3"/>
        </w:numPr>
        <w:ind w:left="360"/>
        <w:rPr>
          <w:spacing w:val="-3"/>
        </w:rPr>
      </w:pPr>
      <w:r>
        <w:rPr>
          <w:spacing w:val="-3"/>
        </w:rPr>
        <w:t>Door het gebruik van de slimme meter gebeurt de monitoring van het energieverbruik op verschillende wijzen.</w:t>
      </w:r>
    </w:p>
    <w:p w:rsidR="003F0E3D" w:rsidRDefault="003F0E3D" w:rsidP="004C67B1">
      <w:pPr>
        <w:pStyle w:val="StandaardSV"/>
        <w:numPr>
          <w:ilvl w:val="1"/>
          <w:numId w:val="3"/>
        </w:numPr>
        <w:ind w:left="1080"/>
        <w:rPr>
          <w:spacing w:val="-3"/>
        </w:rPr>
      </w:pPr>
      <w:r>
        <w:rPr>
          <w:spacing w:val="-3"/>
        </w:rPr>
        <w:t xml:space="preserve">Door de aanwezigheid van de verbruikspoort kan de eindgebruiker op elektronische wijze zijn meter continu uitlezen en de informatie doorgeven aan zijn verwerkingsmiddelen (PC, </w:t>
      </w:r>
      <w:proofErr w:type="spellStart"/>
      <w:r>
        <w:rPr>
          <w:spacing w:val="-3"/>
        </w:rPr>
        <w:t>domoticasysteem</w:t>
      </w:r>
      <w:proofErr w:type="spellEnd"/>
      <w:r>
        <w:rPr>
          <w:spacing w:val="-3"/>
        </w:rPr>
        <w:t>, Home Energy Box, …).</w:t>
      </w:r>
    </w:p>
    <w:p w:rsidR="003F0E3D" w:rsidRDefault="003F0E3D" w:rsidP="004C67B1">
      <w:pPr>
        <w:pStyle w:val="StandaardSV"/>
        <w:numPr>
          <w:ilvl w:val="1"/>
          <w:numId w:val="3"/>
        </w:numPr>
        <w:ind w:left="1080"/>
        <w:rPr>
          <w:spacing w:val="-3"/>
        </w:rPr>
      </w:pPr>
      <w:r>
        <w:rPr>
          <w:spacing w:val="-3"/>
        </w:rPr>
        <w:t xml:space="preserve">De verbruiksfeedback via </w:t>
      </w:r>
      <w:proofErr w:type="spellStart"/>
      <w:r>
        <w:rPr>
          <w:spacing w:val="-3"/>
        </w:rPr>
        <w:t>webportal</w:t>
      </w:r>
      <w:proofErr w:type="spellEnd"/>
      <w:r>
        <w:rPr>
          <w:spacing w:val="-3"/>
        </w:rPr>
        <w:t xml:space="preserve"> of via andere kanalen (zoals periodieke papieren mailings).  De uitlezingen van de slimme meter vanop afstand worden na validatie teruggekoppeld naar de respectieve eindgebruikers. Uiteraard gebeurt deze terugkoppeling op een veilige wijze.  </w:t>
      </w:r>
    </w:p>
    <w:p w:rsidR="003F0E3D" w:rsidRDefault="003F0E3D" w:rsidP="004C67B1">
      <w:pPr>
        <w:pStyle w:val="StandaardSV"/>
        <w:numPr>
          <w:ilvl w:val="1"/>
          <w:numId w:val="3"/>
        </w:numPr>
        <w:ind w:left="1080"/>
        <w:rPr>
          <w:spacing w:val="-3"/>
        </w:rPr>
      </w:pPr>
      <w:r>
        <w:rPr>
          <w:spacing w:val="-3"/>
        </w:rPr>
        <w:t>De toekomstige marktprocessen zullen zorgen voor de nodige uitwisseling van data naar de verschillende betrokken marktpartijen zodat de eindgebruikers voldoende steun krijgen bij het efficiënter omgaan met energie.</w:t>
      </w:r>
    </w:p>
    <w:p w:rsidR="003F0E3D" w:rsidRPr="00EA3DFD" w:rsidRDefault="003F0E3D" w:rsidP="004C67B1">
      <w:pPr>
        <w:pStyle w:val="Kop5"/>
        <w:ind w:left="360"/>
        <w:jc w:val="both"/>
        <w:rPr>
          <w:rFonts w:ascii="Times New Roman" w:eastAsia="Times New Roman" w:hAnsi="Times New Roman" w:cs="Times New Roman"/>
          <w:color w:val="auto"/>
          <w:spacing w:val="-3"/>
          <w:szCs w:val="20"/>
        </w:rPr>
      </w:pPr>
      <w:r w:rsidRPr="00EA3DFD">
        <w:rPr>
          <w:rFonts w:ascii="Times New Roman" w:eastAsia="Times New Roman" w:hAnsi="Times New Roman" w:cs="Times New Roman"/>
          <w:color w:val="auto"/>
          <w:spacing w:val="-3"/>
          <w:szCs w:val="20"/>
        </w:rPr>
        <w:t xml:space="preserve">De verbruikspoort wordt in het proefproject uitgetest met de verschillende marktpartijen. Na de testfase zal deze verbruikspoort ter beschikking </w:t>
      </w:r>
      <w:r w:rsidR="00EA3DFD" w:rsidRPr="00EA3DFD">
        <w:rPr>
          <w:rFonts w:ascii="Times New Roman" w:eastAsia="Times New Roman" w:hAnsi="Times New Roman" w:cs="Times New Roman"/>
          <w:color w:val="auto"/>
          <w:spacing w:val="-3"/>
          <w:szCs w:val="20"/>
        </w:rPr>
        <w:t xml:space="preserve">worden </w:t>
      </w:r>
      <w:r w:rsidRPr="00EA3DFD">
        <w:rPr>
          <w:rFonts w:ascii="Times New Roman" w:eastAsia="Times New Roman" w:hAnsi="Times New Roman" w:cs="Times New Roman"/>
          <w:color w:val="auto"/>
          <w:spacing w:val="-3"/>
          <w:szCs w:val="20"/>
        </w:rPr>
        <w:t xml:space="preserve">gesteld van de klanten van de proefgebieden die er specifiek om vragen (zoals de Commissie voor de Bescherming van de Persoonlijk Levenssfeer (CBPL) oplegt). De verbruiksfeedback via </w:t>
      </w:r>
      <w:proofErr w:type="spellStart"/>
      <w:r w:rsidRPr="00EA3DFD">
        <w:rPr>
          <w:rFonts w:ascii="Times New Roman" w:eastAsia="Times New Roman" w:hAnsi="Times New Roman" w:cs="Times New Roman"/>
          <w:color w:val="auto"/>
          <w:spacing w:val="-3"/>
          <w:szCs w:val="20"/>
        </w:rPr>
        <w:t>webportal</w:t>
      </w:r>
      <w:proofErr w:type="spellEnd"/>
      <w:r w:rsidRPr="00EA3DFD">
        <w:rPr>
          <w:rFonts w:ascii="Times New Roman" w:eastAsia="Times New Roman" w:hAnsi="Times New Roman" w:cs="Times New Roman"/>
          <w:color w:val="auto"/>
          <w:spacing w:val="-3"/>
          <w:szCs w:val="20"/>
        </w:rPr>
        <w:t xml:space="preserve"> wordt eveneens uitgetest in het proefproject en zal na de testfase uitgerold worden voor alle geïnteresseerde klanten van de proefgebieden. Klanten zonder internettoegang kunnen de informatie op papier krijgen.</w:t>
      </w:r>
      <w:r w:rsidR="00EA3DFD">
        <w:rPr>
          <w:rFonts w:ascii="Times New Roman" w:eastAsia="Times New Roman" w:hAnsi="Times New Roman" w:cs="Times New Roman"/>
          <w:color w:val="auto"/>
          <w:spacing w:val="-3"/>
          <w:szCs w:val="20"/>
        </w:rPr>
        <w:t xml:space="preserve"> </w:t>
      </w:r>
      <w:r w:rsidRPr="00EA3DFD">
        <w:rPr>
          <w:rFonts w:ascii="Times New Roman" w:eastAsia="Times New Roman" w:hAnsi="Times New Roman" w:cs="Times New Roman"/>
          <w:color w:val="auto"/>
          <w:spacing w:val="-3"/>
          <w:szCs w:val="20"/>
        </w:rPr>
        <w:t xml:space="preserve">De toekomstige marktprocessen zullen </w:t>
      </w:r>
      <w:r w:rsidR="00EA3DFD" w:rsidRPr="00EA3DFD">
        <w:rPr>
          <w:rFonts w:ascii="Times New Roman" w:eastAsia="Times New Roman" w:hAnsi="Times New Roman" w:cs="Times New Roman"/>
          <w:color w:val="auto"/>
          <w:spacing w:val="-3"/>
          <w:szCs w:val="20"/>
        </w:rPr>
        <w:t xml:space="preserve">worden </w:t>
      </w:r>
      <w:r w:rsidRPr="00EA3DFD">
        <w:rPr>
          <w:rFonts w:ascii="Times New Roman" w:eastAsia="Times New Roman" w:hAnsi="Times New Roman" w:cs="Times New Roman"/>
          <w:color w:val="auto"/>
          <w:spacing w:val="-3"/>
          <w:szCs w:val="20"/>
        </w:rPr>
        <w:t>geïmplementeerd met het doorvoeren van de MIG6-processen.</w:t>
      </w:r>
    </w:p>
    <w:sectPr w:rsidR="003F0E3D" w:rsidRPr="00EA3DF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7681"/>
    <w:multiLevelType w:val="hybridMultilevel"/>
    <w:tmpl w:val="21C4A7E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
    <w:nsid w:val="4F037E72"/>
    <w:multiLevelType w:val="hybridMultilevel"/>
    <w:tmpl w:val="4DD2ED6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59B70E50"/>
    <w:multiLevelType w:val="hybridMultilevel"/>
    <w:tmpl w:val="4CE0940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oekoAYL0ePrkOWuTpDDCjLN7rg=" w:salt="iZyMqqp5ZyryAYBmeriU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210C07"/>
    <w:rsid w:val="00326A58"/>
    <w:rsid w:val="003A470F"/>
    <w:rsid w:val="003F0E3D"/>
    <w:rsid w:val="004A5770"/>
    <w:rsid w:val="004C67B1"/>
    <w:rsid w:val="005E38CA"/>
    <w:rsid w:val="006563FB"/>
    <w:rsid w:val="0071248C"/>
    <w:rsid w:val="007252C7"/>
    <w:rsid w:val="008D1BFB"/>
    <w:rsid w:val="008D5DB4"/>
    <w:rsid w:val="00917B6B"/>
    <w:rsid w:val="009347E0"/>
    <w:rsid w:val="009D7043"/>
    <w:rsid w:val="00B45EB2"/>
    <w:rsid w:val="00BE425A"/>
    <w:rsid w:val="00C91441"/>
    <w:rsid w:val="00C93EBA"/>
    <w:rsid w:val="00D71D99"/>
    <w:rsid w:val="00D754F2"/>
    <w:rsid w:val="00DB41C0"/>
    <w:rsid w:val="00DC4DB6"/>
    <w:rsid w:val="00E55200"/>
    <w:rsid w:val="00E85C8D"/>
    <w:rsid w:val="00EA3DF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paragraph" w:styleId="Kop5">
    <w:name w:val="heading 5"/>
    <w:basedOn w:val="Standaard"/>
    <w:next w:val="Standaard"/>
    <w:link w:val="Kop5Char"/>
    <w:semiHidden/>
    <w:unhideWhenUsed/>
    <w:qFormat/>
    <w:rsid w:val="003F0E3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customStyle="1" w:styleId="Kop5Char">
    <w:name w:val="Kop 5 Char"/>
    <w:basedOn w:val="Standaardalinea-lettertype"/>
    <w:link w:val="Kop5"/>
    <w:semiHidden/>
    <w:rsid w:val="003F0E3D"/>
    <w:rPr>
      <w:rFonts w:asciiTheme="majorHAnsi" w:eastAsiaTheme="majorEastAsia" w:hAnsiTheme="majorHAnsi" w:cstheme="majorBidi"/>
      <w:color w:val="243F60" w:themeColor="accent1" w:themeShade="7F"/>
      <w:sz w:val="22"/>
      <w:szCs w:val="24"/>
      <w:lang w:val="nl-NL" w:eastAsia="nl-NL"/>
    </w:rPr>
  </w:style>
  <w:style w:type="paragraph" w:styleId="Lijstalinea">
    <w:name w:val="List Paragraph"/>
    <w:basedOn w:val="Standaard"/>
    <w:uiPriority w:val="34"/>
    <w:qFormat/>
    <w:rsid w:val="003F0E3D"/>
    <w:pPr>
      <w:tabs>
        <w:tab w:val="left" w:pos="284"/>
        <w:tab w:val="left" w:pos="567"/>
        <w:tab w:val="left" w:pos="851"/>
        <w:tab w:val="left" w:pos="1134"/>
        <w:tab w:val="center" w:pos="4253"/>
        <w:tab w:val="right" w:pos="8278"/>
      </w:tabs>
      <w:ind w:left="708"/>
    </w:pPr>
    <w:rPr>
      <w:rFonts w:ascii="Courier New" w:hAnsi="Courier New"/>
      <w:sz w:val="20"/>
      <w:szCs w:val="20"/>
    </w:rPr>
  </w:style>
  <w:style w:type="paragraph" w:customStyle="1" w:styleId="StandaardSV">
    <w:name w:val="Standaard SV"/>
    <w:basedOn w:val="Standaard"/>
    <w:rsid w:val="003F0E3D"/>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paragraph" w:styleId="Kop5">
    <w:name w:val="heading 5"/>
    <w:basedOn w:val="Standaard"/>
    <w:next w:val="Standaard"/>
    <w:link w:val="Kop5Char"/>
    <w:semiHidden/>
    <w:unhideWhenUsed/>
    <w:qFormat/>
    <w:rsid w:val="003F0E3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customStyle="1" w:styleId="Kop5Char">
    <w:name w:val="Kop 5 Char"/>
    <w:basedOn w:val="Standaardalinea-lettertype"/>
    <w:link w:val="Kop5"/>
    <w:semiHidden/>
    <w:rsid w:val="003F0E3D"/>
    <w:rPr>
      <w:rFonts w:asciiTheme="majorHAnsi" w:eastAsiaTheme="majorEastAsia" w:hAnsiTheme="majorHAnsi" w:cstheme="majorBidi"/>
      <w:color w:val="243F60" w:themeColor="accent1" w:themeShade="7F"/>
      <w:sz w:val="22"/>
      <w:szCs w:val="24"/>
      <w:lang w:val="nl-NL" w:eastAsia="nl-NL"/>
    </w:rPr>
  </w:style>
  <w:style w:type="paragraph" w:styleId="Lijstalinea">
    <w:name w:val="List Paragraph"/>
    <w:basedOn w:val="Standaard"/>
    <w:uiPriority w:val="34"/>
    <w:qFormat/>
    <w:rsid w:val="003F0E3D"/>
    <w:pPr>
      <w:tabs>
        <w:tab w:val="left" w:pos="284"/>
        <w:tab w:val="left" w:pos="567"/>
        <w:tab w:val="left" w:pos="851"/>
        <w:tab w:val="left" w:pos="1134"/>
        <w:tab w:val="center" w:pos="4253"/>
        <w:tab w:val="right" w:pos="8278"/>
      </w:tabs>
      <w:ind w:left="708"/>
    </w:pPr>
    <w:rPr>
      <w:rFonts w:ascii="Courier New" w:hAnsi="Courier New"/>
      <w:sz w:val="20"/>
      <w:szCs w:val="20"/>
    </w:rPr>
  </w:style>
  <w:style w:type="paragraph" w:customStyle="1" w:styleId="StandaardSV">
    <w:name w:val="Standaard SV"/>
    <w:basedOn w:val="Standaard"/>
    <w:rsid w:val="003F0E3D"/>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5183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Trees Reynaert</cp:lastModifiedBy>
  <cp:revision>3</cp:revision>
  <cp:lastPrinted>1900-12-31T22:00:00Z</cp:lastPrinted>
  <dcterms:created xsi:type="dcterms:W3CDTF">2013-10-02T12:16:00Z</dcterms:created>
  <dcterms:modified xsi:type="dcterms:W3CDTF">2013-10-02T12:21:00Z</dcterms:modified>
</cp:coreProperties>
</file>