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9146B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B233AB">
        <w:rPr>
          <w:szCs w:val="22"/>
        </w:rPr>
        <w:t>p</w:t>
      </w:r>
      <w:r w:rsidR="001C767D">
        <w:rPr>
          <w:noProof/>
          <w:szCs w:val="22"/>
        </w:rPr>
        <w:t>hilippe muyters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C9146B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A9424B">
        <w:t>v</w:t>
      </w:r>
      <w:r w:rsidR="004809DA">
        <w:t>laams minister van financiën, begroting, werk, ruimtelijke ordening en sport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D13702" w:rsidRDefault="000976E9" w:rsidP="00586236">
      <w:pPr>
        <w:pStyle w:val="A-Type"/>
        <w:outlineLvl w:val="0"/>
        <w:sectPr w:rsidR="00210C07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9146B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9146B" w:rsidRPr="00326A58">
        <w:rPr>
          <w:b w:val="0"/>
        </w:rPr>
      </w:r>
      <w:r w:rsidR="00C9146B" w:rsidRPr="00326A58">
        <w:rPr>
          <w:b w:val="0"/>
        </w:rPr>
        <w:fldChar w:fldCharType="separate"/>
      </w:r>
      <w:r w:rsidR="00A02CA7">
        <w:rPr>
          <w:b w:val="0"/>
        </w:rPr>
        <w:t>931</w:t>
      </w:r>
      <w:r w:rsidR="00C9146B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9146B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9146B">
        <w:rPr>
          <w:b w:val="0"/>
        </w:rPr>
      </w:r>
      <w:r w:rsidR="00C9146B">
        <w:rPr>
          <w:b w:val="0"/>
        </w:rPr>
        <w:fldChar w:fldCharType="separate"/>
      </w:r>
      <w:r w:rsidR="00A02CA7">
        <w:rPr>
          <w:b w:val="0"/>
        </w:rPr>
        <w:t>4</w:t>
      </w:r>
      <w:r w:rsidR="00C9146B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9146B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9146B">
        <w:rPr>
          <w:b w:val="0"/>
        </w:rPr>
      </w:r>
      <w:r w:rsidR="00C9146B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9146B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9146B">
        <w:rPr>
          <w:b w:val="0"/>
        </w:rPr>
      </w:r>
      <w:r w:rsidR="00C9146B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C9146B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9146B" w:rsidRPr="009D7043">
        <w:rPr>
          <w:rStyle w:val="AntwoordNaamMinisterChar"/>
        </w:rPr>
      </w:r>
      <w:r w:rsidR="00C9146B" w:rsidRPr="009D7043">
        <w:rPr>
          <w:rStyle w:val="AntwoordNaamMinisterChar"/>
        </w:rPr>
        <w:fldChar w:fldCharType="separate"/>
      </w:r>
      <w:r w:rsidR="00E13387">
        <w:rPr>
          <w:rStyle w:val="AntwoordNaamMinisterChar"/>
        </w:rPr>
        <w:t>lode vereeck</w:t>
      </w:r>
      <w:r w:rsidR="00C9146B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2CA7" w:rsidRDefault="00A02CA7" w:rsidP="00A02CA7">
      <w:pPr>
        <w:jc w:val="both"/>
        <w:rPr>
          <w:szCs w:val="22"/>
        </w:rPr>
      </w:pPr>
      <w:r>
        <w:rPr>
          <w:szCs w:val="22"/>
        </w:rPr>
        <w:lastRenderedPageBreak/>
        <w:t>Ik herinner u aan het antwoord dat verschaft werd op uw gelijkaardige vraag omtrent de begrotingsop</w:t>
      </w:r>
      <w:r w:rsidR="00FC7B73">
        <w:rPr>
          <w:szCs w:val="22"/>
        </w:rPr>
        <w:softHyphen/>
      </w:r>
      <w:r>
        <w:rPr>
          <w:szCs w:val="22"/>
        </w:rPr>
        <w:t xml:space="preserve">maak 2013 (vraag 216, 21 december 2012). Een aantal van deze maatregelen zijn </w:t>
      </w:r>
      <w:r w:rsidR="0007116E">
        <w:rPr>
          <w:szCs w:val="22"/>
        </w:rPr>
        <w:t xml:space="preserve">bij de </w:t>
      </w:r>
      <w:proofErr w:type="spellStart"/>
      <w:r w:rsidR="0007116E">
        <w:rPr>
          <w:szCs w:val="22"/>
        </w:rPr>
        <w:t>begrotingsaan</w:t>
      </w:r>
      <w:r w:rsidR="00FC7B73">
        <w:rPr>
          <w:szCs w:val="22"/>
        </w:rPr>
        <w:softHyphen/>
      </w:r>
      <w:r w:rsidR="0007116E">
        <w:rPr>
          <w:szCs w:val="22"/>
        </w:rPr>
        <w:t>passing</w:t>
      </w:r>
      <w:proofErr w:type="spellEnd"/>
      <w:r w:rsidR="0007116E">
        <w:rPr>
          <w:szCs w:val="22"/>
        </w:rPr>
        <w:t xml:space="preserve"> </w:t>
      </w:r>
      <w:r>
        <w:rPr>
          <w:szCs w:val="22"/>
        </w:rPr>
        <w:t>niet gewijzigd</w:t>
      </w:r>
      <w:r w:rsidR="0007116E">
        <w:rPr>
          <w:szCs w:val="22"/>
        </w:rPr>
        <w:t>, deze staan hieronder aangeduid</w:t>
      </w:r>
      <w:r>
        <w:rPr>
          <w:szCs w:val="22"/>
        </w:rPr>
        <w:t>. W</w:t>
      </w:r>
      <w:r w:rsidR="00B00BB3">
        <w:rPr>
          <w:szCs w:val="22"/>
        </w:rPr>
        <w:t xml:space="preserve">aar toch wijzigingen </w:t>
      </w:r>
      <w:r>
        <w:rPr>
          <w:szCs w:val="22"/>
        </w:rPr>
        <w:t xml:space="preserve">zijn aangebracht </w:t>
      </w:r>
      <w:r w:rsidR="00B00BB3">
        <w:rPr>
          <w:szCs w:val="22"/>
        </w:rPr>
        <w:t xml:space="preserve">of nieuwe maatregelen zijn ingeschreven </w:t>
      </w:r>
      <w:r>
        <w:rPr>
          <w:szCs w:val="22"/>
        </w:rPr>
        <w:t>bij begrotingsaanpassing 2013 staan deze in cursief aangeduid.</w:t>
      </w:r>
    </w:p>
    <w:p w:rsidR="00A02CA7" w:rsidRPr="00A02CA7" w:rsidRDefault="00A02CA7" w:rsidP="00A02CA7">
      <w:pPr>
        <w:jc w:val="both"/>
        <w:rPr>
          <w:szCs w:val="22"/>
        </w:rPr>
      </w:pPr>
    </w:p>
    <w:p w:rsidR="00E13387" w:rsidRPr="00A02CA7" w:rsidRDefault="0077074F" w:rsidP="00FC7B73">
      <w:pPr>
        <w:pStyle w:val="Lijstalinea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Cs w:val="22"/>
        </w:rPr>
      </w:pPr>
      <w:r w:rsidRPr="00A02CA7">
        <w:rPr>
          <w:szCs w:val="22"/>
        </w:rPr>
        <w:t>Overzicht n</w:t>
      </w:r>
      <w:r w:rsidR="00E13387" w:rsidRPr="00A02CA7">
        <w:rPr>
          <w:szCs w:val="22"/>
        </w:rPr>
        <w:t>iet-</w:t>
      </w:r>
      <w:proofErr w:type="spellStart"/>
      <w:r w:rsidR="00E13387" w:rsidRPr="00A02CA7">
        <w:rPr>
          <w:szCs w:val="22"/>
        </w:rPr>
        <w:t>recur</w:t>
      </w:r>
      <w:r w:rsidR="0039228B" w:rsidRPr="00A02CA7">
        <w:rPr>
          <w:szCs w:val="22"/>
        </w:rPr>
        <w:t>r</w:t>
      </w:r>
      <w:r w:rsidR="00E13387" w:rsidRPr="00A02CA7">
        <w:rPr>
          <w:szCs w:val="22"/>
        </w:rPr>
        <w:t>ente</w:t>
      </w:r>
      <w:proofErr w:type="spellEnd"/>
      <w:r w:rsidR="00E13387" w:rsidRPr="00A02CA7">
        <w:rPr>
          <w:szCs w:val="22"/>
        </w:rPr>
        <w:t xml:space="preserve"> ontvangsten</w:t>
      </w:r>
      <w:r w:rsidRPr="00A02CA7">
        <w:rPr>
          <w:szCs w:val="22"/>
        </w:rPr>
        <w:t xml:space="preserve"> in de begroting 2013</w:t>
      </w:r>
    </w:p>
    <w:p w:rsidR="00E13387" w:rsidRPr="00024AFD" w:rsidRDefault="00E13387" w:rsidP="00E13387">
      <w:pPr>
        <w:jc w:val="both"/>
        <w:rPr>
          <w:szCs w:val="22"/>
        </w:rPr>
      </w:pPr>
    </w:p>
    <w:tbl>
      <w:tblPr>
        <w:tblW w:w="9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507"/>
      </w:tblGrid>
      <w:tr w:rsidR="0077074F" w:rsidRPr="00024AFD" w:rsidTr="00CD6EFD">
        <w:tc>
          <w:tcPr>
            <w:tcW w:w="6521" w:type="dxa"/>
          </w:tcPr>
          <w:p w:rsidR="0077074F" w:rsidRPr="00024AFD" w:rsidRDefault="0077074F" w:rsidP="0077074F">
            <w:pPr>
              <w:ind w:left="33" w:hanging="33"/>
              <w:jc w:val="both"/>
              <w:rPr>
                <w:szCs w:val="22"/>
              </w:rPr>
            </w:pPr>
            <w:r w:rsidRPr="00024AFD">
              <w:rPr>
                <w:szCs w:val="22"/>
              </w:rPr>
              <w:t>Dividenden financiële instellingen (KBC)</w:t>
            </w:r>
          </w:p>
        </w:tc>
        <w:tc>
          <w:tcPr>
            <w:tcW w:w="2507" w:type="dxa"/>
          </w:tcPr>
          <w:p w:rsidR="0077074F" w:rsidRPr="00024AFD" w:rsidRDefault="0077074F" w:rsidP="006229AE">
            <w:pPr>
              <w:ind w:left="426" w:hanging="426"/>
              <w:rPr>
                <w:szCs w:val="22"/>
              </w:rPr>
            </w:pPr>
            <w:r w:rsidRPr="00024AFD">
              <w:rPr>
                <w:szCs w:val="22"/>
              </w:rPr>
              <w:t>297,5 miljoen euro</w:t>
            </w:r>
          </w:p>
        </w:tc>
      </w:tr>
      <w:tr w:rsidR="00AE75BA" w:rsidRPr="00024AFD" w:rsidTr="00CD6EFD">
        <w:tc>
          <w:tcPr>
            <w:tcW w:w="6521" w:type="dxa"/>
          </w:tcPr>
          <w:p w:rsidR="00AE75BA" w:rsidRPr="00024AFD" w:rsidRDefault="00AE75BA" w:rsidP="0077074F">
            <w:pPr>
              <w:jc w:val="both"/>
              <w:rPr>
                <w:szCs w:val="22"/>
              </w:rPr>
            </w:pPr>
            <w:r w:rsidRPr="00024AFD">
              <w:rPr>
                <w:szCs w:val="22"/>
              </w:rPr>
              <w:t>Terugbetaling financiële instellingen (KBC) (ESR 8)</w:t>
            </w:r>
          </w:p>
        </w:tc>
        <w:tc>
          <w:tcPr>
            <w:tcW w:w="2507" w:type="dxa"/>
          </w:tcPr>
          <w:p w:rsidR="00AE75BA" w:rsidRPr="00024AFD" w:rsidRDefault="00AE75BA" w:rsidP="006229AE">
            <w:pPr>
              <w:ind w:left="426" w:hanging="426"/>
              <w:rPr>
                <w:szCs w:val="22"/>
              </w:rPr>
            </w:pPr>
            <w:r w:rsidRPr="00024AFD">
              <w:rPr>
                <w:szCs w:val="22"/>
              </w:rPr>
              <w:t>1.749,0 miljoen euro</w:t>
            </w:r>
          </w:p>
        </w:tc>
      </w:tr>
      <w:tr w:rsidR="0077074F" w:rsidRPr="00024AFD" w:rsidTr="00CD6EFD">
        <w:tc>
          <w:tcPr>
            <w:tcW w:w="6521" w:type="dxa"/>
          </w:tcPr>
          <w:p w:rsidR="0077074F" w:rsidRPr="00024AFD" w:rsidRDefault="0077074F" w:rsidP="0077074F">
            <w:pPr>
              <w:jc w:val="both"/>
              <w:rPr>
                <w:szCs w:val="22"/>
              </w:rPr>
            </w:pPr>
            <w:r w:rsidRPr="00024AFD">
              <w:rPr>
                <w:szCs w:val="22"/>
              </w:rPr>
              <w:t xml:space="preserve">Doorstorting vanuit VMM van opbrengst vervreemding onroerende goederen </w:t>
            </w:r>
            <w:r w:rsidR="005A1502" w:rsidRPr="00024AFD">
              <w:rPr>
                <w:szCs w:val="22"/>
              </w:rPr>
              <w:t xml:space="preserve">(gronden en waterzuiveringsinstallaties) aan de NV </w:t>
            </w:r>
            <w:proofErr w:type="spellStart"/>
            <w:r w:rsidR="005A1502" w:rsidRPr="00024AFD">
              <w:rPr>
                <w:szCs w:val="22"/>
              </w:rPr>
              <w:t>Aquafin</w:t>
            </w:r>
            <w:proofErr w:type="spellEnd"/>
            <w:r w:rsidR="005A1502" w:rsidRPr="00024AFD">
              <w:rPr>
                <w:szCs w:val="22"/>
              </w:rPr>
              <w:t xml:space="preserve"> </w:t>
            </w:r>
            <w:r w:rsidRPr="00024AFD">
              <w:rPr>
                <w:szCs w:val="22"/>
              </w:rPr>
              <w:t>+ 10% registratierechten</w:t>
            </w:r>
          </w:p>
        </w:tc>
        <w:tc>
          <w:tcPr>
            <w:tcW w:w="2507" w:type="dxa"/>
          </w:tcPr>
          <w:p w:rsidR="0077074F" w:rsidRPr="00024AFD" w:rsidRDefault="00BE5061" w:rsidP="006229AE">
            <w:pPr>
              <w:ind w:left="426" w:hanging="426"/>
              <w:rPr>
                <w:szCs w:val="22"/>
              </w:rPr>
            </w:pPr>
            <w:r w:rsidRPr="00024AFD">
              <w:rPr>
                <w:szCs w:val="22"/>
              </w:rPr>
              <w:t>20,0</w:t>
            </w:r>
            <w:r w:rsidR="0077074F" w:rsidRPr="00024AFD">
              <w:rPr>
                <w:szCs w:val="22"/>
              </w:rPr>
              <w:t xml:space="preserve"> miljoen euro</w:t>
            </w:r>
          </w:p>
        </w:tc>
      </w:tr>
      <w:tr w:rsidR="0077074F" w:rsidRPr="00024AFD" w:rsidTr="00CD6EFD">
        <w:tc>
          <w:tcPr>
            <w:tcW w:w="6521" w:type="dxa"/>
          </w:tcPr>
          <w:p w:rsidR="0077074F" w:rsidRPr="00024AFD" w:rsidRDefault="00771A6F" w:rsidP="00771A6F">
            <w:pPr>
              <w:ind w:left="33" w:hanging="33"/>
              <w:jc w:val="both"/>
              <w:rPr>
                <w:szCs w:val="22"/>
              </w:rPr>
            </w:pPr>
            <w:proofErr w:type="spellStart"/>
            <w:r w:rsidRPr="00024AFD">
              <w:rPr>
                <w:szCs w:val="22"/>
              </w:rPr>
              <w:t>Oversijpelingseffect</w:t>
            </w:r>
            <w:proofErr w:type="spellEnd"/>
            <w:r w:rsidRPr="00024AFD">
              <w:rPr>
                <w:szCs w:val="22"/>
              </w:rPr>
              <w:t xml:space="preserve"> i</w:t>
            </w:r>
            <w:r w:rsidR="0077074F" w:rsidRPr="00024AFD">
              <w:rPr>
                <w:szCs w:val="22"/>
              </w:rPr>
              <w:t>nkorten aangiftetermijn successierechten van 5 naar 4 maand</w:t>
            </w:r>
          </w:p>
        </w:tc>
        <w:tc>
          <w:tcPr>
            <w:tcW w:w="2507" w:type="dxa"/>
          </w:tcPr>
          <w:p w:rsidR="0077074F" w:rsidRPr="0007116E" w:rsidRDefault="0007116E" w:rsidP="006229AE">
            <w:pPr>
              <w:ind w:left="426" w:hanging="426"/>
              <w:rPr>
                <w:i/>
                <w:szCs w:val="22"/>
              </w:rPr>
            </w:pPr>
            <w:r w:rsidRPr="0007116E">
              <w:rPr>
                <w:i/>
                <w:szCs w:val="22"/>
              </w:rPr>
              <w:t>75</w:t>
            </w:r>
            <w:r w:rsidR="0077074F" w:rsidRPr="0007116E">
              <w:rPr>
                <w:i/>
                <w:szCs w:val="22"/>
              </w:rPr>
              <w:t xml:space="preserve"> miljoen euro</w:t>
            </w:r>
          </w:p>
        </w:tc>
      </w:tr>
    </w:tbl>
    <w:p w:rsidR="00E13387" w:rsidRPr="00024AFD" w:rsidRDefault="00E13387" w:rsidP="00E13387">
      <w:pPr>
        <w:jc w:val="both"/>
        <w:rPr>
          <w:szCs w:val="22"/>
        </w:rPr>
      </w:pPr>
    </w:p>
    <w:p w:rsidR="00E13387" w:rsidRPr="00024AFD" w:rsidRDefault="00E13387" w:rsidP="00FC7B73">
      <w:pPr>
        <w:pStyle w:val="Lijstalinea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Cs w:val="22"/>
        </w:rPr>
      </w:pPr>
      <w:r w:rsidRPr="00024AFD">
        <w:rPr>
          <w:szCs w:val="22"/>
        </w:rPr>
        <w:t>Maatregelen</w:t>
      </w:r>
      <w:r w:rsidR="00A06690" w:rsidRPr="00024AFD">
        <w:rPr>
          <w:szCs w:val="22"/>
        </w:rPr>
        <w:t xml:space="preserve"> in de begroting 2013</w:t>
      </w:r>
      <w:r w:rsidRPr="00024AFD">
        <w:rPr>
          <w:szCs w:val="22"/>
        </w:rPr>
        <w:t xml:space="preserve"> die leiden tot niet-</w:t>
      </w:r>
      <w:proofErr w:type="spellStart"/>
      <w:r w:rsidRPr="00024AFD">
        <w:rPr>
          <w:szCs w:val="22"/>
        </w:rPr>
        <w:t>recurrente</w:t>
      </w:r>
      <w:proofErr w:type="spellEnd"/>
      <w:r w:rsidRPr="00024AFD">
        <w:rPr>
          <w:szCs w:val="22"/>
        </w:rPr>
        <w:t xml:space="preserve"> opbrengsten  / minder-uitgaven</w:t>
      </w:r>
    </w:p>
    <w:p w:rsidR="00D76B03" w:rsidRPr="00024AFD" w:rsidRDefault="00D76B03" w:rsidP="00E13387">
      <w:pPr>
        <w:jc w:val="both"/>
        <w:rPr>
          <w:szCs w:val="22"/>
        </w:rPr>
      </w:pPr>
    </w:p>
    <w:p w:rsidR="00021EEA" w:rsidRPr="00024AFD" w:rsidRDefault="00021EEA" w:rsidP="00E13387">
      <w:pPr>
        <w:jc w:val="both"/>
        <w:rPr>
          <w:szCs w:val="22"/>
        </w:rPr>
      </w:pPr>
      <w:r w:rsidRPr="00024AFD">
        <w:rPr>
          <w:szCs w:val="22"/>
        </w:rPr>
        <w:t>Naast de in paragraaf 1 bedoelde niet-</w:t>
      </w:r>
      <w:proofErr w:type="spellStart"/>
      <w:r w:rsidRPr="00024AFD">
        <w:rPr>
          <w:szCs w:val="22"/>
        </w:rPr>
        <w:t>recurrente</w:t>
      </w:r>
      <w:proofErr w:type="spellEnd"/>
      <w:r w:rsidRPr="00024AFD">
        <w:rPr>
          <w:szCs w:val="22"/>
        </w:rPr>
        <w:t xml:space="preserve"> ontvangsten bevat de begroting 2013 volgende niet-</w:t>
      </w:r>
      <w:proofErr w:type="spellStart"/>
      <w:r w:rsidRPr="00024AFD">
        <w:rPr>
          <w:szCs w:val="22"/>
        </w:rPr>
        <w:t>recurrente</w:t>
      </w:r>
      <w:proofErr w:type="spellEnd"/>
      <w:r w:rsidRPr="00024AFD">
        <w:rPr>
          <w:szCs w:val="22"/>
        </w:rPr>
        <w:t xml:space="preserve"> minder-uitgaven.</w:t>
      </w:r>
    </w:p>
    <w:p w:rsidR="00021EEA" w:rsidRPr="00024AFD" w:rsidRDefault="00021EEA" w:rsidP="00E13387">
      <w:pPr>
        <w:jc w:val="both"/>
        <w:rPr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2531"/>
      </w:tblGrid>
      <w:tr w:rsidR="00A06690" w:rsidRPr="00024AFD" w:rsidTr="0077074F">
        <w:trPr>
          <w:trHeight w:val="511"/>
        </w:trPr>
        <w:tc>
          <w:tcPr>
            <w:tcW w:w="6541" w:type="dxa"/>
          </w:tcPr>
          <w:p w:rsidR="00A06690" w:rsidRPr="00024AFD" w:rsidRDefault="00A06690" w:rsidP="00A06690">
            <w:pPr>
              <w:jc w:val="both"/>
              <w:rPr>
                <w:szCs w:val="22"/>
              </w:rPr>
            </w:pPr>
            <w:r w:rsidRPr="00024AFD">
              <w:rPr>
                <w:szCs w:val="22"/>
              </w:rPr>
              <w:t xml:space="preserve">Aanwending reserves drinkwatermaatschappijen ter betaling </w:t>
            </w:r>
            <w:proofErr w:type="spellStart"/>
            <w:r w:rsidRPr="00024AFD">
              <w:rPr>
                <w:szCs w:val="22"/>
              </w:rPr>
              <w:t>Aquafin</w:t>
            </w:r>
            <w:r w:rsidR="00FC7B73">
              <w:rPr>
                <w:szCs w:val="22"/>
              </w:rPr>
              <w:softHyphen/>
            </w:r>
            <w:r w:rsidRPr="00024AFD">
              <w:rPr>
                <w:szCs w:val="22"/>
              </w:rPr>
              <w:t>factuur</w:t>
            </w:r>
            <w:proofErr w:type="spellEnd"/>
          </w:p>
        </w:tc>
        <w:tc>
          <w:tcPr>
            <w:tcW w:w="2531" w:type="dxa"/>
          </w:tcPr>
          <w:p w:rsidR="00A06690" w:rsidRPr="00024AFD" w:rsidRDefault="00A06690" w:rsidP="0077074F">
            <w:pPr>
              <w:rPr>
                <w:szCs w:val="22"/>
              </w:rPr>
            </w:pPr>
            <w:r w:rsidRPr="00024AFD">
              <w:rPr>
                <w:szCs w:val="22"/>
              </w:rPr>
              <w:t>- 80</w:t>
            </w:r>
            <w:r w:rsidR="00A32CAA" w:rsidRPr="00024AFD">
              <w:rPr>
                <w:szCs w:val="22"/>
              </w:rPr>
              <w:t>,0</w:t>
            </w:r>
            <w:r w:rsidRPr="00024AFD">
              <w:rPr>
                <w:szCs w:val="22"/>
              </w:rPr>
              <w:t xml:space="preserve"> miljoen euro</w:t>
            </w:r>
          </w:p>
        </w:tc>
      </w:tr>
      <w:tr w:rsidR="00A32CAA" w:rsidRPr="00024AFD" w:rsidTr="0077074F">
        <w:trPr>
          <w:trHeight w:val="526"/>
        </w:trPr>
        <w:tc>
          <w:tcPr>
            <w:tcW w:w="6541" w:type="dxa"/>
          </w:tcPr>
          <w:p w:rsidR="00A32CAA" w:rsidRPr="00024AFD" w:rsidRDefault="00A32CAA" w:rsidP="00A32CAA">
            <w:pPr>
              <w:rPr>
                <w:szCs w:val="22"/>
              </w:rPr>
            </w:pPr>
            <w:proofErr w:type="spellStart"/>
            <w:r w:rsidRPr="00024AFD">
              <w:rPr>
                <w:szCs w:val="22"/>
              </w:rPr>
              <w:t>Aquafinfactuur</w:t>
            </w:r>
            <w:proofErr w:type="spellEnd"/>
            <w:r w:rsidRPr="00024AFD">
              <w:rPr>
                <w:szCs w:val="22"/>
              </w:rPr>
              <w:t xml:space="preserve">: verlenging van de afbetalingstermijnen van 15 naar 30 jaar (= addendum 6 aan de BHO met </w:t>
            </w:r>
            <w:proofErr w:type="spellStart"/>
            <w:r w:rsidRPr="00024AFD">
              <w:rPr>
                <w:szCs w:val="22"/>
              </w:rPr>
              <w:t>Aquafin</w:t>
            </w:r>
            <w:proofErr w:type="spellEnd"/>
            <w:r w:rsidRPr="00024AFD">
              <w:rPr>
                <w:szCs w:val="22"/>
              </w:rPr>
              <w:t xml:space="preserve"> zoals reeds beslist in 2009)</w:t>
            </w:r>
            <w:bookmarkStart w:id="6" w:name="_GoBack"/>
            <w:bookmarkEnd w:id="6"/>
          </w:p>
        </w:tc>
        <w:tc>
          <w:tcPr>
            <w:tcW w:w="2531" w:type="dxa"/>
          </w:tcPr>
          <w:p w:rsidR="00A32CAA" w:rsidRPr="00024AFD" w:rsidRDefault="00A32CAA" w:rsidP="00A32CAA">
            <w:pPr>
              <w:rPr>
                <w:szCs w:val="22"/>
              </w:rPr>
            </w:pPr>
            <w:r w:rsidRPr="00024AFD">
              <w:rPr>
                <w:szCs w:val="22"/>
              </w:rPr>
              <w:t>- 29,4 miljoen euro</w:t>
            </w:r>
          </w:p>
        </w:tc>
      </w:tr>
    </w:tbl>
    <w:p w:rsidR="006A3837" w:rsidRPr="00021EEA" w:rsidRDefault="006A3837" w:rsidP="00E13387">
      <w:pPr>
        <w:jc w:val="both"/>
        <w:rPr>
          <w:szCs w:val="22"/>
        </w:rPr>
      </w:pPr>
    </w:p>
    <w:sectPr w:rsidR="006A3837" w:rsidRPr="00021EEA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DC" w:rsidRDefault="00EF32DC">
      <w:r>
        <w:separator/>
      </w:r>
    </w:p>
  </w:endnote>
  <w:endnote w:type="continuationSeparator" w:id="0">
    <w:p w:rsidR="00EF32DC" w:rsidRDefault="00EF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DC" w:rsidRDefault="00EF32DC">
      <w:r>
        <w:separator/>
      </w:r>
    </w:p>
  </w:footnote>
  <w:footnote w:type="continuationSeparator" w:id="0">
    <w:p w:rsidR="00EF32DC" w:rsidRDefault="00EF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E6B"/>
    <w:multiLevelType w:val="hybridMultilevel"/>
    <w:tmpl w:val="37F8A4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5919"/>
    <w:multiLevelType w:val="hybridMultilevel"/>
    <w:tmpl w:val="D4A44E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4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6BB2B7F"/>
    <w:multiLevelType w:val="hybridMultilevel"/>
    <w:tmpl w:val="1C30AEA4"/>
    <w:lvl w:ilvl="0" w:tplc="DA487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4AD4"/>
    <w:rsid w:val="00011AA3"/>
    <w:rsid w:val="00014048"/>
    <w:rsid w:val="00021EEA"/>
    <w:rsid w:val="00024AFD"/>
    <w:rsid w:val="00032676"/>
    <w:rsid w:val="00042574"/>
    <w:rsid w:val="00060CAF"/>
    <w:rsid w:val="0007116E"/>
    <w:rsid w:val="00077CB6"/>
    <w:rsid w:val="00092E90"/>
    <w:rsid w:val="000976E9"/>
    <w:rsid w:val="000C2BF2"/>
    <w:rsid w:val="000C4E8C"/>
    <w:rsid w:val="000C6AC4"/>
    <w:rsid w:val="000E72D3"/>
    <w:rsid w:val="000F3532"/>
    <w:rsid w:val="00113D30"/>
    <w:rsid w:val="00115A86"/>
    <w:rsid w:val="00117812"/>
    <w:rsid w:val="00131E6B"/>
    <w:rsid w:val="001330FD"/>
    <w:rsid w:val="00151E72"/>
    <w:rsid w:val="00162ED2"/>
    <w:rsid w:val="00175898"/>
    <w:rsid w:val="0018194B"/>
    <w:rsid w:val="0018437F"/>
    <w:rsid w:val="001C385B"/>
    <w:rsid w:val="001C6D2A"/>
    <w:rsid w:val="001C767D"/>
    <w:rsid w:val="00210C07"/>
    <w:rsid w:val="002200AB"/>
    <w:rsid w:val="00256EF6"/>
    <w:rsid w:val="00276CB9"/>
    <w:rsid w:val="0029398C"/>
    <w:rsid w:val="002A7BA2"/>
    <w:rsid w:val="002B5D7E"/>
    <w:rsid w:val="0031095D"/>
    <w:rsid w:val="0031399E"/>
    <w:rsid w:val="00326A58"/>
    <w:rsid w:val="003329E8"/>
    <w:rsid w:val="003568BA"/>
    <w:rsid w:val="00357979"/>
    <w:rsid w:val="00365143"/>
    <w:rsid w:val="003750AC"/>
    <w:rsid w:val="0039228B"/>
    <w:rsid w:val="003B2089"/>
    <w:rsid w:val="003C33C2"/>
    <w:rsid w:val="003E54EA"/>
    <w:rsid w:val="0043146D"/>
    <w:rsid w:val="00432AB7"/>
    <w:rsid w:val="00436455"/>
    <w:rsid w:val="0046163C"/>
    <w:rsid w:val="004616FD"/>
    <w:rsid w:val="00462A1F"/>
    <w:rsid w:val="004809DA"/>
    <w:rsid w:val="004B09E8"/>
    <w:rsid w:val="004B2A99"/>
    <w:rsid w:val="004C133F"/>
    <w:rsid w:val="004C1A8D"/>
    <w:rsid w:val="004E548B"/>
    <w:rsid w:val="00533092"/>
    <w:rsid w:val="00542EC1"/>
    <w:rsid w:val="00576E83"/>
    <w:rsid w:val="00586236"/>
    <w:rsid w:val="005A1502"/>
    <w:rsid w:val="005B50D5"/>
    <w:rsid w:val="005B757C"/>
    <w:rsid w:val="005D0823"/>
    <w:rsid w:val="005D17E7"/>
    <w:rsid w:val="005E38CA"/>
    <w:rsid w:val="005F3B71"/>
    <w:rsid w:val="00601D11"/>
    <w:rsid w:val="006114D8"/>
    <w:rsid w:val="00613AA2"/>
    <w:rsid w:val="006229AE"/>
    <w:rsid w:val="006260E2"/>
    <w:rsid w:val="006458A8"/>
    <w:rsid w:val="00652920"/>
    <w:rsid w:val="006A3837"/>
    <w:rsid w:val="006B7E6F"/>
    <w:rsid w:val="006C5EEB"/>
    <w:rsid w:val="006E2F76"/>
    <w:rsid w:val="007103D2"/>
    <w:rsid w:val="0071248C"/>
    <w:rsid w:val="007252C7"/>
    <w:rsid w:val="00747203"/>
    <w:rsid w:val="0077074F"/>
    <w:rsid w:val="00771A6F"/>
    <w:rsid w:val="0078256A"/>
    <w:rsid w:val="007B21BB"/>
    <w:rsid w:val="007B3B3D"/>
    <w:rsid w:val="007C7B7A"/>
    <w:rsid w:val="007D0E2A"/>
    <w:rsid w:val="007D2CE5"/>
    <w:rsid w:val="007D3128"/>
    <w:rsid w:val="008112DC"/>
    <w:rsid w:val="008241FD"/>
    <w:rsid w:val="00826146"/>
    <w:rsid w:val="00851FDB"/>
    <w:rsid w:val="00854D89"/>
    <w:rsid w:val="008663E9"/>
    <w:rsid w:val="00873C65"/>
    <w:rsid w:val="00893610"/>
    <w:rsid w:val="008970B7"/>
    <w:rsid w:val="008D5DB4"/>
    <w:rsid w:val="009058B7"/>
    <w:rsid w:val="00924130"/>
    <w:rsid w:val="009300D6"/>
    <w:rsid w:val="00940861"/>
    <w:rsid w:val="00941C06"/>
    <w:rsid w:val="00944B1F"/>
    <w:rsid w:val="00947E8A"/>
    <w:rsid w:val="00953DDC"/>
    <w:rsid w:val="00954DC8"/>
    <w:rsid w:val="00957C5B"/>
    <w:rsid w:val="009663B8"/>
    <w:rsid w:val="00990DDA"/>
    <w:rsid w:val="0099419F"/>
    <w:rsid w:val="00995BF9"/>
    <w:rsid w:val="009A488C"/>
    <w:rsid w:val="009C2AA0"/>
    <w:rsid w:val="009D6AD7"/>
    <w:rsid w:val="009D7043"/>
    <w:rsid w:val="009D763F"/>
    <w:rsid w:val="009F5B1B"/>
    <w:rsid w:val="00A02CA7"/>
    <w:rsid w:val="00A06690"/>
    <w:rsid w:val="00A075B3"/>
    <w:rsid w:val="00A10835"/>
    <w:rsid w:val="00A21360"/>
    <w:rsid w:val="00A32CAA"/>
    <w:rsid w:val="00A737E8"/>
    <w:rsid w:val="00A81356"/>
    <w:rsid w:val="00A9424B"/>
    <w:rsid w:val="00A947B3"/>
    <w:rsid w:val="00AC572C"/>
    <w:rsid w:val="00AD6E12"/>
    <w:rsid w:val="00AE58C0"/>
    <w:rsid w:val="00AE75BA"/>
    <w:rsid w:val="00AF1FF0"/>
    <w:rsid w:val="00B00BB3"/>
    <w:rsid w:val="00B05DD7"/>
    <w:rsid w:val="00B233AB"/>
    <w:rsid w:val="00B45EB2"/>
    <w:rsid w:val="00B51A62"/>
    <w:rsid w:val="00B523F1"/>
    <w:rsid w:val="00B65213"/>
    <w:rsid w:val="00B65D8D"/>
    <w:rsid w:val="00B91194"/>
    <w:rsid w:val="00BA19B4"/>
    <w:rsid w:val="00BC1DB7"/>
    <w:rsid w:val="00BC4515"/>
    <w:rsid w:val="00BE425A"/>
    <w:rsid w:val="00BE47CC"/>
    <w:rsid w:val="00BE5061"/>
    <w:rsid w:val="00C12557"/>
    <w:rsid w:val="00C16D61"/>
    <w:rsid w:val="00C23819"/>
    <w:rsid w:val="00C51D62"/>
    <w:rsid w:val="00C9146B"/>
    <w:rsid w:val="00C94C4A"/>
    <w:rsid w:val="00CA45DB"/>
    <w:rsid w:val="00CD6EFD"/>
    <w:rsid w:val="00CE1D4A"/>
    <w:rsid w:val="00CE6203"/>
    <w:rsid w:val="00CF525E"/>
    <w:rsid w:val="00CF6877"/>
    <w:rsid w:val="00D03C03"/>
    <w:rsid w:val="00D06C22"/>
    <w:rsid w:val="00D13702"/>
    <w:rsid w:val="00D20DEB"/>
    <w:rsid w:val="00D30EAF"/>
    <w:rsid w:val="00D41ABB"/>
    <w:rsid w:val="00D55B53"/>
    <w:rsid w:val="00D65ABD"/>
    <w:rsid w:val="00D71D99"/>
    <w:rsid w:val="00D754F2"/>
    <w:rsid w:val="00D76B03"/>
    <w:rsid w:val="00D84C17"/>
    <w:rsid w:val="00D861C5"/>
    <w:rsid w:val="00DB41C0"/>
    <w:rsid w:val="00DC32B0"/>
    <w:rsid w:val="00DC4DB6"/>
    <w:rsid w:val="00DF25FE"/>
    <w:rsid w:val="00E13387"/>
    <w:rsid w:val="00E13862"/>
    <w:rsid w:val="00E3639A"/>
    <w:rsid w:val="00E55200"/>
    <w:rsid w:val="00E62E37"/>
    <w:rsid w:val="00E663EC"/>
    <w:rsid w:val="00EA0884"/>
    <w:rsid w:val="00EB1AA4"/>
    <w:rsid w:val="00EC6B11"/>
    <w:rsid w:val="00EE566C"/>
    <w:rsid w:val="00EF32DC"/>
    <w:rsid w:val="00F37CFC"/>
    <w:rsid w:val="00F41B70"/>
    <w:rsid w:val="00F50C62"/>
    <w:rsid w:val="00F7383B"/>
    <w:rsid w:val="00F77692"/>
    <w:rsid w:val="00F93E23"/>
    <w:rsid w:val="00FA29D6"/>
    <w:rsid w:val="00FC7B73"/>
    <w:rsid w:val="00FD5BF4"/>
    <w:rsid w:val="00FE0132"/>
    <w:rsid w:val="00FE2F02"/>
    <w:rsid w:val="00FE46C9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533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53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201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Isabelle Cauwel</cp:lastModifiedBy>
  <cp:revision>2</cp:revision>
  <cp:lastPrinted>2013-09-04T15:23:00Z</cp:lastPrinted>
  <dcterms:created xsi:type="dcterms:W3CDTF">2013-09-24T14:56:00Z</dcterms:created>
  <dcterms:modified xsi:type="dcterms:W3CDTF">2013-09-24T14:56:00Z</dcterms:modified>
</cp:coreProperties>
</file>