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271B1C">
        <w:rPr>
          <w:b w:val="0"/>
        </w:rPr>
        <w:t>7</w:t>
      </w:r>
      <w:r w:rsidR="001067D6">
        <w:rPr>
          <w:b w:val="0"/>
        </w:rPr>
        <w:t>54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1067D6">
        <w:rPr>
          <w:b w:val="0"/>
        </w:rPr>
        <w:t>20</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EE4E83">
        <w:rPr>
          <w:b w:val="0"/>
        </w:rPr>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1067D6">
        <w:rPr>
          <w:rStyle w:val="AntwoordNaamMinisterChar"/>
        </w:rPr>
        <w:t>els robeyns</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A2329D" w:rsidRPr="0025222D" w:rsidRDefault="00A2329D" w:rsidP="0025222D">
      <w:pPr>
        <w:pStyle w:val="Lijstalinea"/>
        <w:numPr>
          <w:ilvl w:val="0"/>
          <w:numId w:val="12"/>
        </w:numPr>
        <w:ind w:left="426" w:hanging="426"/>
        <w:jc w:val="both"/>
        <w:rPr>
          <w:lang w:val="nl-BE"/>
        </w:rPr>
      </w:pPr>
      <w:r w:rsidRPr="0025222D">
        <w:rPr>
          <w:lang w:val="nl-BE"/>
        </w:rPr>
        <w:lastRenderedPageBreak/>
        <w:t xml:space="preserve">Tabel 1: Aantal extra opgestarte </w:t>
      </w:r>
      <w:proofErr w:type="spellStart"/>
      <w:r w:rsidRPr="0025222D">
        <w:rPr>
          <w:lang w:val="nl-BE"/>
        </w:rPr>
        <w:t>PAB’s</w:t>
      </w:r>
      <w:proofErr w:type="spellEnd"/>
      <w:r w:rsidRPr="0025222D">
        <w:rPr>
          <w:lang w:val="nl-BE"/>
        </w:rPr>
        <w:t xml:space="preserve"> via uitbreidingsbeleid per provincie</w:t>
      </w:r>
      <w:r w:rsidR="0025222D">
        <w:rPr>
          <w:lang w:val="nl-BE"/>
        </w:rPr>
        <w:t>:</w:t>
      </w:r>
    </w:p>
    <w:p w:rsidR="00A2329D" w:rsidRPr="00BD2400" w:rsidRDefault="00A2329D" w:rsidP="0025222D">
      <w:pPr>
        <w:ind w:left="426" w:hanging="426"/>
        <w:jc w:val="both"/>
        <w:rPr>
          <w:lang w:val="nl-BE"/>
        </w:rPr>
      </w:pPr>
    </w:p>
    <w:tbl>
      <w:tblPr>
        <w:tblW w:w="81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236"/>
        <w:gridCol w:w="1106"/>
        <w:gridCol w:w="1276"/>
        <w:gridCol w:w="1275"/>
        <w:gridCol w:w="1276"/>
        <w:gridCol w:w="1276"/>
      </w:tblGrid>
      <w:tr w:rsidR="00A2329D" w:rsidRPr="00BD2400" w:rsidTr="00830D55">
        <w:tc>
          <w:tcPr>
            <w:tcW w:w="732" w:type="dxa"/>
            <w:shd w:val="clear" w:color="auto" w:fill="auto"/>
          </w:tcPr>
          <w:p w:rsidR="00A2329D" w:rsidRPr="00BD2400" w:rsidRDefault="00A2329D" w:rsidP="0025222D">
            <w:pPr>
              <w:ind w:left="426" w:hanging="426"/>
              <w:jc w:val="both"/>
              <w:rPr>
                <w:lang w:val="nl-BE"/>
              </w:rPr>
            </w:pPr>
          </w:p>
        </w:tc>
        <w:tc>
          <w:tcPr>
            <w:tcW w:w="1236" w:type="dxa"/>
            <w:shd w:val="clear" w:color="auto" w:fill="auto"/>
          </w:tcPr>
          <w:p w:rsidR="00A2329D" w:rsidRPr="00BD2400" w:rsidRDefault="00A2329D" w:rsidP="0025222D">
            <w:pPr>
              <w:ind w:left="426" w:hanging="426"/>
              <w:jc w:val="both"/>
              <w:rPr>
                <w:lang w:val="nl-BE"/>
              </w:rPr>
            </w:pPr>
            <w:r w:rsidRPr="00BD2400">
              <w:rPr>
                <w:lang w:val="nl-BE"/>
              </w:rPr>
              <w:t>Antwerpen</w:t>
            </w:r>
          </w:p>
        </w:tc>
        <w:tc>
          <w:tcPr>
            <w:tcW w:w="1106" w:type="dxa"/>
            <w:shd w:val="clear" w:color="auto" w:fill="auto"/>
          </w:tcPr>
          <w:p w:rsidR="00A2329D" w:rsidRPr="00BD2400" w:rsidRDefault="00A2329D" w:rsidP="0025222D">
            <w:pPr>
              <w:ind w:left="426" w:hanging="426"/>
              <w:jc w:val="both"/>
              <w:rPr>
                <w:lang w:val="nl-BE"/>
              </w:rPr>
            </w:pPr>
            <w:r w:rsidRPr="00BD2400">
              <w:rPr>
                <w:lang w:val="nl-BE"/>
              </w:rPr>
              <w:t>Limburg</w:t>
            </w:r>
          </w:p>
        </w:tc>
        <w:tc>
          <w:tcPr>
            <w:tcW w:w="1276" w:type="dxa"/>
            <w:shd w:val="clear" w:color="auto" w:fill="auto"/>
          </w:tcPr>
          <w:p w:rsidR="00A2329D" w:rsidRPr="00BD2400" w:rsidRDefault="00A2329D" w:rsidP="0025222D">
            <w:pPr>
              <w:ind w:left="426" w:hanging="426"/>
              <w:jc w:val="both"/>
              <w:rPr>
                <w:lang w:val="nl-BE"/>
              </w:rPr>
            </w:pPr>
            <w:r w:rsidRPr="00BD2400">
              <w:rPr>
                <w:lang w:val="nl-BE"/>
              </w:rPr>
              <w:t>Oost-Vlaanderen</w:t>
            </w:r>
          </w:p>
        </w:tc>
        <w:tc>
          <w:tcPr>
            <w:tcW w:w="1275" w:type="dxa"/>
            <w:shd w:val="clear" w:color="auto" w:fill="auto"/>
          </w:tcPr>
          <w:p w:rsidR="00A2329D" w:rsidRPr="00BD2400" w:rsidRDefault="00A2329D" w:rsidP="0025222D">
            <w:pPr>
              <w:ind w:left="426" w:hanging="426"/>
              <w:jc w:val="both"/>
              <w:rPr>
                <w:lang w:val="nl-BE"/>
              </w:rPr>
            </w:pPr>
            <w:r w:rsidRPr="00BD2400">
              <w:rPr>
                <w:lang w:val="nl-BE"/>
              </w:rPr>
              <w:t>Vlaams-Brabant</w:t>
            </w:r>
          </w:p>
        </w:tc>
        <w:tc>
          <w:tcPr>
            <w:tcW w:w="1276" w:type="dxa"/>
            <w:shd w:val="clear" w:color="auto" w:fill="auto"/>
          </w:tcPr>
          <w:p w:rsidR="00A2329D" w:rsidRPr="00BD2400" w:rsidRDefault="00A2329D" w:rsidP="0025222D">
            <w:pPr>
              <w:ind w:left="426" w:hanging="426"/>
              <w:jc w:val="both"/>
              <w:rPr>
                <w:lang w:val="nl-BE"/>
              </w:rPr>
            </w:pPr>
            <w:r w:rsidRPr="00BD2400">
              <w:rPr>
                <w:lang w:val="nl-BE"/>
              </w:rPr>
              <w:t>West-Vlaanderen</w:t>
            </w:r>
          </w:p>
        </w:tc>
        <w:tc>
          <w:tcPr>
            <w:tcW w:w="1276" w:type="dxa"/>
            <w:shd w:val="clear" w:color="auto" w:fill="auto"/>
          </w:tcPr>
          <w:p w:rsidR="00A2329D" w:rsidRPr="00BD2400" w:rsidRDefault="00A2329D" w:rsidP="0025222D">
            <w:pPr>
              <w:ind w:left="426" w:hanging="426"/>
              <w:jc w:val="both"/>
              <w:rPr>
                <w:lang w:val="nl-BE"/>
              </w:rPr>
            </w:pPr>
            <w:r w:rsidRPr="00BD2400">
              <w:rPr>
                <w:lang w:val="nl-BE"/>
              </w:rPr>
              <w:t>totaal</w:t>
            </w:r>
          </w:p>
        </w:tc>
      </w:tr>
      <w:tr w:rsidR="00A2329D" w:rsidRPr="00BD2400" w:rsidTr="00830D55">
        <w:tc>
          <w:tcPr>
            <w:tcW w:w="732" w:type="dxa"/>
            <w:shd w:val="clear" w:color="auto" w:fill="auto"/>
          </w:tcPr>
          <w:p w:rsidR="00A2329D" w:rsidRPr="00BD2400" w:rsidRDefault="00A2329D" w:rsidP="0025222D">
            <w:pPr>
              <w:ind w:left="426" w:hanging="426"/>
              <w:jc w:val="both"/>
              <w:rPr>
                <w:lang w:val="nl-BE"/>
              </w:rPr>
            </w:pPr>
            <w:r w:rsidRPr="00BD2400">
              <w:rPr>
                <w:lang w:val="nl-BE"/>
              </w:rPr>
              <w:t>2010</w:t>
            </w:r>
          </w:p>
        </w:tc>
        <w:tc>
          <w:tcPr>
            <w:tcW w:w="1236" w:type="dxa"/>
            <w:shd w:val="clear" w:color="auto" w:fill="auto"/>
          </w:tcPr>
          <w:p w:rsidR="00A2329D" w:rsidRPr="00BD2400" w:rsidRDefault="00A2329D" w:rsidP="0025222D">
            <w:pPr>
              <w:ind w:left="426" w:hanging="426"/>
              <w:jc w:val="both"/>
              <w:rPr>
                <w:lang w:val="nl-BE"/>
              </w:rPr>
            </w:pPr>
            <w:r w:rsidRPr="00BD2400">
              <w:rPr>
                <w:lang w:val="nl-BE"/>
              </w:rPr>
              <w:t>36</w:t>
            </w:r>
          </w:p>
        </w:tc>
        <w:tc>
          <w:tcPr>
            <w:tcW w:w="1106" w:type="dxa"/>
            <w:shd w:val="clear" w:color="auto" w:fill="auto"/>
          </w:tcPr>
          <w:p w:rsidR="00A2329D" w:rsidRPr="00BD2400" w:rsidRDefault="00A2329D" w:rsidP="0025222D">
            <w:pPr>
              <w:ind w:left="426" w:hanging="426"/>
              <w:jc w:val="both"/>
              <w:rPr>
                <w:lang w:val="nl-BE"/>
              </w:rPr>
            </w:pPr>
            <w:r w:rsidRPr="00BD2400">
              <w:rPr>
                <w:lang w:val="nl-BE"/>
              </w:rPr>
              <w:t>24</w:t>
            </w:r>
          </w:p>
        </w:tc>
        <w:tc>
          <w:tcPr>
            <w:tcW w:w="1276" w:type="dxa"/>
            <w:shd w:val="clear" w:color="auto" w:fill="auto"/>
          </w:tcPr>
          <w:p w:rsidR="00A2329D" w:rsidRPr="00BD2400" w:rsidRDefault="00A2329D" w:rsidP="0025222D">
            <w:pPr>
              <w:ind w:left="426" w:hanging="426"/>
              <w:jc w:val="both"/>
              <w:rPr>
                <w:lang w:val="nl-BE"/>
              </w:rPr>
            </w:pPr>
            <w:r w:rsidRPr="00BD2400">
              <w:rPr>
                <w:lang w:val="nl-BE"/>
              </w:rPr>
              <w:t>35</w:t>
            </w:r>
          </w:p>
        </w:tc>
        <w:tc>
          <w:tcPr>
            <w:tcW w:w="1275" w:type="dxa"/>
            <w:shd w:val="clear" w:color="auto" w:fill="auto"/>
          </w:tcPr>
          <w:p w:rsidR="00A2329D" w:rsidRPr="00BD2400" w:rsidRDefault="00A2329D" w:rsidP="0025222D">
            <w:pPr>
              <w:ind w:left="426" w:hanging="426"/>
              <w:jc w:val="both"/>
              <w:rPr>
                <w:lang w:val="nl-BE"/>
              </w:rPr>
            </w:pPr>
            <w:r w:rsidRPr="00BD2400">
              <w:rPr>
                <w:lang w:val="nl-BE"/>
              </w:rPr>
              <w:t>14</w:t>
            </w:r>
          </w:p>
        </w:tc>
        <w:tc>
          <w:tcPr>
            <w:tcW w:w="1276" w:type="dxa"/>
            <w:shd w:val="clear" w:color="auto" w:fill="auto"/>
          </w:tcPr>
          <w:p w:rsidR="00A2329D" w:rsidRPr="00BD2400" w:rsidRDefault="00A2329D" w:rsidP="0025222D">
            <w:pPr>
              <w:ind w:left="426" w:hanging="426"/>
              <w:jc w:val="both"/>
              <w:rPr>
                <w:lang w:val="nl-BE"/>
              </w:rPr>
            </w:pPr>
            <w:r w:rsidRPr="00BD2400">
              <w:rPr>
                <w:lang w:val="nl-BE"/>
              </w:rPr>
              <w:t>26</w:t>
            </w:r>
          </w:p>
        </w:tc>
        <w:tc>
          <w:tcPr>
            <w:tcW w:w="1276" w:type="dxa"/>
            <w:shd w:val="clear" w:color="auto" w:fill="auto"/>
          </w:tcPr>
          <w:p w:rsidR="00A2329D" w:rsidRPr="00BD2400" w:rsidRDefault="00A2329D" w:rsidP="0025222D">
            <w:pPr>
              <w:ind w:left="426" w:hanging="426"/>
              <w:jc w:val="both"/>
              <w:rPr>
                <w:lang w:val="nl-BE"/>
              </w:rPr>
            </w:pPr>
            <w:r w:rsidRPr="00BD2400">
              <w:rPr>
                <w:lang w:val="nl-BE"/>
              </w:rPr>
              <w:t>135</w:t>
            </w:r>
          </w:p>
        </w:tc>
      </w:tr>
      <w:tr w:rsidR="00A2329D" w:rsidRPr="00BD2400" w:rsidTr="00830D55">
        <w:tc>
          <w:tcPr>
            <w:tcW w:w="732" w:type="dxa"/>
            <w:shd w:val="clear" w:color="auto" w:fill="auto"/>
          </w:tcPr>
          <w:p w:rsidR="00A2329D" w:rsidRPr="00BD2400" w:rsidRDefault="00A2329D" w:rsidP="0025222D">
            <w:pPr>
              <w:ind w:left="426" w:hanging="426"/>
              <w:jc w:val="both"/>
              <w:rPr>
                <w:lang w:val="nl-BE"/>
              </w:rPr>
            </w:pPr>
            <w:r w:rsidRPr="00BD2400">
              <w:rPr>
                <w:lang w:val="nl-BE"/>
              </w:rPr>
              <w:t>2011</w:t>
            </w:r>
          </w:p>
        </w:tc>
        <w:tc>
          <w:tcPr>
            <w:tcW w:w="1236" w:type="dxa"/>
            <w:shd w:val="clear" w:color="auto" w:fill="auto"/>
          </w:tcPr>
          <w:p w:rsidR="00A2329D" w:rsidRPr="00BD2400" w:rsidRDefault="00A2329D" w:rsidP="0025222D">
            <w:pPr>
              <w:ind w:left="426" w:hanging="426"/>
              <w:jc w:val="both"/>
              <w:rPr>
                <w:lang w:val="nl-BE"/>
              </w:rPr>
            </w:pPr>
            <w:r w:rsidRPr="00BD2400">
              <w:rPr>
                <w:lang w:val="nl-BE"/>
              </w:rPr>
              <w:t>60</w:t>
            </w:r>
          </w:p>
        </w:tc>
        <w:tc>
          <w:tcPr>
            <w:tcW w:w="1106" w:type="dxa"/>
            <w:shd w:val="clear" w:color="auto" w:fill="auto"/>
          </w:tcPr>
          <w:p w:rsidR="00A2329D" w:rsidRPr="00BD2400" w:rsidRDefault="00A2329D" w:rsidP="0025222D">
            <w:pPr>
              <w:ind w:left="426" w:hanging="426"/>
              <w:jc w:val="both"/>
              <w:rPr>
                <w:lang w:val="nl-BE"/>
              </w:rPr>
            </w:pPr>
            <w:r w:rsidRPr="00BD2400">
              <w:rPr>
                <w:lang w:val="nl-BE"/>
              </w:rPr>
              <w:t>32</w:t>
            </w:r>
          </w:p>
        </w:tc>
        <w:tc>
          <w:tcPr>
            <w:tcW w:w="1276" w:type="dxa"/>
            <w:shd w:val="clear" w:color="auto" w:fill="auto"/>
          </w:tcPr>
          <w:p w:rsidR="00A2329D" w:rsidRPr="00BD2400" w:rsidRDefault="00A2329D" w:rsidP="0025222D">
            <w:pPr>
              <w:ind w:left="426" w:hanging="426"/>
              <w:jc w:val="both"/>
              <w:rPr>
                <w:lang w:val="nl-BE"/>
              </w:rPr>
            </w:pPr>
            <w:r w:rsidRPr="00BD2400">
              <w:rPr>
                <w:lang w:val="nl-BE"/>
              </w:rPr>
              <w:t>33</w:t>
            </w:r>
          </w:p>
        </w:tc>
        <w:tc>
          <w:tcPr>
            <w:tcW w:w="1275" w:type="dxa"/>
            <w:shd w:val="clear" w:color="auto" w:fill="auto"/>
          </w:tcPr>
          <w:p w:rsidR="00A2329D" w:rsidRPr="00BD2400" w:rsidRDefault="00A2329D" w:rsidP="0025222D">
            <w:pPr>
              <w:ind w:left="426" w:hanging="426"/>
              <w:jc w:val="both"/>
              <w:rPr>
                <w:lang w:val="nl-BE"/>
              </w:rPr>
            </w:pPr>
            <w:r w:rsidRPr="00BD2400">
              <w:rPr>
                <w:lang w:val="nl-BE"/>
              </w:rPr>
              <w:t>25</w:t>
            </w:r>
          </w:p>
        </w:tc>
        <w:tc>
          <w:tcPr>
            <w:tcW w:w="1276" w:type="dxa"/>
            <w:shd w:val="clear" w:color="auto" w:fill="auto"/>
          </w:tcPr>
          <w:p w:rsidR="00A2329D" w:rsidRPr="00BD2400" w:rsidRDefault="00A2329D" w:rsidP="0025222D">
            <w:pPr>
              <w:ind w:left="426" w:hanging="426"/>
              <w:jc w:val="both"/>
              <w:rPr>
                <w:lang w:val="nl-BE"/>
              </w:rPr>
            </w:pPr>
            <w:r w:rsidRPr="00BD2400">
              <w:rPr>
                <w:lang w:val="nl-BE"/>
              </w:rPr>
              <w:t>22</w:t>
            </w:r>
          </w:p>
        </w:tc>
        <w:tc>
          <w:tcPr>
            <w:tcW w:w="1276" w:type="dxa"/>
            <w:shd w:val="clear" w:color="auto" w:fill="auto"/>
          </w:tcPr>
          <w:p w:rsidR="00A2329D" w:rsidRPr="00BD2400" w:rsidRDefault="00A2329D" w:rsidP="0025222D">
            <w:pPr>
              <w:ind w:left="426" w:hanging="426"/>
              <w:jc w:val="both"/>
              <w:rPr>
                <w:lang w:val="nl-BE"/>
              </w:rPr>
            </w:pPr>
            <w:r w:rsidRPr="00BD2400">
              <w:rPr>
                <w:lang w:val="nl-BE"/>
              </w:rPr>
              <w:t>172</w:t>
            </w:r>
          </w:p>
        </w:tc>
      </w:tr>
      <w:tr w:rsidR="00A2329D" w:rsidRPr="00BD2400" w:rsidTr="00830D55">
        <w:tc>
          <w:tcPr>
            <w:tcW w:w="732" w:type="dxa"/>
            <w:shd w:val="clear" w:color="auto" w:fill="auto"/>
          </w:tcPr>
          <w:p w:rsidR="00A2329D" w:rsidRPr="00BD2400" w:rsidRDefault="00A2329D" w:rsidP="0025222D">
            <w:pPr>
              <w:ind w:left="426" w:hanging="426"/>
              <w:jc w:val="both"/>
              <w:rPr>
                <w:lang w:val="nl-BE"/>
              </w:rPr>
            </w:pPr>
            <w:r w:rsidRPr="00BD2400">
              <w:rPr>
                <w:lang w:val="nl-BE"/>
              </w:rPr>
              <w:t>2012</w:t>
            </w:r>
          </w:p>
        </w:tc>
        <w:tc>
          <w:tcPr>
            <w:tcW w:w="1236" w:type="dxa"/>
            <w:shd w:val="clear" w:color="auto" w:fill="auto"/>
          </w:tcPr>
          <w:p w:rsidR="00A2329D" w:rsidRPr="00BD2400" w:rsidRDefault="00A2329D" w:rsidP="0025222D">
            <w:pPr>
              <w:ind w:left="426" w:hanging="426"/>
              <w:jc w:val="both"/>
              <w:rPr>
                <w:lang w:val="nl-BE"/>
              </w:rPr>
            </w:pPr>
            <w:r w:rsidRPr="00BD2400">
              <w:rPr>
                <w:lang w:val="nl-BE"/>
              </w:rPr>
              <w:t>63</w:t>
            </w:r>
          </w:p>
        </w:tc>
        <w:tc>
          <w:tcPr>
            <w:tcW w:w="1106" w:type="dxa"/>
            <w:shd w:val="clear" w:color="auto" w:fill="auto"/>
          </w:tcPr>
          <w:p w:rsidR="00A2329D" w:rsidRPr="00BD2400" w:rsidRDefault="00A2329D" w:rsidP="0025222D">
            <w:pPr>
              <w:ind w:left="426" w:hanging="426"/>
              <w:jc w:val="both"/>
              <w:rPr>
                <w:lang w:val="nl-BE"/>
              </w:rPr>
            </w:pPr>
            <w:r w:rsidRPr="00BD2400">
              <w:rPr>
                <w:lang w:val="nl-BE"/>
              </w:rPr>
              <w:t>23</w:t>
            </w:r>
          </w:p>
        </w:tc>
        <w:tc>
          <w:tcPr>
            <w:tcW w:w="1276" w:type="dxa"/>
            <w:shd w:val="clear" w:color="auto" w:fill="auto"/>
          </w:tcPr>
          <w:p w:rsidR="00A2329D" w:rsidRPr="00BD2400" w:rsidRDefault="00A2329D" w:rsidP="0025222D">
            <w:pPr>
              <w:ind w:left="426" w:hanging="426"/>
              <w:jc w:val="both"/>
              <w:rPr>
                <w:lang w:val="nl-BE"/>
              </w:rPr>
            </w:pPr>
            <w:r w:rsidRPr="00BD2400">
              <w:rPr>
                <w:lang w:val="nl-BE"/>
              </w:rPr>
              <w:t>37</w:t>
            </w:r>
          </w:p>
        </w:tc>
        <w:tc>
          <w:tcPr>
            <w:tcW w:w="1275" w:type="dxa"/>
            <w:shd w:val="clear" w:color="auto" w:fill="auto"/>
          </w:tcPr>
          <w:p w:rsidR="00A2329D" w:rsidRPr="00BD2400" w:rsidRDefault="00A2329D" w:rsidP="0025222D">
            <w:pPr>
              <w:ind w:left="426" w:hanging="426"/>
              <w:jc w:val="both"/>
              <w:rPr>
                <w:lang w:val="nl-BE"/>
              </w:rPr>
            </w:pPr>
            <w:r w:rsidRPr="00BD2400">
              <w:rPr>
                <w:lang w:val="nl-BE"/>
              </w:rPr>
              <w:t>34</w:t>
            </w:r>
          </w:p>
        </w:tc>
        <w:tc>
          <w:tcPr>
            <w:tcW w:w="1276" w:type="dxa"/>
            <w:shd w:val="clear" w:color="auto" w:fill="auto"/>
          </w:tcPr>
          <w:p w:rsidR="00A2329D" w:rsidRPr="00BD2400" w:rsidRDefault="00A2329D" w:rsidP="0025222D">
            <w:pPr>
              <w:ind w:left="426" w:hanging="426"/>
              <w:jc w:val="both"/>
              <w:rPr>
                <w:lang w:val="nl-BE"/>
              </w:rPr>
            </w:pPr>
            <w:r w:rsidRPr="00BD2400">
              <w:rPr>
                <w:lang w:val="nl-BE"/>
              </w:rPr>
              <w:t>29</w:t>
            </w:r>
          </w:p>
        </w:tc>
        <w:tc>
          <w:tcPr>
            <w:tcW w:w="1276" w:type="dxa"/>
            <w:shd w:val="clear" w:color="auto" w:fill="auto"/>
          </w:tcPr>
          <w:p w:rsidR="00A2329D" w:rsidRPr="00BD2400" w:rsidRDefault="00A2329D" w:rsidP="0025222D">
            <w:pPr>
              <w:ind w:left="426" w:hanging="426"/>
              <w:jc w:val="both"/>
              <w:rPr>
                <w:lang w:val="nl-BE"/>
              </w:rPr>
            </w:pPr>
            <w:r w:rsidRPr="00BD2400">
              <w:rPr>
                <w:lang w:val="nl-BE"/>
              </w:rPr>
              <w:t>186</w:t>
            </w:r>
          </w:p>
        </w:tc>
      </w:tr>
      <w:tr w:rsidR="00A2329D" w:rsidRPr="00BD2400" w:rsidTr="00830D55">
        <w:tc>
          <w:tcPr>
            <w:tcW w:w="732" w:type="dxa"/>
            <w:shd w:val="clear" w:color="auto" w:fill="auto"/>
          </w:tcPr>
          <w:p w:rsidR="00A2329D" w:rsidRPr="00BD2400" w:rsidRDefault="00A2329D" w:rsidP="0025222D">
            <w:pPr>
              <w:ind w:left="426" w:hanging="426"/>
              <w:jc w:val="both"/>
              <w:rPr>
                <w:lang w:val="nl-BE"/>
              </w:rPr>
            </w:pPr>
            <w:r w:rsidRPr="00BD2400">
              <w:rPr>
                <w:lang w:val="nl-BE"/>
              </w:rPr>
              <w:t>2013</w:t>
            </w:r>
          </w:p>
        </w:tc>
        <w:tc>
          <w:tcPr>
            <w:tcW w:w="1236" w:type="dxa"/>
            <w:shd w:val="clear" w:color="auto" w:fill="auto"/>
          </w:tcPr>
          <w:p w:rsidR="00A2329D" w:rsidRPr="00BD2400" w:rsidRDefault="00A2329D" w:rsidP="0025222D">
            <w:pPr>
              <w:ind w:left="426" w:hanging="426"/>
              <w:jc w:val="both"/>
              <w:rPr>
                <w:lang w:val="nl-BE"/>
              </w:rPr>
            </w:pPr>
            <w:r w:rsidRPr="00BD2400">
              <w:rPr>
                <w:lang w:val="nl-BE"/>
              </w:rPr>
              <w:t>108</w:t>
            </w:r>
          </w:p>
        </w:tc>
        <w:tc>
          <w:tcPr>
            <w:tcW w:w="1106" w:type="dxa"/>
            <w:shd w:val="clear" w:color="auto" w:fill="auto"/>
          </w:tcPr>
          <w:p w:rsidR="00A2329D" w:rsidRPr="00BD2400" w:rsidRDefault="00A2329D" w:rsidP="0025222D">
            <w:pPr>
              <w:ind w:left="426" w:hanging="426"/>
              <w:jc w:val="both"/>
              <w:rPr>
                <w:lang w:val="nl-BE"/>
              </w:rPr>
            </w:pPr>
            <w:r w:rsidRPr="00BD2400">
              <w:rPr>
                <w:lang w:val="nl-BE"/>
              </w:rPr>
              <w:t>24</w:t>
            </w:r>
          </w:p>
        </w:tc>
        <w:tc>
          <w:tcPr>
            <w:tcW w:w="1276" w:type="dxa"/>
            <w:shd w:val="clear" w:color="auto" w:fill="auto"/>
          </w:tcPr>
          <w:p w:rsidR="00A2329D" w:rsidRPr="00BD2400" w:rsidRDefault="00A2329D" w:rsidP="0025222D">
            <w:pPr>
              <w:ind w:left="426" w:hanging="426"/>
              <w:jc w:val="both"/>
              <w:rPr>
                <w:lang w:val="nl-BE"/>
              </w:rPr>
            </w:pPr>
            <w:r w:rsidRPr="00BD2400">
              <w:rPr>
                <w:lang w:val="nl-BE"/>
              </w:rPr>
              <w:t>26</w:t>
            </w:r>
          </w:p>
        </w:tc>
        <w:tc>
          <w:tcPr>
            <w:tcW w:w="1275" w:type="dxa"/>
            <w:shd w:val="clear" w:color="auto" w:fill="auto"/>
          </w:tcPr>
          <w:p w:rsidR="00A2329D" w:rsidRPr="00BD2400" w:rsidRDefault="00A2329D" w:rsidP="0025222D">
            <w:pPr>
              <w:ind w:left="426" w:hanging="426"/>
              <w:jc w:val="both"/>
              <w:rPr>
                <w:lang w:val="nl-BE"/>
              </w:rPr>
            </w:pPr>
            <w:r w:rsidRPr="00BD2400">
              <w:rPr>
                <w:lang w:val="nl-BE"/>
              </w:rPr>
              <w:t>42</w:t>
            </w:r>
          </w:p>
        </w:tc>
        <w:tc>
          <w:tcPr>
            <w:tcW w:w="1276" w:type="dxa"/>
            <w:shd w:val="clear" w:color="auto" w:fill="auto"/>
          </w:tcPr>
          <w:p w:rsidR="00A2329D" w:rsidRPr="00BD2400" w:rsidRDefault="00A2329D" w:rsidP="0025222D">
            <w:pPr>
              <w:ind w:left="426" w:hanging="426"/>
              <w:jc w:val="both"/>
              <w:rPr>
                <w:lang w:val="nl-BE"/>
              </w:rPr>
            </w:pPr>
            <w:r w:rsidRPr="00BD2400">
              <w:rPr>
                <w:lang w:val="nl-BE"/>
              </w:rPr>
              <w:t>30</w:t>
            </w:r>
          </w:p>
        </w:tc>
        <w:tc>
          <w:tcPr>
            <w:tcW w:w="1276" w:type="dxa"/>
            <w:shd w:val="clear" w:color="auto" w:fill="auto"/>
          </w:tcPr>
          <w:p w:rsidR="00A2329D" w:rsidRPr="00BD2400" w:rsidRDefault="00A2329D" w:rsidP="0025222D">
            <w:pPr>
              <w:ind w:left="426" w:hanging="426"/>
              <w:jc w:val="both"/>
              <w:rPr>
                <w:lang w:val="nl-BE"/>
              </w:rPr>
            </w:pPr>
            <w:r w:rsidRPr="00BD2400">
              <w:rPr>
                <w:lang w:val="nl-BE"/>
              </w:rPr>
              <w:t>230</w:t>
            </w:r>
          </w:p>
        </w:tc>
      </w:tr>
    </w:tbl>
    <w:p w:rsidR="00FF740F" w:rsidRDefault="00FF740F" w:rsidP="0025222D">
      <w:pPr>
        <w:pStyle w:val="Lijstalinea"/>
        <w:ind w:left="426" w:hanging="426"/>
      </w:pPr>
    </w:p>
    <w:p w:rsidR="00FF740F" w:rsidRDefault="00F34925" w:rsidP="001050C4">
      <w:pPr>
        <w:pStyle w:val="Lijstalinea"/>
        <w:numPr>
          <w:ilvl w:val="0"/>
          <w:numId w:val="12"/>
        </w:numPr>
        <w:ind w:left="426" w:hanging="426"/>
        <w:jc w:val="both"/>
      </w:pPr>
      <w:r>
        <w:t xml:space="preserve">Op 1 september </w:t>
      </w:r>
      <w:r w:rsidR="004A0106">
        <w:t xml:space="preserve">2013 </w:t>
      </w:r>
      <w:r>
        <w:t>zijn er 2.266 actieve PAB</w:t>
      </w:r>
      <w:r w:rsidR="0078752A">
        <w:t>-houders</w:t>
      </w:r>
      <w:r>
        <w:t>.</w:t>
      </w:r>
      <w:r w:rsidR="0025222D">
        <w:t xml:space="preserve"> </w:t>
      </w:r>
      <w:r w:rsidR="0078752A">
        <w:t xml:space="preserve">Hiervan zijn er 518 </w:t>
      </w:r>
      <w:r w:rsidR="004A0106">
        <w:t>beneden de 18 jaar</w:t>
      </w:r>
      <w:r w:rsidR="0078752A">
        <w:t xml:space="preserve">. Voor </w:t>
      </w:r>
      <w:r w:rsidR="00157F6A">
        <w:t>1.966 PAB-gebruikers (</w:t>
      </w:r>
      <w:r w:rsidR="0078752A">
        <w:t xml:space="preserve">478 minderjarige </w:t>
      </w:r>
      <w:r w:rsidR="00157F6A">
        <w:t>en 1.488 meerderjarige personen)</w:t>
      </w:r>
      <w:r w:rsidR="0078752A">
        <w:t xml:space="preserve"> zijn er gegevens beschikbaar betreffende de aard van de handicap (fysieke, mentale/psychische of meervoudige handicap).</w:t>
      </w:r>
    </w:p>
    <w:p w:rsidR="0078752A" w:rsidRDefault="0078752A" w:rsidP="0025222D">
      <w:pPr>
        <w:pStyle w:val="Lijstalinea"/>
        <w:ind w:left="426" w:hanging="426"/>
      </w:pPr>
    </w:p>
    <w:tbl>
      <w:tblPr>
        <w:tblW w:w="5658" w:type="dxa"/>
        <w:tblInd w:w="637" w:type="dxa"/>
        <w:tblCellMar>
          <w:left w:w="70" w:type="dxa"/>
          <w:right w:w="70" w:type="dxa"/>
        </w:tblCellMar>
        <w:tblLook w:val="04A0" w:firstRow="1" w:lastRow="0" w:firstColumn="1" w:lastColumn="0" w:noHBand="0" w:noVBand="1"/>
      </w:tblPr>
      <w:tblGrid>
        <w:gridCol w:w="1766"/>
        <w:gridCol w:w="1440"/>
        <w:gridCol w:w="1460"/>
        <w:gridCol w:w="1460"/>
      </w:tblGrid>
      <w:tr w:rsidR="00511A2D" w:rsidRPr="00511A2D" w:rsidTr="00821A0A">
        <w:trPr>
          <w:trHeight w:val="420"/>
        </w:trPr>
        <w:tc>
          <w:tcPr>
            <w:tcW w:w="1298"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rPr>
                <w:color w:val="000000"/>
                <w:szCs w:val="22"/>
                <w:lang w:val="nl-BE" w:eastAsia="nl-BE"/>
              </w:rPr>
            </w:pPr>
            <w:r w:rsidRPr="00821A0A">
              <w:rPr>
                <w:color w:val="000000"/>
                <w:szCs w:val="22"/>
                <w:lang w:val="nl-BE" w:eastAsia="nl-BE"/>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minderjarig</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meerderjarig</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totaal</w:t>
            </w:r>
          </w:p>
        </w:tc>
      </w:tr>
      <w:tr w:rsidR="00511A2D" w:rsidRPr="00511A2D" w:rsidTr="00821A0A">
        <w:trPr>
          <w:trHeight w:val="420"/>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A2D" w:rsidRPr="00821A0A" w:rsidRDefault="00511A2D" w:rsidP="00511A2D">
            <w:pPr>
              <w:rPr>
                <w:color w:val="000000"/>
                <w:szCs w:val="22"/>
                <w:lang w:val="nl-BE" w:eastAsia="nl-BE"/>
              </w:rPr>
            </w:pPr>
            <w:r w:rsidRPr="00821A0A">
              <w:rPr>
                <w:color w:val="000000"/>
                <w:szCs w:val="22"/>
                <w:lang w:val="nl-BE" w:eastAsia="nl-BE"/>
              </w:rPr>
              <w:t>mentaal/psychisch</w:t>
            </w:r>
          </w:p>
        </w:tc>
        <w:tc>
          <w:tcPr>
            <w:tcW w:w="144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101</w:t>
            </w:r>
          </w:p>
        </w:tc>
        <w:tc>
          <w:tcPr>
            <w:tcW w:w="146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107</w:t>
            </w:r>
          </w:p>
        </w:tc>
        <w:tc>
          <w:tcPr>
            <w:tcW w:w="146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208</w:t>
            </w:r>
          </w:p>
        </w:tc>
      </w:tr>
      <w:tr w:rsidR="00511A2D" w:rsidRPr="00511A2D" w:rsidTr="00821A0A">
        <w:trPr>
          <w:trHeight w:val="420"/>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A2D" w:rsidRPr="00821A0A" w:rsidRDefault="00511A2D" w:rsidP="00511A2D">
            <w:pPr>
              <w:rPr>
                <w:color w:val="000000"/>
                <w:szCs w:val="22"/>
                <w:lang w:val="nl-BE" w:eastAsia="nl-BE"/>
              </w:rPr>
            </w:pPr>
            <w:r w:rsidRPr="00821A0A">
              <w:rPr>
                <w:color w:val="000000"/>
                <w:szCs w:val="22"/>
                <w:lang w:val="nl-BE" w:eastAsia="nl-BE"/>
              </w:rPr>
              <w:t>fysiek</w:t>
            </w:r>
          </w:p>
        </w:tc>
        <w:tc>
          <w:tcPr>
            <w:tcW w:w="144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173</w:t>
            </w:r>
          </w:p>
        </w:tc>
        <w:tc>
          <w:tcPr>
            <w:tcW w:w="146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1016</w:t>
            </w:r>
          </w:p>
        </w:tc>
        <w:tc>
          <w:tcPr>
            <w:tcW w:w="146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1189</w:t>
            </w:r>
          </w:p>
        </w:tc>
      </w:tr>
      <w:tr w:rsidR="00511A2D" w:rsidRPr="00511A2D" w:rsidTr="00821A0A">
        <w:trPr>
          <w:trHeight w:val="420"/>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A2D" w:rsidRPr="00821A0A" w:rsidRDefault="00511A2D" w:rsidP="00511A2D">
            <w:pPr>
              <w:rPr>
                <w:color w:val="000000"/>
                <w:szCs w:val="22"/>
                <w:lang w:val="nl-BE" w:eastAsia="nl-BE"/>
              </w:rPr>
            </w:pPr>
            <w:r w:rsidRPr="00821A0A">
              <w:rPr>
                <w:color w:val="000000"/>
                <w:szCs w:val="22"/>
                <w:lang w:val="nl-BE" w:eastAsia="nl-BE"/>
              </w:rPr>
              <w:t>meervoudig</w:t>
            </w:r>
          </w:p>
        </w:tc>
        <w:tc>
          <w:tcPr>
            <w:tcW w:w="144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204</w:t>
            </w:r>
          </w:p>
        </w:tc>
        <w:tc>
          <w:tcPr>
            <w:tcW w:w="146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365</w:t>
            </w:r>
          </w:p>
        </w:tc>
        <w:tc>
          <w:tcPr>
            <w:tcW w:w="146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569</w:t>
            </w:r>
          </w:p>
        </w:tc>
      </w:tr>
      <w:tr w:rsidR="00511A2D" w:rsidRPr="00511A2D" w:rsidTr="00821A0A">
        <w:trPr>
          <w:trHeight w:val="420"/>
        </w:trPr>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511A2D" w:rsidRPr="00821A0A" w:rsidRDefault="00511A2D" w:rsidP="00511A2D">
            <w:pPr>
              <w:rPr>
                <w:color w:val="000000"/>
                <w:szCs w:val="22"/>
                <w:lang w:val="nl-BE" w:eastAsia="nl-BE"/>
              </w:rPr>
            </w:pPr>
            <w:r w:rsidRPr="00821A0A">
              <w:rPr>
                <w:color w:val="000000"/>
                <w:szCs w:val="22"/>
                <w:lang w:val="nl-BE" w:eastAsia="nl-BE"/>
              </w:rPr>
              <w:t>totaal</w:t>
            </w:r>
          </w:p>
        </w:tc>
        <w:tc>
          <w:tcPr>
            <w:tcW w:w="144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478</w:t>
            </w:r>
          </w:p>
        </w:tc>
        <w:tc>
          <w:tcPr>
            <w:tcW w:w="146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1488</w:t>
            </w:r>
          </w:p>
        </w:tc>
        <w:tc>
          <w:tcPr>
            <w:tcW w:w="1460" w:type="dxa"/>
            <w:tcBorders>
              <w:top w:val="nil"/>
              <w:left w:val="nil"/>
              <w:bottom w:val="single" w:sz="4" w:space="0" w:color="auto"/>
              <w:right w:val="single" w:sz="4" w:space="0" w:color="auto"/>
            </w:tcBorders>
            <w:shd w:val="clear" w:color="auto" w:fill="auto"/>
            <w:noWrap/>
            <w:vAlign w:val="center"/>
            <w:hideMark/>
          </w:tcPr>
          <w:p w:rsidR="00511A2D" w:rsidRPr="00821A0A" w:rsidRDefault="00511A2D" w:rsidP="00511A2D">
            <w:pPr>
              <w:jc w:val="center"/>
              <w:rPr>
                <w:color w:val="000000"/>
                <w:szCs w:val="22"/>
                <w:lang w:val="nl-BE" w:eastAsia="nl-BE"/>
              </w:rPr>
            </w:pPr>
            <w:r w:rsidRPr="00821A0A">
              <w:rPr>
                <w:color w:val="000000"/>
                <w:szCs w:val="22"/>
                <w:lang w:val="nl-BE" w:eastAsia="nl-BE"/>
              </w:rPr>
              <w:t>1966</w:t>
            </w:r>
          </w:p>
        </w:tc>
      </w:tr>
    </w:tbl>
    <w:p w:rsidR="00511A2D" w:rsidRDefault="00511A2D" w:rsidP="0025222D">
      <w:pPr>
        <w:pStyle w:val="Lijstalinea"/>
        <w:ind w:left="426" w:hanging="426"/>
      </w:pPr>
    </w:p>
    <w:p w:rsidR="0078752A" w:rsidRDefault="0078752A" w:rsidP="0025222D">
      <w:pPr>
        <w:ind w:left="426"/>
        <w:jc w:val="both"/>
      </w:pPr>
      <w:r>
        <w:t xml:space="preserve">Er zijn momenteel </w:t>
      </w:r>
      <w:r w:rsidR="000653B5">
        <w:t>173</w:t>
      </w:r>
      <w:r>
        <w:t xml:space="preserve"> minderjarige PAB-gebruikers met een fysieke handicap en 10</w:t>
      </w:r>
      <w:r w:rsidR="000653B5">
        <w:t>1</w:t>
      </w:r>
      <w:r>
        <w:t xml:space="preserve"> minderjarige PAB-gebruikers met een mentale/psychische handicap. Er zijn 20</w:t>
      </w:r>
      <w:r w:rsidR="000653B5">
        <w:t>4</w:t>
      </w:r>
      <w:r>
        <w:t xml:space="preserve"> minderjarige PAB-gebruikers met een meervoudige handicap (zowel fysieke als mentale/psychische handicap).</w:t>
      </w:r>
      <w:r w:rsidR="004A0106">
        <w:t xml:space="preserve"> Bij de meerderjarigen zijn de PAB-gebruikers met een louter fysieke handicap in de meerderheid (1.016 personen). Daarnaast zijn er 365 meerderjarigen met een meervoudige handicap. Het aantal 18+ers met een mentale/psychische handicap bedraagt 107 personen.</w:t>
      </w:r>
    </w:p>
    <w:p w:rsidR="0078752A" w:rsidRDefault="0078752A" w:rsidP="0025222D">
      <w:pPr>
        <w:pStyle w:val="Lijstalinea"/>
        <w:ind w:left="426" w:hanging="426"/>
      </w:pPr>
    </w:p>
    <w:p w:rsidR="0078752A" w:rsidRDefault="0078752A" w:rsidP="0025222D">
      <w:pPr>
        <w:pStyle w:val="Lijstalinea"/>
        <w:ind w:left="426"/>
        <w:jc w:val="both"/>
      </w:pPr>
      <w:r>
        <w:t xml:space="preserve">Tabel </w:t>
      </w:r>
      <w:r w:rsidR="00A2329D">
        <w:t>2</w:t>
      </w:r>
      <w:r>
        <w:t>: aantal PAB-gebruikers met een fysieke handicap opgesplitst -18 / + 18</w:t>
      </w:r>
      <w:r w:rsidR="0025222D">
        <w:t>:</w:t>
      </w:r>
    </w:p>
    <w:p w:rsidR="0078752A" w:rsidRDefault="0078752A" w:rsidP="0025222D">
      <w:pPr>
        <w:pStyle w:val="Lijstalinea"/>
        <w:ind w:left="426" w:hanging="426"/>
        <w:jc w:val="both"/>
      </w:pPr>
    </w:p>
    <w:tbl>
      <w:tblPr>
        <w:tblStyle w:val="Tabelraster"/>
        <w:tblW w:w="0" w:type="auto"/>
        <w:tblInd w:w="720" w:type="dxa"/>
        <w:tblLook w:val="04A0" w:firstRow="1" w:lastRow="0" w:firstColumn="1" w:lastColumn="0" w:noHBand="0" w:noVBand="1"/>
      </w:tblPr>
      <w:tblGrid>
        <w:gridCol w:w="4312"/>
        <w:gridCol w:w="4256"/>
      </w:tblGrid>
      <w:tr w:rsidR="0078752A" w:rsidTr="00C964E9">
        <w:tc>
          <w:tcPr>
            <w:tcW w:w="4312" w:type="dxa"/>
          </w:tcPr>
          <w:p w:rsidR="0078752A" w:rsidRDefault="0078752A" w:rsidP="0025222D">
            <w:pPr>
              <w:pStyle w:val="Lijstalinea"/>
              <w:ind w:left="426" w:hanging="426"/>
              <w:jc w:val="both"/>
            </w:pPr>
            <w:r>
              <w:t>Leeftijdscategorie:</w:t>
            </w:r>
          </w:p>
        </w:tc>
        <w:tc>
          <w:tcPr>
            <w:tcW w:w="4256" w:type="dxa"/>
          </w:tcPr>
          <w:p w:rsidR="0078752A" w:rsidRDefault="0078752A" w:rsidP="0025222D">
            <w:pPr>
              <w:pStyle w:val="Lijstalinea"/>
              <w:ind w:left="426" w:hanging="426"/>
              <w:jc w:val="both"/>
            </w:pPr>
            <w:r>
              <w:t>Aantal PAB-gebruikers met een fysieke handicap:</w:t>
            </w:r>
          </w:p>
        </w:tc>
      </w:tr>
      <w:tr w:rsidR="0078752A" w:rsidTr="00C964E9">
        <w:tc>
          <w:tcPr>
            <w:tcW w:w="4312" w:type="dxa"/>
          </w:tcPr>
          <w:p w:rsidR="0078752A" w:rsidRDefault="00B422BF" w:rsidP="0025222D">
            <w:pPr>
              <w:pStyle w:val="Lijstalinea"/>
              <w:ind w:left="426" w:hanging="426"/>
              <w:jc w:val="both"/>
            </w:pPr>
            <w:r>
              <w:t>Minderjarigen</w:t>
            </w:r>
          </w:p>
        </w:tc>
        <w:tc>
          <w:tcPr>
            <w:tcW w:w="4256" w:type="dxa"/>
          </w:tcPr>
          <w:p w:rsidR="0078752A" w:rsidRDefault="00803BFD" w:rsidP="0025222D">
            <w:pPr>
              <w:pStyle w:val="Lijstalinea"/>
              <w:ind w:left="426" w:hanging="426"/>
              <w:jc w:val="center"/>
            </w:pPr>
            <w:r>
              <w:t>173</w:t>
            </w:r>
          </w:p>
        </w:tc>
      </w:tr>
      <w:tr w:rsidR="0078752A" w:rsidTr="00C964E9">
        <w:tc>
          <w:tcPr>
            <w:tcW w:w="4312" w:type="dxa"/>
            <w:tcBorders>
              <w:bottom w:val="single" w:sz="4" w:space="0" w:color="auto"/>
            </w:tcBorders>
          </w:tcPr>
          <w:p w:rsidR="0078752A" w:rsidRDefault="00B422BF" w:rsidP="0025222D">
            <w:pPr>
              <w:pStyle w:val="Lijstalinea"/>
              <w:ind w:left="426" w:hanging="426"/>
              <w:jc w:val="both"/>
            </w:pPr>
            <w:r>
              <w:t>Meerderjarigen</w:t>
            </w:r>
          </w:p>
        </w:tc>
        <w:tc>
          <w:tcPr>
            <w:tcW w:w="4256" w:type="dxa"/>
            <w:tcBorders>
              <w:bottom w:val="single" w:sz="4" w:space="0" w:color="auto"/>
            </w:tcBorders>
          </w:tcPr>
          <w:p w:rsidR="0078752A" w:rsidRDefault="00803BFD" w:rsidP="0025222D">
            <w:pPr>
              <w:pStyle w:val="Lijstalinea"/>
              <w:ind w:left="426" w:hanging="426"/>
              <w:jc w:val="center"/>
            </w:pPr>
            <w:r>
              <w:t>1.016</w:t>
            </w:r>
          </w:p>
        </w:tc>
      </w:tr>
      <w:tr w:rsidR="0078752A" w:rsidTr="00C964E9">
        <w:tc>
          <w:tcPr>
            <w:tcW w:w="4312" w:type="dxa"/>
            <w:tcBorders>
              <w:top w:val="single" w:sz="12" w:space="0" w:color="auto"/>
            </w:tcBorders>
          </w:tcPr>
          <w:p w:rsidR="0078752A" w:rsidRDefault="0078752A" w:rsidP="0025222D">
            <w:pPr>
              <w:pStyle w:val="Lijstalinea"/>
              <w:ind w:left="426" w:hanging="426"/>
              <w:jc w:val="both"/>
            </w:pPr>
            <w:r>
              <w:t>Totaal:</w:t>
            </w:r>
          </w:p>
        </w:tc>
        <w:tc>
          <w:tcPr>
            <w:tcW w:w="4256" w:type="dxa"/>
            <w:tcBorders>
              <w:top w:val="single" w:sz="12" w:space="0" w:color="auto"/>
            </w:tcBorders>
          </w:tcPr>
          <w:p w:rsidR="0078752A" w:rsidRDefault="00803BFD" w:rsidP="0025222D">
            <w:pPr>
              <w:pStyle w:val="Lijstalinea"/>
              <w:ind w:left="426" w:hanging="426"/>
              <w:jc w:val="center"/>
            </w:pPr>
            <w:r>
              <w:t>1.189</w:t>
            </w:r>
          </w:p>
        </w:tc>
      </w:tr>
    </w:tbl>
    <w:p w:rsidR="0078752A" w:rsidRDefault="0078752A" w:rsidP="0025222D">
      <w:pPr>
        <w:pStyle w:val="Lijstalinea"/>
        <w:ind w:left="426" w:hanging="426"/>
        <w:jc w:val="both"/>
      </w:pPr>
    </w:p>
    <w:p w:rsidR="00821A0A" w:rsidRDefault="00821A0A" w:rsidP="0025222D">
      <w:pPr>
        <w:pStyle w:val="Lijstalinea"/>
        <w:ind w:left="426" w:hanging="426"/>
        <w:jc w:val="both"/>
      </w:pPr>
    </w:p>
    <w:p w:rsidR="00821A0A" w:rsidRDefault="00821A0A" w:rsidP="0025222D">
      <w:pPr>
        <w:pStyle w:val="Lijstalinea"/>
        <w:ind w:left="426" w:hanging="426"/>
        <w:jc w:val="both"/>
      </w:pPr>
    </w:p>
    <w:p w:rsidR="00821A0A" w:rsidRDefault="00821A0A" w:rsidP="0025222D">
      <w:pPr>
        <w:pStyle w:val="Lijstalinea"/>
        <w:ind w:left="426" w:hanging="426"/>
        <w:jc w:val="both"/>
      </w:pPr>
    </w:p>
    <w:p w:rsidR="0025222D" w:rsidRDefault="0025222D" w:rsidP="0025222D">
      <w:pPr>
        <w:pStyle w:val="Lijstalinea"/>
        <w:ind w:left="426" w:hanging="426"/>
        <w:jc w:val="both"/>
      </w:pPr>
    </w:p>
    <w:p w:rsidR="0078752A" w:rsidRDefault="0078752A" w:rsidP="0025222D">
      <w:pPr>
        <w:pStyle w:val="Lijstalinea"/>
        <w:ind w:left="426"/>
        <w:jc w:val="both"/>
      </w:pPr>
      <w:r>
        <w:lastRenderedPageBreak/>
        <w:t xml:space="preserve">Tabel </w:t>
      </w:r>
      <w:r w:rsidR="00A2329D">
        <w:t>3</w:t>
      </w:r>
      <w:r>
        <w:t xml:space="preserve">: aantal PAB-gebruikers met een mentale/psychische handicap/ gedragsproblematiek </w:t>
      </w:r>
      <w:r w:rsidR="00B422BF">
        <w:t>opgesplitst -18 / + 18</w:t>
      </w:r>
      <w:r w:rsidR="0025222D">
        <w:t>:</w:t>
      </w:r>
    </w:p>
    <w:p w:rsidR="00C26F75" w:rsidRDefault="00C26F75" w:rsidP="0025222D">
      <w:pPr>
        <w:pStyle w:val="Lijstalinea"/>
        <w:ind w:left="426" w:hanging="426"/>
        <w:jc w:val="both"/>
      </w:pPr>
    </w:p>
    <w:tbl>
      <w:tblPr>
        <w:tblStyle w:val="Tabelraster"/>
        <w:tblW w:w="0" w:type="auto"/>
        <w:tblInd w:w="720" w:type="dxa"/>
        <w:tblLook w:val="04A0" w:firstRow="1" w:lastRow="0" w:firstColumn="1" w:lastColumn="0" w:noHBand="0" w:noVBand="1"/>
      </w:tblPr>
      <w:tblGrid>
        <w:gridCol w:w="4280"/>
        <w:gridCol w:w="4288"/>
      </w:tblGrid>
      <w:tr w:rsidR="0078752A" w:rsidTr="00C964E9">
        <w:tc>
          <w:tcPr>
            <w:tcW w:w="4280" w:type="dxa"/>
          </w:tcPr>
          <w:p w:rsidR="0078752A" w:rsidRDefault="0078752A" w:rsidP="0025222D">
            <w:pPr>
              <w:pStyle w:val="Lijstalinea"/>
              <w:ind w:left="426" w:hanging="426"/>
              <w:jc w:val="both"/>
            </w:pPr>
            <w:r>
              <w:t>Leeftijdscategorie:</w:t>
            </w:r>
          </w:p>
        </w:tc>
        <w:tc>
          <w:tcPr>
            <w:tcW w:w="4288" w:type="dxa"/>
          </w:tcPr>
          <w:p w:rsidR="0078752A" w:rsidRDefault="0078752A" w:rsidP="0025222D">
            <w:pPr>
              <w:pStyle w:val="Lijstalinea"/>
              <w:ind w:left="426" w:hanging="426"/>
            </w:pPr>
            <w:r>
              <w:t>Aantal PAB-gebruikers met een mentale/psychische handicap</w:t>
            </w:r>
          </w:p>
        </w:tc>
      </w:tr>
      <w:tr w:rsidR="0078752A" w:rsidTr="00C964E9">
        <w:tc>
          <w:tcPr>
            <w:tcW w:w="4280" w:type="dxa"/>
          </w:tcPr>
          <w:p w:rsidR="0078752A" w:rsidRDefault="00B422BF" w:rsidP="0025222D">
            <w:pPr>
              <w:pStyle w:val="Lijstalinea"/>
              <w:ind w:left="426" w:hanging="426"/>
              <w:jc w:val="both"/>
            </w:pPr>
            <w:r>
              <w:t>Minderjarigen</w:t>
            </w:r>
          </w:p>
        </w:tc>
        <w:tc>
          <w:tcPr>
            <w:tcW w:w="4288" w:type="dxa"/>
          </w:tcPr>
          <w:p w:rsidR="0078752A" w:rsidRDefault="00BF184A" w:rsidP="0025222D">
            <w:pPr>
              <w:pStyle w:val="Lijstalinea"/>
              <w:ind w:left="426" w:hanging="426"/>
              <w:jc w:val="center"/>
            </w:pPr>
            <w:r>
              <w:t>101</w:t>
            </w:r>
          </w:p>
        </w:tc>
      </w:tr>
      <w:tr w:rsidR="0078752A" w:rsidTr="00C964E9">
        <w:tc>
          <w:tcPr>
            <w:tcW w:w="4280" w:type="dxa"/>
            <w:tcBorders>
              <w:bottom w:val="single" w:sz="4" w:space="0" w:color="auto"/>
            </w:tcBorders>
          </w:tcPr>
          <w:p w:rsidR="0078752A" w:rsidRDefault="00B422BF" w:rsidP="0025222D">
            <w:pPr>
              <w:pStyle w:val="Lijstalinea"/>
              <w:ind w:left="426" w:hanging="426"/>
              <w:jc w:val="both"/>
            </w:pPr>
            <w:r>
              <w:t>Meerderjarigen</w:t>
            </w:r>
          </w:p>
        </w:tc>
        <w:tc>
          <w:tcPr>
            <w:tcW w:w="4288" w:type="dxa"/>
            <w:tcBorders>
              <w:bottom w:val="single" w:sz="4" w:space="0" w:color="auto"/>
            </w:tcBorders>
          </w:tcPr>
          <w:p w:rsidR="0078752A" w:rsidRDefault="00BF184A" w:rsidP="0025222D">
            <w:pPr>
              <w:pStyle w:val="Lijstalinea"/>
              <w:ind w:left="426" w:hanging="426"/>
              <w:jc w:val="center"/>
            </w:pPr>
            <w:r>
              <w:t>107</w:t>
            </w:r>
          </w:p>
        </w:tc>
      </w:tr>
      <w:tr w:rsidR="0078752A" w:rsidTr="00C964E9">
        <w:tc>
          <w:tcPr>
            <w:tcW w:w="4280" w:type="dxa"/>
            <w:tcBorders>
              <w:top w:val="single" w:sz="12" w:space="0" w:color="auto"/>
            </w:tcBorders>
          </w:tcPr>
          <w:p w:rsidR="0078752A" w:rsidRDefault="0078752A" w:rsidP="0025222D">
            <w:pPr>
              <w:pStyle w:val="Lijstalinea"/>
              <w:ind w:left="426" w:hanging="426"/>
              <w:jc w:val="both"/>
            </w:pPr>
            <w:r>
              <w:t>Totaal:</w:t>
            </w:r>
          </w:p>
        </w:tc>
        <w:tc>
          <w:tcPr>
            <w:tcW w:w="4288" w:type="dxa"/>
            <w:tcBorders>
              <w:top w:val="single" w:sz="12" w:space="0" w:color="auto"/>
            </w:tcBorders>
          </w:tcPr>
          <w:p w:rsidR="0078752A" w:rsidRDefault="00BF184A" w:rsidP="0025222D">
            <w:pPr>
              <w:pStyle w:val="Lijstalinea"/>
              <w:ind w:left="426" w:hanging="426"/>
              <w:jc w:val="center"/>
            </w:pPr>
            <w:r>
              <w:t>208</w:t>
            </w:r>
          </w:p>
        </w:tc>
      </w:tr>
    </w:tbl>
    <w:p w:rsidR="0025222D" w:rsidRDefault="0025222D" w:rsidP="0025222D">
      <w:pPr>
        <w:pStyle w:val="Lijstalinea"/>
        <w:ind w:left="426" w:hanging="426"/>
        <w:jc w:val="both"/>
      </w:pPr>
    </w:p>
    <w:p w:rsidR="0078752A" w:rsidRDefault="0078752A" w:rsidP="0025222D">
      <w:pPr>
        <w:pStyle w:val="Lijstalinea"/>
        <w:ind w:left="426"/>
        <w:jc w:val="both"/>
      </w:pPr>
      <w:r>
        <w:t xml:space="preserve">Tabel </w:t>
      </w:r>
      <w:r w:rsidR="00A2329D">
        <w:t>4</w:t>
      </w:r>
      <w:r>
        <w:t xml:space="preserve">: aantal PAB-gebruikers met een meervoudige handicap (fysieke en mentale/psychische handicap) </w:t>
      </w:r>
      <w:r w:rsidR="00B422BF">
        <w:t>opgesplitst -18 / + 18</w:t>
      </w:r>
      <w:r w:rsidR="0025222D">
        <w:t>:</w:t>
      </w:r>
    </w:p>
    <w:p w:rsidR="0078752A" w:rsidRDefault="0078752A" w:rsidP="0025222D">
      <w:pPr>
        <w:pStyle w:val="Lijstalinea"/>
        <w:ind w:left="426" w:hanging="426"/>
        <w:jc w:val="both"/>
      </w:pPr>
    </w:p>
    <w:tbl>
      <w:tblPr>
        <w:tblStyle w:val="Tabelraster"/>
        <w:tblW w:w="0" w:type="auto"/>
        <w:tblInd w:w="720" w:type="dxa"/>
        <w:tblLook w:val="04A0" w:firstRow="1" w:lastRow="0" w:firstColumn="1" w:lastColumn="0" w:noHBand="0" w:noVBand="1"/>
      </w:tblPr>
      <w:tblGrid>
        <w:gridCol w:w="4311"/>
        <w:gridCol w:w="4257"/>
      </w:tblGrid>
      <w:tr w:rsidR="0078752A" w:rsidTr="00B422BF">
        <w:tc>
          <w:tcPr>
            <w:tcW w:w="4311" w:type="dxa"/>
          </w:tcPr>
          <w:p w:rsidR="0078752A" w:rsidRDefault="0078752A" w:rsidP="0025222D">
            <w:pPr>
              <w:pStyle w:val="Lijstalinea"/>
              <w:ind w:left="426" w:hanging="426"/>
              <w:jc w:val="both"/>
            </w:pPr>
            <w:r>
              <w:t>Leeftijdscategorie:</w:t>
            </w:r>
          </w:p>
        </w:tc>
        <w:tc>
          <w:tcPr>
            <w:tcW w:w="4257" w:type="dxa"/>
          </w:tcPr>
          <w:p w:rsidR="0078752A" w:rsidRDefault="0078752A" w:rsidP="0025222D">
            <w:pPr>
              <w:pStyle w:val="Lijstalinea"/>
              <w:ind w:left="426" w:hanging="426"/>
            </w:pPr>
            <w:r>
              <w:t>Aantal PAB-gebruikers met een meervoudige handicap</w:t>
            </w:r>
          </w:p>
        </w:tc>
      </w:tr>
      <w:tr w:rsidR="0078752A" w:rsidTr="00B422BF">
        <w:tc>
          <w:tcPr>
            <w:tcW w:w="4311" w:type="dxa"/>
          </w:tcPr>
          <w:p w:rsidR="0078752A" w:rsidRDefault="00C26F75" w:rsidP="0025222D">
            <w:pPr>
              <w:pStyle w:val="Lijstalinea"/>
              <w:ind w:left="426" w:hanging="426"/>
              <w:jc w:val="both"/>
            </w:pPr>
            <w:r>
              <w:t>Minderjarigen</w:t>
            </w:r>
          </w:p>
        </w:tc>
        <w:tc>
          <w:tcPr>
            <w:tcW w:w="4257" w:type="dxa"/>
          </w:tcPr>
          <w:p w:rsidR="0078752A" w:rsidRDefault="00BF184A" w:rsidP="0025222D">
            <w:pPr>
              <w:pStyle w:val="Lijstalinea"/>
              <w:ind w:left="426" w:hanging="426"/>
              <w:jc w:val="center"/>
            </w:pPr>
            <w:r>
              <w:t>204</w:t>
            </w:r>
          </w:p>
        </w:tc>
      </w:tr>
      <w:tr w:rsidR="0078752A" w:rsidTr="00B422BF">
        <w:tc>
          <w:tcPr>
            <w:tcW w:w="4311" w:type="dxa"/>
            <w:tcBorders>
              <w:bottom w:val="single" w:sz="4" w:space="0" w:color="auto"/>
            </w:tcBorders>
          </w:tcPr>
          <w:p w:rsidR="0078752A" w:rsidRDefault="00C26F75" w:rsidP="0025222D">
            <w:pPr>
              <w:pStyle w:val="Lijstalinea"/>
              <w:ind w:left="426" w:hanging="426"/>
              <w:jc w:val="both"/>
            </w:pPr>
            <w:r>
              <w:t>Meerderjarigen</w:t>
            </w:r>
          </w:p>
        </w:tc>
        <w:tc>
          <w:tcPr>
            <w:tcW w:w="4257" w:type="dxa"/>
            <w:tcBorders>
              <w:bottom w:val="single" w:sz="4" w:space="0" w:color="auto"/>
            </w:tcBorders>
          </w:tcPr>
          <w:p w:rsidR="0078752A" w:rsidRDefault="00BF184A" w:rsidP="0025222D">
            <w:pPr>
              <w:pStyle w:val="Lijstalinea"/>
              <w:ind w:left="426" w:hanging="426"/>
              <w:jc w:val="center"/>
            </w:pPr>
            <w:r>
              <w:t>365</w:t>
            </w:r>
          </w:p>
        </w:tc>
      </w:tr>
      <w:tr w:rsidR="0078752A" w:rsidTr="00B422BF">
        <w:tc>
          <w:tcPr>
            <w:tcW w:w="4311" w:type="dxa"/>
            <w:tcBorders>
              <w:top w:val="single" w:sz="12" w:space="0" w:color="auto"/>
            </w:tcBorders>
          </w:tcPr>
          <w:p w:rsidR="0078752A" w:rsidRDefault="0078752A" w:rsidP="0025222D">
            <w:pPr>
              <w:pStyle w:val="Lijstalinea"/>
              <w:ind w:left="426" w:hanging="426"/>
              <w:jc w:val="both"/>
            </w:pPr>
            <w:r>
              <w:t>Totaal:</w:t>
            </w:r>
          </w:p>
        </w:tc>
        <w:tc>
          <w:tcPr>
            <w:tcW w:w="4257" w:type="dxa"/>
            <w:tcBorders>
              <w:top w:val="single" w:sz="12" w:space="0" w:color="auto"/>
            </w:tcBorders>
          </w:tcPr>
          <w:p w:rsidR="0078752A" w:rsidRDefault="00BF184A" w:rsidP="0025222D">
            <w:pPr>
              <w:pStyle w:val="Lijstalinea"/>
              <w:ind w:left="426" w:hanging="426"/>
              <w:jc w:val="center"/>
            </w:pPr>
            <w:r>
              <w:t>569</w:t>
            </w:r>
          </w:p>
        </w:tc>
      </w:tr>
    </w:tbl>
    <w:p w:rsidR="0078752A" w:rsidRDefault="0078752A" w:rsidP="0025222D">
      <w:pPr>
        <w:ind w:left="426" w:hanging="426"/>
      </w:pPr>
    </w:p>
    <w:p w:rsidR="00821A0A" w:rsidRDefault="00A2329D" w:rsidP="0025222D">
      <w:pPr>
        <w:pStyle w:val="Lijstalinea"/>
        <w:numPr>
          <w:ilvl w:val="0"/>
          <w:numId w:val="12"/>
        </w:numPr>
        <w:autoSpaceDE w:val="0"/>
        <w:autoSpaceDN w:val="0"/>
        <w:adjustRightInd w:val="0"/>
        <w:ind w:left="426" w:hanging="426"/>
        <w:jc w:val="both"/>
      </w:pPr>
      <w:r>
        <w:t>Op 13 september 2013</w:t>
      </w:r>
      <w:r w:rsidR="00CE5711">
        <w:t xml:space="preserve"> </w:t>
      </w:r>
      <w:r>
        <w:t>waren</w:t>
      </w:r>
      <w:r w:rsidR="00CE5711">
        <w:t xml:space="preserve"> er </w:t>
      </w:r>
      <w:r w:rsidR="00175978">
        <w:t>6.891</w:t>
      </w:r>
      <w:r w:rsidR="00CE5711">
        <w:t xml:space="preserve"> aanvragen voor een PAB ingediend bij de provinciale afdelingen van het VAPH. </w:t>
      </w:r>
      <w:r>
        <w:t xml:space="preserve">Opmerking: </w:t>
      </w:r>
    </w:p>
    <w:p w:rsidR="00CE5711" w:rsidRDefault="00821A0A" w:rsidP="00821A0A">
      <w:pPr>
        <w:pStyle w:val="Lijstalinea"/>
        <w:numPr>
          <w:ilvl w:val="0"/>
          <w:numId w:val="13"/>
        </w:numPr>
        <w:autoSpaceDE w:val="0"/>
        <w:autoSpaceDN w:val="0"/>
        <w:adjustRightInd w:val="0"/>
        <w:jc w:val="both"/>
      </w:pPr>
      <w:r>
        <w:t>er werd nog niet voor al deze vragen een inschalingsverslag opgemaakt;</w:t>
      </w:r>
    </w:p>
    <w:p w:rsidR="00821A0A" w:rsidRDefault="00821A0A" w:rsidP="00821A0A">
      <w:pPr>
        <w:pStyle w:val="Lijstalinea"/>
        <w:numPr>
          <w:ilvl w:val="0"/>
          <w:numId w:val="13"/>
        </w:numPr>
        <w:autoSpaceDE w:val="0"/>
        <w:autoSpaceDN w:val="0"/>
        <w:adjustRightInd w:val="0"/>
        <w:jc w:val="both"/>
      </w:pPr>
      <w:r>
        <w:t>2876 vragen PAB zijn geregistreerd op de CRZ (30/6/2013).</w:t>
      </w:r>
    </w:p>
    <w:p w:rsidR="00CE5711" w:rsidRDefault="00CE5711" w:rsidP="0025222D">
      <w:pPr>
        <w:pStyle w:val="Lijstalinea"/>
        <w:autoSpaceDE w:val="0"/>
        <w:autoSpaceDN w:val="0"/>
        <w:adjustRightInd w:val="0"/>
        <w:ind w:left="426" w:hanging="426"/>
      </w:pPr>
    </w:p>
    <w:p w:rsidR="00F76E77" w:rsidRDefault="00FF740F" w:rsidP="00821A0A">
      <w:pPr>
        <w:pStyle w:val="Lijstalinea"/>
        <w:numPr>
          <w:ilvl w:val="0"/>
          <w:numId w:val="12"/>
        </w:numPr>
        <w:autoSpaceDE w:val="0"/>
        <w:autoSpaceDN w:val="0"/>
        <w:adjustRightInd w:val="0"/>
        <w:ind w:left="426" w:hanging="426"/>
        <w:jc w:val="both"/>
      </w:pPr>
      <w:r>
        <w:t>Het wegwerken van de wachtlijsten blijft een uiterst belangrijke beleidsprioriteit. Hiervoor verwijzen</w:t>
      </w:r>
      <w:r w:rsidR="00B033CF">
        <w:t xml:space="preserve"> we graag naar Perspectief 2020. </w:t>
      </w:r>
      <w:r w:rsidR="00F76E77">
        <w:t xml:space="preserve">Belangrijke doelstelling van perspectief 2020 is te </w:t>
      </w:r>
      <w:r w:rsidR="0035372C">
        <w:t xml:space="preserve">zorgen </w:t>
      </w:r>
      <w:r w:rsidR="00F76E77">
        <w:t xml:space="preserve">dat </w:t>
      </w:r>
      <w:r w:rsidR="0035372C">
        <w:t xml:space="preserve">er </w:t>
      </w:r>
      <w:r w:rsidR="00F76E77">
        <w:t xml:space="preserve">in 2020 </w:t>
      </w:r>
      <w:r w:rsidR="0035372C">
        <w:t>minstens garantie op een kwaliteitsvolle ondersteuning is voor die</w:t>
      </w:r>
      <w:r w:rsidR="00F76E77">
        <w:t xml:space="preserve"> groep van personen met een handicap, voor wie de afstand tussen de mogelijkheden van het eigen draagvlak (zelfzorg. mantelzorg. sociaal netwerk. reguliere zorg) en de ondersteuningsnood als gevolg van de handicap niet (meer) te overbruggen valt en precair is of wordt en blijft wanneer er geen bijkomende of vervangende acties tot ondersteuning worden ondernomen.</w:t>
      </w:r>
      <w:r w:rsidR="0035372C">
        <w:t xml:space="preserve">  </w:t>
      </w:r>
    </w:p>
    <w:p w:rsidR="00F76E77" w:rsidRDefault="0035372C" w:rsidP="0025222D">
      <w:pPr>
        <w:pStyle w:val="Lijstalinea"/>
        <w:ind w:left="426"/>
        <w:jc w:val="both"/>
      </w:pPr>
      <w:r>
        <w:t xml:space="preserve">Voor het wegwerken van de wachtlijsten blijft het belangrijk dat de Vlaamse Regering jaarlijks </w:t>
      </w:r>
      <w:r w:rsidR="00CE5711">
        <w:t xml:space="preserve">extra </w:t>
      </w:r>
      <w:r>
        <w:t>middelen ter beschikking blijft stellen voor extra zorg en assistentie in natura of via PAB/PGB</w:t>
      </w:r>
      <w:r w:rsidR="00A2329D">
        <w:t xml:space="preserve"> of via het toekomstig </w:t>
      </w:r>
      <w:r w:rsidR="00CE5711">
        <w:t>persoonsvolgend budget</w:t>
      </w:r>
      <w:r>
        <w:t>.</w:t>
      </w:r>
      <w:r w:rsidR="00CE5711">
        <w:t xml:space="preserve">  </w:t>
      </w:r>
    </w:p>
    <w:p w:rsidR="00821A0A" w:rsidRDefault="00821A0A" w:rsidP="0025222D">
      <w:pPr>
        <w:pStyle w:val="Lijstalinea"/>
        <w:ind w:left="426"/>
        <w:jc w:val="both"/>
      </w:pPr>
      <w:r>
        <w:t xml:space="preserve">Voor PAB werd in deze legislatuur reeds 43.220.304,38 euro extra middelen ingezet, waarmee 919 extra </w:t>
      </w:r>
      <w:proofErr w:type="spellStart"/>
      <w:r>
        <w:t>budgetten</w:t>
      </w:r>
      <w:proofErr w:type="spellEnd"/>
      <w:r>
        <w:t xml:space="preserve"> konden toegekend worden.</w:t>
      </w:r>
      <w:bookmarkStart w:id="6" w:name="_GoBack"/>
      <w:bookmarkEnd w:id="6"/>
    </w:p>
    <w:sectPr w:rsidR="00821A0A"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E0" w:rsidRDefault="003C4CE0">
      <w:r>
        <w:separator/>
      </w:r>
    </w:p>
  </w:endnote>
  <w:endnote w:type="continuationSeparator" w:id="0">
    <w:p w:rsidR="003C4CE0" w:rsidRDefault="003C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E0" w:rsidRDefault="003C4CE0">
      <w:r>
        <w:separator/>
      </w:r>
    </w:p>
  </w:footnote>
  <w:footnote w:type="continuationSeparator" w:id="0">
    <w:p w:rsidR="003C4CE0" w:rsidRDefault="003C4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604"/>
    <w:multiLevelType w:val="hybridMultilevel"/>
    <w:tmpl w:val="AF9C6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24C3FA2"/>
    <w:multiLevelType w:val="hybridMultilevel"/>
    <w:tmpl w:val="EA7E994E"/>
    <w:lvl w:ilvl="0" w:tplc="645EFA6C">
      <w:start w:val="1"/>
      <w:numFmt w:val="bullet"/>
      <w:lvlText w:val=""/>
      <w:lvlJc w:val="left"/>
      <w:pPr>
        <w:tabs>
          <w:tab w:val="num" w:pos="720"/>
        </w:tabs>
        <w:ind w:left="701" w:hanging="341"/>
      </w:pPr>
      <w:rPr>
        <w:rFonts w:ascii="Symbol" w:hAnsi="Symbol" w:hint="default"/>
      </w:rPr>
    </w:lvl>
    <w:lvl w:ilvl="1" w:tplc="04130003" w:tentative="1">
      <w:start w:val="1"/>
      <w:numFmt w:val="bullet"/>
      <w:lvlText w:val="o"/>
      <w:lvlJc w:val="left"/>
      <w:pPr>
        <w:tabs>
          <w:tab w:val="num" w:pos="1687"/>
        </w:tabs>
        <w:ind w:left="1687" w:hanging="360"/>
      </w:pPr>
      <w:rPr>
        <w:rFonts w:ascii="Courier New" w:hAnsi="Courier New" w:hint="default"/>
      </w:rPr>
    </w:lvl>
    <w:lvl w:ilvl="2" w:tplc="04130005" w:tentative="1">
      <w:start w:val="1"/>
      <w:numFmt w:val="bullet"/>
      <w:lvlText w:val=""/>
      <w:lvlJc w:val="left"/>
      <w:pPr>
        <w:tabs>
          <w:tab w:val="num" w:pos="2407"/>
        </w:tabs>
        <w:ind w:left="2407" w:hanging="360"/>
      </w:pPr>
      <w:rPr>
        <w:rFonts w:ascii="Wingdings" w:hAnsi="Wingdings" w:hint="default"/>
      </w:rPr>
    </w:lvl>
    <w:lvl w:ilvl="3" w:tplc="04130001" w:tentative="1">
      <w:start w:val="1"/>
      <w:numFmt w:val="bullet"/>
      <w:lvlText w:val=""/>
      <w:lvlJc w:val="left"/>
      <w:pPr>
        <w:tabs>
          <w:tab w:val="num" w:pos="3127"/>
        </w:tabs>
        <w:ind w:left="3127" w:hanging="360"/>
      </w:pPr>
      <w:rPr>
        <w:rFonts w:ascii="Symbol" w:hAnsi="Symbol" w:hint="default"/>
      </w:rPr>
    </w:lvl>
    <w:lvl w:ilvl="4" w:tplc="04130003" w:tentative="1">
      <w:start w:val="1"/>
      <w:numFmt w:val="bullet"/>
      <w:lvlText w:val="o"/>
      <w:lvlJc w:val="left"/>
      <w:pPr>
        <w:tabs>
          <w:tab w:val="num" w:pos="3847"/>
        </w:tabs>
        <w:ind w:left="3847" w:hanging="360"/>
      </w:pPr>
      <w:rPr>
        <w:rFonts w:ascii="Courier New" w:hAnsi="Courier New" w:hint="default"/>
      </w:rPr>
    </w:lvl>
    <w:lvl w:ilvl="5" w:tplc="04130005" w:tentative="1">
      <w:start w:val="1"/>
      <w:numFmt w:val="bullet"/>
      <w:lvlText w:val=""/>
      <w:lvlJc w:val="left"/>
      <w:pPr>
        <w:tabs>
          <w:tab w:val="num" w:pos="4567"/>
        </w:tabs>
        <w:ind w:left="4567" w:hanging="360"/>
      </w:pPr>
      <w:rPr>
        <w:rFonts w:ascii="Wingdings" w:hAnsi="Wingdings" w:hint="default"/>
      </w:rPr>
    </w:lvl>
    <w:lvl w:ilvl="6" w:tplc="04130001" w:tentative="1">
      <w:start w:val="1"/>
      <w:numFmt w:val="bullet"/>
      <w:lvlText w:val=""/>
      <w:lvlJc w:val="left"/>
      <w:pPr>
        <w:tabs>
          <w:tab w:val="num" w:pos="5287"/>
        </w:tabs>
        <w:ind w:left="5287" w:hanging="360"/>
      </w:pPr>
      <w:rPr>
        <w:rFonts w:ascii="Symbol" w:hAnsi="Symbol" w:hint="default"/>
      </w:rPr>
    </w:lvl>
    <w:lvl w:ilvl="7" w:tplc="04130003" w:tentative="1">
      <w:start w:val="1"/>
      <w:numFmt w:val="bullet"/>
      <w:lvlText w:val="o"/>
      <w:lvlJc w:val="left"/>
      <w:pPr>
        <w:tabs>
          <w:tab w:val="num" w:pos="6007"/>
        </w:tabs>
        <w:ind w:left="6007" w:hanging="360"/>
      </w:pPr>
      <w:rPr>
        <w:rFonts w:ascii="Courier New" w:hAnsi="Courier New" w:hint="default"/>
      </w:rPr>
    </w:lvl>
    <w:lvl w:ilvl="8" w:tplc="04130005" w:tentative="1">
      <w:start w:val="1"/>
      <w:numFmt w:val="bullet"/>
      <w:lvlText w:val=""/>
      <w:lvlJc w:val="left"/>
      <w:pPr>
        <w:tabs>
          <w:tab w:val="num" w:pos="6727"/>
        </w:tabs>
        <w:ind w:left="6727" w:hanging="360"/>
      </w:pPr>
      <w:rPr>
        <w:rFonts w:ascii="Wingdings" w:hAnsi="Wingdings" w:hint="default"/>
      </w:rPr>
    </w:lvl>
  </w:abstractNum>
  <w:abstractNum w:abstractNumId="2">
    <w:nsid w:val="173A46FD"/>
    <w:multiLevelType w:val="hybridMultilevel"/>
    <w:tmpl w:val="258CF0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18B7D8E"/>
    <w:multiLevelType w:val="hybridMultilevel"/>
    <w:tmpl w:val="04FEBD22"/>
    <w:lvl w:ilvl="0" w:tplc="645EFA6C">
      <w:start w:val="1"/>
      <w:numFmt w:val="bullet"/>
      <w:lvlText w:val=""/>
      <w:lvlJc w:val="left"/>
      <w:pPr>
        <w:tabs>
          <w:tab w:val="num" w:pos="473"/>
        </w:tabs>
        <w:ind w:left="454" w:hanging="34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4E5A42"/>
    <w:multiLevelType w:val="hybridMultilevel"/>
    <w:tmpl w:val="33F21FEA"/>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31B4976"/>
    <w:multiLevelType w:val="hybridMultilevel"/>
    <w:tmpl w:val="9E5CC17A"/>
    <w:lvl w:ilvl="0" w:tplc="EEB66198">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6">
    <w:nsid w:val="3B3B0C67"/>
    <w:multiLevelType w:val="hybridMultilevel"/>
    <w:tmpl w:val="010C93A0"/>
    <w:lvl w:ilvl="0" w:tplc="645EFA6C">
      <w:start w:val="1"/>
      <w:numFmt w:val="bullet"/>
      <w:lvlText w:val=""/>
      <w:lvlJc w:val="left"/>
      <w:pPr>
        <w:tabs>
          <w:tab w:val="num" w:pos="473"/>
        </w:tabs>
        <w:ind w:left="454" w:hanging="34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128305F"/>
    <w:multiLevelType w:val="hybridMultilevel"/>
    <w:tmpl w:val="D7740C74"/>
    <w:lvl w:ilvl="0" w:tplc="F3C08E5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BB21729"/>
    <w:multiLevelType w:val="hybridMultilevel"/>
    <w:tmpl w:val="E20221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C7C3CD8"/>
    <w:multiLevelType w:val="hybridMultilevel"/>
    <w:tmpl w:val="BDF618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828738B"/>
    <w:multiLevelType w:val="hybridMultilevel"/>
    <w:tmpl w:val="D2D824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86B6ADA"/>
    <w:multiLevelType w:val="multilevel"/>
    <w:tmpl w:val="2F3C68E8"/>
    <w:lvl w:ilvl="0">
      <w:start w:val="1"/>
      <w:numFmt w:val="decimal"/>
      <w:pStyle w:val="Kop1"/>
      <w:lvlText w:val="%1"/>
      <w:lvlJc w:val="left"/>
      <w:pPr>
        <w:tabs>
          <w:tab w:val="num" w:pos="36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lang w:val="nl-N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D016E49"/>
    <w:multiLevelType w:val="hybridMultilevel"/>
    <w:tmpl w:val="16B0C9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6"/>
  </w:num>
  <w:num w:numId="5">
    <w:abstractNumId w:val="1"/>
  </w:num>
  <w:num w:numId="6">
    <w:abstractNumId w:val="3"/>
  </w:num>
  <w:num w:numId="7">
    <w:abstractNumId w:val="10"/>
  </w:num>
  <w:num w:numId="8">
    <w:abstractNumId w:val="8"/>
  </w:num>
  <w:num w:numId="9">
    <w:abstractNumId w:val="12"/>
  </w:num>
  <w:num w:numId="10">
    <w:abstractNumId w:val="7"/>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0653B5"/>
    <w:rsid w:val="000F0BE6"/>
    <w:rsid w:val="001050C4"/>
    <w:rsid w:val="001067D6"/>
    <w:rsid w:val="001119C8"/>
    <w:rsid w:val="00130E68"/>
    <w:rsid w:val="001522AF"/>
    <w:rsid w:val="00157F6A"/>
    <w:rsid w:val="00175978"/>
    <w:rsid w:val="00185AE2"/>
    <w:rsid w:val="001931A8"/>
    <w:rsid w:val="001D50C9"/>
    <w:rsid w:val="001E2B90"/>
    <w:rsid w:val="00225BCE"/>
    <w:rsid w:val="0025222D"/>
    <w:rsid w:val="0025500A"/>
    <w:rsid w:val="002550A1"/>
    <w:rsid w:val="002560EE"/>
    <w:rsid w:val="00271B1C"/>
    <w:rsid w:val="002D3E6F"/>
    <w:rsid w:val="002E6F75"/>
    <w:rsid w:val="00325689"/>
    <w:rsid w:val="00350115"/>
    <w:rsid w:val="0035372C"/>
    <w:rsid w:val="003B3111"/>
    <w:rsid w:val="003C05F1"/>
    <w:rsid w:val="003C4CE0"/>
    <w:rsid w:val="003E56E5"/>
    <w:rsid w:val="00427FD3"/>
    <w:rsid w:val="004753BF"/>
    <w:rsid w:val="0048431F"/>
    <w:rsid w:val="004A0106"/>
    <w:rsid w:val="004D3C0F"/>
    <w:rsid w:val="00511A2D"/>
    <w:rsid w:val="00526B93"/>
    <w:rsid w:val="00542152"/>
    <w:rsid w:val="005B2653"/>
    <w:rsid w:val="005E5BB9"/>
    <w:rsid w:val="0062569C"/>
    <w:rsid w:val="006359E3"/>
    <w:rsid w:val="00664485"/>
    <w:rsid w:val="00664FB9"/>
    <w:rsid w:val="006A3405"/>
    <w:rsid w:val="006F4096"/>
    <w:rsid w:val="00717817"/>
    <w:rsid w:val="00781AFD"/>
    <w:rsid w:val="0078752A"/>
    <w:rsid w:val="007A74E2"/>
    <w:rsid w:val="007C274D"/>
    <w:rsid w:val="007F35D2"/>
    <w:rsid w:val="00802B86"/>
    <w:rsid w:val="00803445"/>
    <w:rsid w:val="00803BFD"/>
    <w:rsid w:val="008149C5"/>
    <w:rsid w:val="00821A0A"/>
    <w:rsid w:val="00882DA3"/>
    <w:rsid w:val="009428F5"/>
    <w:rsid w:val="009B24A0"/>
    <w:rsid w:val="009B5A94"/>
    <w:rsid w:val="009C2069"/>
    <w:rsid w:val="009D6681"/>
    <w:rsid w:val="00A2329D"/>
    <w:rsid w:val="00A426D4"/>
    <w:rsid w:val="00A55748"/>
    <w:rsid w:val="00A5622E"/>
    <w:rsid w:val="00A65529"/>
    <w:rsid w:val="00A7366C"/>
    <w:rsid w:val="00A77548"/>
    <w:rsid w:val="00A916CA"/>
    <w:rsid w:val="00AB3462"/>
    <w:rsid w:val="00AC0B68"/>
    <w:rsid w:val="00B033CF"/>
    <w:rsid w:val="00B11BC9"/>
    <w:rsid w:val="00B40BDB"/>
    <w:rsid w:val="00B422BF"/>
    <w:rsid w:val="00B81CA0"/>
    <w:rsid w:val="00B847F2"/>
    <w:rsid w:val="00B86BFE"/>
    <w:rsid w:val="00BD782B"/>
    <w:rsid w:val="00BF184A"/>
    <w:rsid w:val="00BF6E51"/>
    <w:rsid w:val="00C26F75"/>
    <w:rsid w:val="00C33DC6"/>
    <w:rsid w:val="00C376D6"/>
    <w:rsid w:val="00C53C19"/>
    <w:rsid w:val="00CC1968"/>
    <w:rsid w:val="00CD6438"/>
    <w:rsid w:val="00CE5711"/>
    <w:rsid w:val="00CF6F78"/>
    <w:rsid w:val="00D70685"/>
    <w:rsid w:val="00DD39AC"/>
    <w:rsid w:val="00DF405F"/>
    <w:rsid w:val="00E33ABE"/>
    <w:rsid w:val="00E35243"/>
    <w:rsid w:val="00E72064"/>
    <w:rsid w:val="00E7342E"/>
    <w:rsid w:val="00E962B2"/>
    <w:rsid w:val="00EA13DF"/>
    <w:rsid w:val="00EE4E83"/>
    <w:rsid w:val="00F068D5"/>
    <w:rsid w:val="00F112C4"/>
    <w:rsid w:val="00F34925"/>
    <w:rsid w:val="00F602D1"/>
    <w:rsid w:val="00F76E77"/>
    <w:rsid w:val="00F83434"/>
    <w:rsid w:val="00F84C2E"/>
    <w:rsid w:val="00FA2C42"/>
    <w:rsid w:val="00FA6B13"/>
    <w:rsid w:val="00FF7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paragraph" w:styleId="Kop1">
    <w:name w:val="heading 1"/>
    <w:aliases w:val="VAPH - Titel 1"/>
    <w:basedOn w:val="Standaard"/>
    <w:next w:val="Standaard"/>
    <w:link w:val="Kop1Char"/>
    <w:qFormat/>
    <w:rsid w:val="00A426D4"/>
    <w:pPr>
      <w:keepNext/>
      <w:numPr>
        <w:numId w:val="3"/>
      </w:numPr>
      <w:tabs>
        <w:tab w:val="clear" w:pos="360"/>
        <w:tab w:val="num" w:pos="900"/>
      </w:tabs>
      <w:spacing w:before="480" w:after="480"/>
      <w:ind w:left="900" w:hanging="900"/>
      <w:outlineLvl w:val="0"/>
    </w:pPr>
    <w:rPr>
      <w:rFonts w:ascii="Trebuchet MS" w:hAnsi="Trebuchet MS" w:cs="Arial"/>
      <w:b/>
      <w:bCs/>
      <w:caps/>
      <w:kern w:val="32"/>
      <w:sz w:val="28"/>
      <w:szCs w:val="32"/>
      <w:lang w:val="nl-BE"/>
    </w:rPr>
  </w:style>
  <w:style w:type="paragraph" w:styleId="Kop2">
    <w:name w:val="heading 2"/>
    <w:aliases w:val="VAPH - Titel 2"/>
    <w:basedOn w:val="Standaard"/>
    <w:next w:val="Standaard"/>
    <w:link w:val="Kop2Char"/>
    <w:qFormat/>
    <w:rsid w:val="00A426D4"/>
    <w:pPr>
      <w:keepNext/>
      <w:numPr>
        <w:ilvl w:val="1"/>
        <w:numId w:val="3"/>
      </w:numPr>
      <w:pBdr>
        <w:bottom w:val="single" w:sz="4" w:space="1" w:color="auto"/>
      </w:pBdr>
      <w:tabs>
        <w:tab w:val="clear" w:pos="284"/>
        <w:tab w:val="left" w:pos="900"/>
      </w:tabs>
      <w:spacing w:before="480" w:after="360"/>
      <w:ind w:left="902" w:hanging="902"/>
      <w:outlineLvl w:val="1"/>
    </w:pPr>
    <w:rPr>
      <w:rFonts w:ascii="Trebuchet MS" w:hAnsi="Trebuchet MS" w:cs="Arial"/>
      <w:b/>
      <w:bCs/>
      <w:iCs/>
      <w:sz w:val="24"/>
      <w:szCs w:val="28"/>
    </w:rPr>
  </w:style>
  <w:style w:type="paragraph" w:styleId="Kop3">
    <w:name w:val="heading 3"/>
    <w:aliases w:val="VAPH - Titel 3"/>
    <w:basedOn w:val="Standaard"/>
    <w:next w:val="Standaard"/>
    <w:link w:val="Kop3Char"/>
    <w:qFormat/>
    <w:rsid w:val="00A426D4"/>
    <w:pPr>
      <w:keepNext/>
      <w:numPr>
        <w:ilvl w:val="2"/>
        <w:numId w:val="3"/>
      </w:numPr>
      <w:tabs>
        <w:tab w:val="clear" w:pos="720"/>
        <w:tab w:val="left" w:pos="900"/>
      </w:tabs>
      <w:spacing w:before="240" w:after="240"/>
      <w:ind w:left="902" w:hanging="902"/>
      <w:outlineLvl w:val="2"/>
    </w:pPr>
    <w:rPr>
      <w:rFonts w:ascii="Trebuchet MS" w:hAnsi="Trebuchet MS" w:cs="Arial"/>
      <w:b/>
      <w:bCs/>
      <w:sz w:val="20"/>
      <w:szCs w:val="26"/>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664485"/>
    <w:pPr>
      <w:ind w:left="720"/>
      <w:contextualSpacing/>
    </w:pPr>
  </w:style>
  <w:style w:type="table" w:styleId="Tabelraster">
    <w:name w:val="Table Grid"/>
    <w:basedOn w:val="Standaardtabel"/>
    <w:rsid w:val="00664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aliases w:val="VAPH - Titel 1 Char"/>
    <w:basedOn w:val="Standaardalinea-lettertype"/>
    <w:link w:val="Kop1"/>
    <w:rsid w:val="00A426D4"/>
    <w:rPr>
      <w:rFonts w:ascii="Trebuchet MS" w:hAnsi="Trebuchet MS" w:cs="Arial"/>
      <w:b/>
      <w:bCs/>
      <w:caps/>
      <w:kern w:val="32"/>
      <w:sz w:val="28"/>
      <w:szCs w:val="32"/>
      <w:lang w:eastAsia="nl-NL"/>
    </w:rPr>
  </w:style>
  <w:style w:type="character" w:customStyle="1" w:styleId="Kop2Char">
    <w:name w:val="Kop 2 Char"/>
    <w:aliases w:val="VAPH - Titel 2 Char"/>
    <w:basedOn w:val="Standaardalinea-lettertype"/>
    <w:link w:val="Kop2"/>
    <w:rsid w:val="00A426D4"/>
    <w:rPr>
      <w:rFonts w:ascii="Trebuchet MS" w:hAnsi="Trebuchet MS" w:cs="Arial"/>
      <w:b/>
      <w:bCs/>
      <w:iCs/>
      <w:sz w:val="24"/>
      <w:szCs w:val="28"/>
      <w:lang w:val="nl-NL" w:eastAsia="nl-NL"/>
    </w:rPr>
  </w:style>
  <w:style w:type="character" w:customStyle="1" w:styleId="Kop3Char">
    <w:name w:val="Kop 3 Char"/>
    <w:aliases w:val="VAPH - Titel 3 Char"/>
    <w:basedOn w:val="Standaardalinea-lettertype"/>
    <w:link w:val="Kop3"/>
    <w:rsid w:val="00A426D4"/>
    <w:rPr>
      <w:rFonts w:ascii="Trebuchet MS" w:hAnsi="Trebuchet MS" w:cs="Arial"/>
      <w:b/>
      <w:bCs/>
      <w:szCs w:val="26"/>
      <w:u w:val="single"/>
      <w:lang w:eastAsia="nl-NL"/>
    </w:rPr>
  </w:style>
  <w:style w:type="paragraph" w:styleId="Ballontekst">
    <w:name w:val="Balloon Text"/>
    <w:basedOn w:val="Standaard"/>
    <w:link w:val="BallontekstChar"/>
    <w:rsid w:val="009B24A0"/>
    <w:rPr>
      <w:rFonts w:ascii="Tahoma" w:hAnsi="Tahoma" w:cs="Tahoma"/>
      <w:sz w:val="16"/>
      <w:szCs w:val="16"/>
    </w:rPr>
  </w:style>
  <w:style w:type="character" w:customStyle="1" w:styleId="BallontekstChar">
    <w:name w:val="Ballontekst Char"/>
    <w:basedOn w:val="Standaardalinea-lettertype"/>
    <w:link w:val="Ballontekst"/>
    <w:rsid w:val="009B24A0"/>
    <w:rPr>
      <w:rFonts w:ascii="Tahoma" w:hAnsi="Tahoma" w:cs="Tahoma"/>
      <w:sz w:val="16"/>
      <w:szCs w:val="16"/>
      <w:lang w:val="nl-NL" w:eastAsia="nl-NL"/>
    </w:rPr>
  </w:style>
  <w:style w:type="character" w:styleId="Hyperlink">
    <w:name w:val="Hyperlink"/>
    <w:basedOn w:val="Standaardalinea-lettertype"/>
    <w:rsid w:val="00664FB9"/>
    <w:rPr>
      <w:color w:val="0000FF" w:themeColor="hyperlink"/>
      <w:u w:val="single"/>
    </w:rPr>
  </w:style>
  <w:style w:type="paragraph" w:customStyle="1" w:styleId="StandaardSV">
    <w:name w:val="Standaard SV"/>
    <w:basedOn w:val="Standaard"/>
    <w:rsid w:val="00A2329D"/>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paragraph" w:styleId="Kop1">
    <w:name w:val="heading 1"/>
    <w:aliases w:val="VAPH - Titel 1"/>
    <w:basedOn w:val="Standaard"/>
    <w:next w:val="Standaard"/>
    <w:link w:val="Kop1Char"/>
    <w:qFormat/>
    <w:rsid w:val="00A426D4"/>
    <w:pPr>
      <w:keepNext/>
      <w:numPr>
        <w:numId w:val="3"/>
      </w:numPr>
      <w:tabs>
        <w:tab w:val="clear" w:pos="360"/>
        <w:tab w:val="num" w:pos="900"/>
      </w:tabs>
      <w:spacing w:before="480" w:after="480"/>
      <w:ind w:left="900" w:hanging="900"/>
      <w:outlineLvl w:val="0"/>
    </w:pPr>
    <w:rPr>
      <w:rFonts w:ascii="Trebuchet MS" w:hAnsi="Trebuchet MS" w:cs="Arial"/>
      <w:b/>
      <w:bCs/>
      <w:caps/>
      <w:kern w:val="32"/>
      <w:sz w:val="28"/>
      <w:szCs w:val="32"/>
      <w:lang w:val="nl-BE"/>
    </w:rPr>
  </w:style>
  <w:style w:type="paragraph" w:styleId="Kop2">
    <w:name w:val="heading 2"/>
    <w:aliases w:val="VAPH - Titel 2"/>
    <w:basedOn w:val="Standaard"/>
    <w:next w:val="Standaard"/>
    <w:link w:val="Kop2Char"/>
    <w:qFormat/>
    <w:rsid w:val="00A426D4"/>
    <w:pPr>
      <w:keepNext/>
      <w:numPr>
        <w:ilvl w:val="1"/>
        <w:numId w:val="3"/>
      </w:numPr>
      <w:pBdr>
        <w:bottom w:val="single" w:sz="4" w:space="1" w:color="auto"/>
      </w:pBdr>
      <w:tabs>
        <w:tab w:val="clear" w:pos="284"/>
        <w:tab w:val="left" w:pos="900"/>
      </w:tabs>
      <w:spacing w:before="480" w:after="360"/>
      <w:ind w:left="902" w:hanging="902"/>
      <w:outlineLvl w:val="1"/>
    </w:pPr>
    <w:rPr>
      <w:rFonts w:ascii="Trebuchet MS" w:hAnsi="Trebuchet MS" w:cs="Arial"/>
      <w:b/>
      <w:bCs/>
      <w:iCs/>
      <w:sz w:val="24"/>
      <w:szCs w:val="28"/>
    </w:rPr>
  </w:style>
  <w:style w:type="paragraph" w:styleId="Kop3">
    <w:name w:val="heading 3"/>
    <w:aliases w:val="VAPH - Titel 3"/>
    <w:basedOn w:val="Standaard"/>
    <w:next w:val="Standaard"/>
    <w:link w:val="Kop3Char"/>
    <w:qFormat/>
    <w:rsid w:val="00A426D4"/>
    <w:pPr>
      <w:keepNext/>
      <w:numPr>
        <w:ilvl w:val="2"/>
        <w:numId w:val="3"/>
      </w:numPr>
      <w:tabs>
        <w:tab w:val="clear" w:pos="720"/>
        <w:tab w:val="left" w:pos="900"/>
      </w:tabs>
      <w:spacing w:before="240" w:after="240"/>
      <w:ind w:left="902" w:hanging="902"/>
      <w:outlineLvl w:val="2"/>
    </w:pPr>
    <w:rPr>
      <w:rFonts w:ascii="Trebuchet MS" w:hAnsi="Trebuchet MS" w:cs="Arial"/>
      <w:b/>
      <w:bCs/>
      <w:sz w:val="20"/>
      <w:szCs w:val="26"/>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664485"/>
    <w:pPr>
      <w:ind w:left="720"/>
      <w:contextualSpacing/>
    </w:pPr>
  </w:style>
  <w:style w:type="table" w:styleId="Tabelraster">
    <w:name w:val="Table Grid"/>
    <w:basedOn w:val="Standaardtabel"/>
    <w:rsid w:val="00664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aliases w:val="VAPH - Titel 1 Char"/>
    <w:basedOn w:val="Standaardalinea-lettertype"/>
    <w:link w:val="Kop1"/>
    <w:rsid w:val="00A426D4"/>
    <w:rPr>
      <w:rFonts w:ascii="Trebuchet MS" w:hAnsi="Trebuchet MS" w:cs="Arial"/>
      <w:b/>
      <w:bCs/>
      <w:caps/>
      <w:kern w:val="32"/>
      <w:sz w:val="28"/>
      <w:szCs w:val="32"/>
      <w:lang w:eastAsia="nl-NL"/>
    </w:rPr>
  </w:style>
  <w:style w:type="character" w:customStyle="1" w:styleId="Kop2Char">
    <w:name w:val="Kop 2 Char"/>
    <w:aliases w:val="VAPH - Titel 2 Char"/>
    <w:basedOn w:val="Standaardalinea-lettertype"/>
    <w:link w:val="Kop2"/>
    <w:rsid w:val="00A426D4"/>
    <w:rPr>
      <w:rFonts w:ascii="Trebuchet MS" w:hAnsi="Trebuchet MS" w:cs="Arial"/>
      <w:b/>
      <w:bCs/>
      <w:iCs/>
      <w:sz w:val="24"/>
      <w:szCs w:val="28"/>
      <w:lang w:val="nl-NL" w:eastAsia="nl-NL"/>
    </w:rPr>
  </w:style>
  <w:style w:type="character" w:customStyle="1" w:styleId="Kop3Char">
    <w:name w:val="Kop 3 Char"/>
    <w:aliases w:val="VAPH - Titel 3 Char"/>
    <w:basedOn w:val="Standaardalinea-lettertype"/>
    <w:link w:val="Kop3"/>
    <w:rsid w:val="00A426D4"/>
    <w:rPr>
      <w:rFonts w:ascii="Trebuchet MS" w:hAnsi="Trebuchet MS" w:cs="Arial"/>
      <w:b/>
      <w:bCs/>
      <w:szCs w:val="26"/>
      <w:u w:val="single"/>
      <w:lang w:eastAsia="nl-NL"/>
    </w:rPr>
  </w:style>
  <w:style w:type="paragraph" w:styleId="Ballontekst">
    <w:name w:val="Balloon Text"/>
    <w:basedOn w:val="Standaard"/>
    <w:link w:val="BallontekstChar"/>
    <w:rsid w:val="009B24A0"/>
    <w:rPr>
      <w:rFonts w:ascii="Tahoma" w:hAnsi="Tahoma" w:cs="Tahoma"/>
      <w:sz w:val="16"/>
      <w:szCs w:val="16"/>
    </w:rPr>
  </w:style>
  <w:style w:type="character" w:customStyle="1" w:styleId="BallontekstChar">
    <w:name w:val="Ballontekst Char"/>
    <w:basedOn w:val="Standaardalinea-lettertype"/>
    <w:link w:val="Ballontekst"/>
    <w:rsid w:val="009B24A0"/>
    <w:rPr>
      <w:rFonts w:ascii="Tahoma" w:hAnsi="Tahoma" w:cs="Tahoma"/>
      <w:sz w:val="16"/>
      <w:szCs w:val="16"/>
      <w:lang w:val="nl-NL" w:eastAsia="nl-NL"/>
    </w:rPr>
  </w:style>
  <w:style w:type="character" w:styleId="Hyperlink">
    <w:name w:val="Hyperlink"/>
    <w:basedOn w:val="Standaardalinea-lettertype"/>
    <w:rsid w:val="00664FB9"/>
    <w:rPr>
      <w:color w:val="0000FF" w:themeColor="hyperlink"/>
      <w:u w:val="single"/>
    </w:rPr>
  </w:style>
  <w:style w:type="paragraph" w:customStyle="1" w:styleId="StandaardSV">
    <w:name w:val="Standaard SV"/>
    <w:basedOn w:val="Standaard"/>
    <w:rsid w:val="00A2329D"/>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8D36-DB2B-45DD-A671-96926C57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pv</Template>
  <TotalTime>8</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Nathalie De Keyzer</cp:lastModifiedBy>
  <cp:revision>5</cp:revision>
  <cp:lastPrinted>2013-09-20T12:50:00Z</cp:lastPrinted>
  <dcterms:created xsi:type="dcterms:W3CDTF">2013-09-19T16:04:00Z</dcterms:created>
  <dcterms:modified xsi:type="dcterms:W3CDTF">2013-09-24T12:24:00Z</dcterms:modified>
</cp:coreProperties>
</file>