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B8E" w:rsidRPr="00A8473D" w:rsidRDefault="00CB7B8E" w:rsidP="00CB7B8E">
      <w:pPr>
        <w:jc w:val="both"/>
        <w:outlineLvl w:val="0"/>
        <w:rPr>
          <w:rFonts w:ascii="Times New Roman Vet" w:hAnsi="Times New Roman Vet"/>
          <w:b/>
          <w:smallCaps/>
          <w:sz w:val="22"/>
          <w:szCs w:val="22"/>
          <w:lang w:val="nl-BE"/>
        </w:rPr>
      </w:pPr>
      <w:r w:rsidRPr="00A8473D">
        <w:rPr>
          <w:rFonts w:ascii="Times New Roman Vet" w:hAnsi="Times New Roman Vet"/>
          <w:b/>
          <w:smallCaps/>
          <w:sz w:val="22"/>
          <w:szCs w:val="22"/>
          <w:lang w:val="nl-BE"/>
        </w:rPr>
        <w:t xml:space="preserve">kris </w:t>
      </w:r>
      <w:proofErr w:type="spellStart"/>
      <w:r w:rsidRPr="00A8473D">
        <w:rPr>
          <w:rFonts w:ascii="Times New Roman Vet" w:hAnsi="Times New Roman Vet"/>
          <w:b/>
          <w:smallCaps/>
          <w:sz w:val="22"/>
          <w:szCs w:val="22"/>
          <w:lang w:val="nl-BE"/>
        </w:rPr>
        <w:t>peeters</w:t>
      </w:r>
      <w:proofErr w:type="spellEnd"/>
    </w:p>
    <w:p w:rsidR="00CB7B8E" w:rsidRPr="00A8473D" w:rsidRDefault="00CB7B8E" w:rsidP="00CB7B8E">
      <w:pPr>
        <w:jc w:val="both"/>
        <w:rPr>
          <w:smallCaps/>
          <w:sz w:val="22"/>
          <w:szCs w:val="22"/>
          <w:lang w:val="nl-BE"/>
        </w:rPr>
      </w:pPr>
      <w:r w:rsidRPr="00A8473D">
        <w:rPr>
          <w:smallCaps/>
          <w:sz w:val="22"/>
          <w:szCs w:val="22"/>
          <w:lang w:val="nl-BE"/>
        </w:rPr>
        <w:t xml:space="preserve">minister-president van de </w:t>
      </w:r>
      <w:proofErr w:type="spellStart"/>
      <w:r w:rsidRPr="00A8473D">
        <w:rPr>
          <w:smallCaps/>
          <w:sz w:val="22"/>
          <w:szCs w:val="22"/>
          <w:lang w:val="nl-BE"/>
        </w:rPr>
        <w:t>vlaamse</w:t>
      </w:r>
      <w:proofErr w:type="spellEnd"/>
      <w:r w:rsidRPr="00A8473D">
        <w:rPr>
          <w:smallCaps/>
          <w:sz w:val="22"/>
          <w:szCs w:val="22"/>
          <w:lang w:val="nl-BE"/>
        </w:rPr>
        <w:t xml:space="preserve"> regering, </w:t>
      </w:r>
      <w:proofErr w:type="spellStart"/>
      <w:r w:rsidRPr="00A8473D">
        <w:rPr>
          <w:smallCaps/>
          <w:sz w:val="22"/>
          <w:szCs w:val="22"/>
          <w:lang w:val="nl-BE"/>
        </w:rPr>
        <w:t>vlaams</w:t>
      </w:r>
      <w:proofErr w:type="spellEnd"/>
      <w:r w:rsidRPr="00A8473D">
        <w:rPr>
          <w:smallCaps/>
          <w:sz w:val="22"/>
          <w:szCs w:val="22"/>
          <w:lang w:val="nl-BE"/>
        </w:rPr>
        <w:t xml:space="preserve"> minister van economie, buitenlands beleid, landbouw en plattelandsbeleid</w:t>
      </w:r>
    </w:p>
    <w:p w:rsidR="00CB7B8E" w:rsidRPr="00DE405B" w:rsidRDefault="00CB7B8E" w:rsidP="00CB7B8E">
      <w:pPr>
        <w:pStyle w:val="StandaardSV"/>
        <w:pBdr>
          <w:bottom w:val="single" w:sz="4" w:space="1" w:color="auto"/>
        </w:pBdr>
        <w:rPr>
          <w:lang w:val="nl-BE"/>
        </w:rPr>
      </w:pPr>
    </w:p>
    <w:p w:rsidR="00CB7B8E" w:rsidRDefault="00CB7B8E" w:rsidP="00CB7B8E">
      <w:pPr>
        <w:jc w:val="both"/>
        <w:rPr>
          <w:sz w:val="22"/>
        </w:rPr>
      </w:pPr>
    </w:p>
    <w:p w:rsidR="00C93375" w:rsidRPr="00A8473D" w:rsidRDefault="00C93375" w:rsidP="00C93375">
      <w:pPr>
        <w:jc w:val="both"/>
        <w:outlineLvl w:val="0"/>
        <w:rPr>
          <w:rFonts w:ascii="Times New Roman Vet" w:hAnsi="Times New Roman Vet"/>
          <w:b/>
          <w:smallCaps/>
          <w:sz w:val="22"/>
          <w:szCs w:val="22"/>
          <w:lang w:val="nl-BE"/>
        </w:rPr>
      </w:pPr>
      <w:r>
        <w:rPr>
          <w:rFonts w:ascii="Times New Roman Vet" w:hAnsi="Times New Roman Vet"/>
          <w:b/>
          <w:smallCaps/>
          <w:sz w:val="22"/>
          <w:szCs w:val="22"/>
          <w:lang w:val="nl-BE"/>
        </w:rPr>
        <w:t>antwoord</w:t>
      </w:r>
    </w:p>
    <w:p w:rsidR="00CB7B8E" w:rsidRDefault="00DB0369" w:rsidP="00C93375">
      <w:pPr>
        <w:jc w:val="both"/>
        <w:outlineLvl w:val="0"/>
        <w:rPr>
          <w:sz w:val="22"/>
        </w:rPr>
      </w:pPr>
      <w:r>
        <w:rPr>
          <w:sz w:val="22"/>
        </w:rPr>
        <w:t>o</w:t>
      </w:r>
      <w:r w:rsidR="00C93375">
        <w:rPr>
          <w:sz w:val="22"/>
        </w:rPr>
        <w:t>p v</w:t>
      </w:r>
      <w:r w:rsidR="00CB7B8E">
        <w:rPr>
          <w:sz w:val="22"/>
        </w:rPr>
        <w:t>raag nr. 702</w:t>
      </w:r>
      <w:r w:rsidR="00C93375">
        <w:rPr>
          <w:sz w:val="22"/>
        </w:rPr>
        <w:t xml:space="preserve"> </w:t>
      </w:r>
      <w:r w:rsidR="00CB7B8E">
        <w:rPr>
          <w:sz w:val="22"/>
        </w:rPr>
        <w:t>van 5 juli 2013</w:t>
      </w:r>
    </w:p>
    <w:p w:rsidR="00CB7B8E" w:rsidRDefault="00CB7B8E" w:rsidP="00CB7B8E">
      <w:pPr>
        <w:jc w:val="both"/>
        <w:rPr>
          <w:b/>
          <w:sz w:val="22"/>
        </w:rPr>
      </w:pPr>
      <w:r>
        <w:rPr>
          <w:sz w:val="22"/>
        </w:rPr>
        <w:t xml:space="preserve">van </w:t>
      </w:r>
      <w:proofErr w:type="spellStart"/>
      <w:r>
        <w:rPr>
          <w:b/>
          <w:smallCaps/>
          <w:sz w:val="22"/>
        </w:rPr>
        <w:t>robrecht</w:t>
      </w:r>
      <w:proofErr w:type="spellEnd"/>
      <w:r>
        <w:rPr>
          <w:b/>
          <w:smallCaps/>
          <w:sz w:val="22"/>
        </w:rPr>
        <w:t xml:space="preserve"> </w:t>
      </w:r>
      <w:proofErr w:type="spellStart"/>
      <w:r>
        <w:rPr>
          <w:b/>
          <w:smallCaps/>
          <w:sz w:val="22"/>
        </w:rPr>
        <w:t>bothuyne</w:t>
      </w:r>
      <w:proofErr w:type="spellEnd"/>
    </w:p>
    <w:p w:rsidR="00CB7B8E" w:rsidRDefault="00CB7B8E" w:rsidP="00CB7B8E">
      <w:pPr>
        <w:pBdr>
          <w:bottom w:val="single" w:sz="4" w:space="1" w:color="auto"/>
        </w:pBdr>
        <w:jc w:val="both"/>
        <w:rPr>
          <w:sz w:val="22"/>
        </w:rPr>
      </w:pPr>
    </w:p>
    <w:p w:rsidR="00CB7B8E" w:rsidRDefault="00CB7B8E" w:rsidP="00CB7B8E">
      <w:pPr>
        <w:pStyle w:val="StandaardSV"/>
      </w:pPr>
    </w:p>
    <w:p w:rsidR="00CB7B8E" w:rsidRDefault="00CB7B8E" w:rsidP="00CB7B8E">
      <w:pPr>
        <w:pStyle w:val="StandaardSV"/>
      </w:pPr>
    </w:p>
    <w:p w:rsidR="00C93375" w:rsidRDefault="00670998" w:rsidP="00CB7B8E">
      <w:pPr>
        <w:pStyle w:val="StandaardSV"/>
        <w:numPr>
          <w:ilvl w:val="0"/>
          <w:numId w:val="3"/>
        </w:numPr>
        <w:rPr>
          <w:lang w:val="nl-BE"/>
        </w:rPr>
      </w:pPr>
      <w:r>
        <w:t>De experten hebben momenteel, conform hun opdracht op grond van het bekomen vonnis, definitief de prijs bepaald waartegen het GHA de optie heeft gelicht. Het GHA heeft alle administratieve formaliteiten uitgevoerd om de optie tot aankoop tijdig en correct te lichten en tegenstelbaar te maken aan derden. De definitieve verwerving en het doorlopen van alle formaliteiten (akten, bodem,…) werden verwacht voor het einde van de maand augustus. Zoals u in de pers hebt vernomen heeft GM echter het schattingsverslag betwist en het GHA laten dagvaarden om nieuwe experten aan te stellen en het huidige schattingsverslag te vernietigen.</w:t>
      </w:r>
      <w:r w:rsidR="00C93375">
        <w:br/>
      </w:r>
    </w:p>
    <w:p w:rsidR="00C93375" w:rsidRDefault="00670998" w:rsidP="00C93375">
      <w:pPr>
        <w:pStyle w:val="StandaardSV"/>
        <w:numPr>
          <w:ilvl w:val="0"/>
          <w:numId w:val="3"/>
        </w:numPr>
      </w:pPr>
      <w:r>
        <w:t>Het is de intentie van het GHA om aan de gronden opnieuw een industriële activiteit met een hoge toegevoegde waarde te geven. Het ligt in de lijn van de bedoeling om de site als één geheel te ontwikkelen.</w:t>
      </w:r>
      <w:r w:rsidR="00C93375">
        <w:br/>
      </w:r>
    </w:p>
    <w:p w:rsidR="00C93375" w:rsidRDefault="00C93375" w:rsidP="00C93375">
      <w:pPr>
        <w:pStyle w:val="StandaardSV"/>
        <w:numPr>
          <w:ilvl w:val="0"/>
          <w:numId w:val="3"/>
        </w:numPr>
      </w:pPr>
      <w:r>
        <w:t xml:space="preserve"> </w:t>
      </w:r>
      <w:r w:rsidR="00DA12AA">
        <w:t xml:space="preserve">Vanuit de Stuurgroep die ik heb opgericht onder voorzitterschap van Paul Baron </w:t>
      </w:r>
      <w:proofErr w:type="spellStart"/>
      <w:r w:rsidR="00DA12AA">
        <w:t>Buysse</w:t>
      </w:r>
      <w:proofErr w:type="spellEnd"/>
      <w:r w:rsidR="00DA12AA">
        <w:t xml:space="preserve"> worden s</w:t>
      </w:r>
      <w:r w:rsidR="00670998">
        <w:t>amen met het GHA strategische denkpistes uitgewerkt</w:t>
      </w:r>
      <w:r w:rsidR="006811B7">
        <w:t xml:space="preserve"> om deze site optimaal te valoriseren. Belangrijke criteria hierbij zijn: werkgelegenheid, duurzaamheid van het project (toekomstgerichtheid), </w:t>
      </w:r>
      <w:r w:rsidR="00DA12AA">
        <w:t>productieaspecten, etc.</w:t>
      </w:r>
      <w:r w:rsidR="006811B7">
        <w:t xml:space="preserve">. Sectorspecialisten worden ingeschakeld om de juiste focus te bepalen en te verfijnen zodat een gefundeerd </w:t>
      </w:r>
      <w:proofErr w:type="spellStart"/>
      <w:r w:rsidR="006811B7">
        <w:t>argumentarium</w:t>
      </w:r>
      <w:proofErr w:type="spellEnd"/>
      <w:r w:rsidR="006811B7">
        <w:t xml:space="preserve"> kan worden samengesteld. </w:t>
      </w:r>
      <w:r w:rsidR="003F58EE">
        <w:t xml:space="preserve">De verzamelde informatie wordt dan verwerkt tot een </w:t>
      </w:r>
      <w:r w:rsidR="00942B18">
        <w:t>gerichte presentatie</w:t>
      </w:r>
      <w:r w:rsidR="003F58EE">
        <w:t xml:space="preserve"> die aan een kandidaat-investeerder kan aangereikt worden.</w:t>
      </w:r>
      <w:r w:rsidR="00942B18">
        <w:t xml:space="preserve"> </w:t>
      </w:r>
      <w:r w:rsidR="00DB0369">
        <w:tab/>
      </w:r>
      <w:r>
        <w:br/>
      </w:r>
    </w:p>
    <w:p w:rsidR="00C93375" w:rsidRPr="00C93375" w:rsidRDefault="006811B7" w:rsidP="00C93375">
      <w:pPr>
        <w:pStyle w:val="StandaardSV"/>
        <w:numPr>
          <w:ilvl w:val="0"/>
          <w:numId w:val="3"/>
        </w:numPr>
      </w:pPr>
      <w:r>
        <w:t xml:space="preserve">De reconversiewerkgroep heeft tijdens de duurtijd van de juridische procedure het verloop van de arbitrage opgevolgd maar geen </w:t>
      </w:r>
      <w:proofErr w:type="spellStart"/>
      <w:r>
        <w:t>pro-actieve</w:t>
      </w:r>
      <w:proofErr w:type="spellEnd"/>
      <w:r>
        <w:t xml:space="preserve"> acties ondernomen in het ‘</w:t>
      </w:r>
      <w:proofErr w:type="spellStart"/>
      <w:r>
        <w:t>vermarkten</w:t>
      </w:r>
      <w:proofErr w:type="spellEnd"/>
      <w:r>
        <w:t xml:space="preserve">’ van deze site. Dit vooral om de belangen van het GHA niet te schaden in deze ingewikkelde en uiterst strategische procedure. </w:t>
      </w:r>
      <w:r w:rsidR="00C57E69">
        <w:t>Sinds begin dit jaar werd d</w:t>
      </w:r>
      <w:r w:rsidR="00C57E69" w:rsidRPr="00C93375">
        <w:rPr>
          <w:rFonts w:eastAsiaTheme="minorHAnsi"/>
          <w:color w:val="000000"/>
          <w:szCs w:val="24"/>
          <w:lang w:val="nl-BE" w:eastAsia="en-US"/>
        </w:rPr>
        <w:t xml:space="preserve">e reconversiegroep wel reeds twee maal opnieuw samengeroepen </w:t>
      </w:r>
      <w:proofErr w:type="spellStart"/>
      <w:r w:rsidR="00C57E69" w:rsidRPr="00C93375">
        <w:rPr>
          <w:rFonts w:eastAsiaTheme="minorHAnsi"/>
          <w:color w:val="000000"/>
          <w:szCs w:val="24"/>
          <w:lang w:val="nl-BE" w:eastAsia="en-US"/>
        </w:rPr>
        <w:t>nml</w:t>
      </w:r>
      <w:proofErr w:type="spellEnd"/>
      <w:r w:rsidR="00C57E69" w:rsidRPr="00C93375">
        <w:rPr>
          <w:rFonts w:eastAsiaTheme="minorHAnsi"/>
          <w:color w:val="000000"/>
          <w:szCs w:val="24"/>
          <w:lang w:val="nl-BE" w:eastAsia="en-US"/>
        </w:rPr>
        <w:t xml:space="preserve">. op </w:t>
      </w:r>
      <w:r w:rsidR="00C57E69" w:rsidRPr="00C93375">
        <w:rPr>
          <w:rFonts w:eastAsiaTheme="minorHAnsi"/>
          <w:b/>
          <w:bCs/>
          <w:color w:val="000000"/>
          <w:szCs w:val="24"/>
          <w:u w:val="single"/>
          <w:lang w:val="nl-BE" w:eastAsia="en-US"/>
        </w:rPr>
        <w:t>08.02.2013</w:t>
      </w:r>
      <w:r w:rsidR="00C57E69" w:rsidRPr="00C93375">
        <w:rPr>
          <w:rFonts w:eastAsiaTheme="minorHAnsi"/>
          <w:color w:val="000000"/>
          <w:szCs w:val="24"/>
          <w:lang w:val="nl-BE" w:eastAsia="en-US"/>
        </w:rPr>
        <w:t xml:space="preserve"> en </w:t>
      </w:r>
      <w:r w:rsidR="00C57E69" w:rsidRPr="00C93375">
        <w:rPr>
          <w:rFonts w:eastAsiaTheme="minorHAnsi"/>
          <w:b/>
          <w:bCs/>
          <w:color w:val="000000"/>
          <w:szCs w:val="24"/>
          <w:u w:val="single"/>
          <w:lang w:val="nl-BE" w:eastAsia="en-US"/>
        </w:rPr>
        <w:t xml:space="preserve">16.04.2013 </w:t>
      </w:r>
      <w:r w:rsidR="00C57E69" w:rsidRPr="00C93375">
        <w:rPr>
          <w:rFonts w:eastAsiaTheme="minorHAnsi"/>
          <w:color w:val="000000"/>
          <w:szCs w:val="24"/>
          <w:lang w:val="nl-BE" w:eastAsia="en-US"/>
        </w:rPr>
        <w:t>.</w:t>
      </w:r>
    </w:p>
    <w:p w:rsidR="00C93375" w:rsidRDefault="00C93375" w:rsidP="00C93375">
      <w:pPr>
        <w:pStyle w:val="StandaardSV"/>
        <w:ind w:left="720"/>
        <w:rPr>
          <w:rFonts w:eastAsiaTheme="minorHAnsi"/>
          <w:color w:val="000000"/>
          <w:szCs w:val="24"/>
          <w:lang w:eastAsia="en-US"/>
        </w:rPr>
      </w:pPr>
    </w:p>
    <w:p w:rsidR="00C93375" w:rsidRDefault="006811B7" w:rsidP="00DB0369">
      <w:pPr>
        <w:pStyle w:val="StandaardSV"/>
        <w:ind w:left="360"/>
      </w:pPr>
      <w:r>
        <w:t>Momenteel is er geen short list met concrete en op korte termijn realiseerbare projecten. De reconversiewerkgroep geeft ondersteuning aan het GHA om een geschikte industriële partner te zoeken die de volledige site kan ontwikkelen en opnieuw een hoge toegevoegde waarde kan creëren. Het zal niemand echter verbazen dat dit in de huidige economische situatie niet evident is en dat het heropstarten van productieactiviteiten op korte termijn, gezien de economische situatie maar ook gezien de status van de gebouwen, niet realistisch</w:t>
      </w:r>
      <w:r w:rsidR="009D675D">
        <w:t xml:space="preserve"> is</w:t>
      </w:r>
      <w:r>
        <w:t xml:space="preserve">. Het zou ook getuigen van weinig strategische visie om deze unieke site onbezonnen in concessie te geven aan de eerste kandidaat. First </w:t>
      </w:r>
      <w:proofErr w:type="spellStart"/>
      <w:r>
        <w:t>come</w:t>
      </w:r>
      <w:proofErr w:type="spellEnd"/>
      <w:r>
        <w:t xml:space="preserve"> first </w:t>
      </w:r>
      <w:proofErr w:type="spellStart"/>
      <w:r>
        <w:t>served</w:t>
      </w:r>
      <w:proofErr w:type="spellEnd"/>
      <w:r>
        <w:t xml:space="preserve"> zou absoluut een uiting zijn van weinig toekomstvisie. Het is de overtuiging van het GHA en de reconversiewerkgroep dat er moet gekeken worden naar een duurzame vorm, letterlijk en figuurlijk, van moderne maakindustrie die de beste garantie geeft op een stabiele tewerkstelling. Dit vraagt waarschijnlijk iets meer tijd maar wel de beste garantie op een versterking van de huidige industriële cluster van de Antwerpse haven.</w:t>
      </w:r>
      <w:r w:rsidR="00C93375">
        <w:t xml:space="preserve"> </w:t>
      </w:r>
    </w:p>
    <w:p w:rsidR="00DB0369" w:rsidRDefault="00DB0369" w:rsidP="00DB0369">
      <w:pPr>
        <w:pStyle w:val="StandaardSV"/>
        <w:ind w:left="360"/>
      </w:pPr>
    </w:p>
    <w:p w:rsidR="00C93375" w:rsidRDefault="006811B7" w:rsidP="006811B7">
      <w:pPr>
        <w:pStyle w:val="StandaardSV"/>
        <w:numPr>
          <w:ilvl w:val="0"/>
          <w:numId w:val="3"/>
        </w:numPr>
      </w:pPr>
      <w:r>
        <w:t xml:space="preserve">Met uitzondering van enkele magazijnen die destijds bestemd waren voor de </w:t>
      </w:r>
      <w:proofErr w:type="spellStart"/>
      <w:r>
        <w:t>press</w:t>
      </w:r>
      <w:proofErr w:type="spellEnd"/>
      <w:r>
        <w:t xml:space="preserve">-shop is de kans groot dat de meeste gebouwen dienen gesloopt te worden. Gezien de volledige site </w:t>
      </w:r>
      <w:proofErr w:type="spellStart"/>
      <w:r>
        <w:t>tailor</w:t>
      </w:r>
      <w:proofErr w:type="spellEnd"/>
      <w:r>
        <w:t xml:space="preserve"> made was ontworpen voor de productie van wagens van GM zal ongeacht de nieuwe </w:t>
      </w:r>
      <w:r>
        <w:lastRenderedPageBreak/>
        <w:t>gebruiker een substantieel deel van de gebouwen dienen gesloopt te worden.</w:t>
      </w:r>
      <w:r w:rsidR="00DB0369">
        <w:tab/>
      </w:r>
      <w:r w:rsidR="00C93375">
        <w:br/>
      </w:r>
    </w:p>
    <w:p w:rsidR="009F77AE" w:rsidRDefault="006811B7" w:rsidP="006811B7">
      <w:pPr>
        <w:pStyle w:val="StandaardSV"/>
        <w:numPr>
          <w:ilvl w:val="0"/>
          <w:numId w:val="3"/>
        </w:numPr>
      </w:pPr>
      <w:r>
        <w:t xml:space="preserve">Momenteel is niet voorzien dat één van beide publieke instellingen zelf zou investeren. Wel wordt er onderzocht of via bepaalde ondersteuningsmechanismen (vb. </w:t>
      </w:r>
      <w:proofErr w:type="spellStart"/>
      <w:r>
        <w:t>brownfield</w:t>
      </w:r>
      <w:proofErr w:type="spellEnd"/>
      <w:r>
        <w:t>) het GHA kan ondersteund worden in de sanering van bv</w:t>
      </w:r>
      <w:r w:rsidR="00DB0369">
        <w:t>.</w:t>
      </w:r>
      <w:bookmarkStart w:id="0" w:name="_GoBack"/>
      <w:bookmarkEnd w:id="0"/>
      <w:r>
        <w:t xml:space="preserve"> de gebouwen.</w:t>
      </w:r>
    </w:p>
    <w:sectPr w:rsidR="009F77AE" w:rsidSect="002864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Times New Roman Ve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F1F77"/>
    <w:multiLevelType w:val="hybridMultilevel"/>
    <w:tmpl w:val="2F74D25C"/>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1EE56017"/>
    <w:multiLevelType w:val="hybridMultilevel"/>
    <w:tmpl w:val="9B20AAD4"/>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nsid w:val="1FC21FC7"/>
    <w:multiLevelType w:val="hybridMultilevel"/>
    <w:tmpl w:val="10A844FA"/>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2"/>
  </w:compat>
  <w:rsids>
    <w:rsidRoot w:val="00CB7B8E"/>
    <w:rsid w:val="000B518B"/>
    <w:rsid w:val="0028643F"/>
    <w:rsid w:val="003F58EE"/>
    <w:rsid w:val="00670998"/>
    <w:rsid w:val="006811B7"/>
    <w:rsid w:val="00942B18"/>
    <w:rsid w:val="009D675D"/>
    <w:rsid w:val="009F77AE"/>
    <w:rsid w:val="00AB028C"/>
    <w:rsid w:val="00C4392B"/>
    <w:rsid w:val="00C57E69"/>
    <w:rsid w:val="00C93375"/>
    <w:rsid w:val="00CB7B8E"/>
    <w:rsid w:val="00DA12AA"/>
    <w:rsid w:val="00DB0369"/>
    <w:rsid w:val="00DF555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B7B8E"/>
    <w:pPr>
      <w:spacing w:after="0" w:line="240" w:lineRule="auto"/>
    </w:pPr>
    <w:rPr>
      <w:rFonts w:ascii="Times New Roman" w:eastAsia="Times New Roman" w:hAnsi="Times New Roman" w:cs="Times New Roman"/>
      <w:sz w:val="24"/>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VlaamsParlement">
    <w:name w:val="SV Vlaams Parlement"/>
    <w:basedOn w:val="Standaard"/>
    <w:rsid w:val="00CB7B8E"/>
    <w:pPr>
      <w:jc w:val="both"/>
    </w:pPr>
    <w:rPr>
      <w:b/>
      <w:smallCaps/>
      <w:sz w:val="22"/>
    </w:rPr>
  </w:style>
  <w:style w:type="paragraph" w:customStyle="1" w:styleId="SVTitel">
    <w:name w:val="SV Titel"/>
    <w:basedOn w:val="Standaard"/>
    <w:rsid w:val="00CB7B8E"/>
    <w:pPr>
      <w:jc w:val="both"/>
    </w:pPr>
    <w:rPr>
      <w:i/>
      <w:sz w:val="22"/>
    </w:rPr>
  </w:style>
  <w:style w:type="paragraph" w:customStyle="1" w:styleId="StandaardSV">
    <w:name w:val="Standaard SV"/>
    <w:basedOn w:val="Standaard"/>
    <w:rsid w:val="00CB7B8E"/>
    <w:pPr>
      <w:jc w:val="both"/>
    </w:pPr>
    <w:rPr>
      <w:sz w:val="22"/>
    </w:rPr>
  </w:style>
  <w:style w:type="paragraph" w:styleId="Lijstalinea">
    <w:name w:val="List Paragraph"/>
    <w:basedOn w:val="Standaard"/>
    <w:uiPriority w:val="34"/>
    <w:qFormat/>
    <w:rsid w:val="00CB7B8E"/>
    <w:pPr>
      <w:ind w:left="708"/>
    </w:pPr>
    <w:rPr>
      <w:szCs w:val="24"/>
    </w:rPr>
  </w:style>
  <w:style w:type="paragraph" w:styleId="Ballontekst">
    <w:name w:val="Balloon Text"/>
    <w:basedOn w:val="Standaard"/>
    <w:link w:val="BallontekstChar"/>
    <w:uiPriority w:val="99"/>
    <w:semiHidden/>
    <w:unhideWhenUsed/>
    <w:rsid w:val="009D675D"/>
    <w:rPr>
      <w:rFonts w:ascii="Tahoma" w:hAnsi="Tahoma" w:cs="Tahoma"/>
      <w:sz w:val="16"/>
      <w:szCs w:val="16"/>
    </w:rPr>
  </w:style>
  <w:style w:type="character" w:customStyle="1" w:styleId="BallontekstChar">
    <w:name w:val="Ballontekst Char"/>
    <w:basedOn w:val="Standaardalinea-lettertype"/>
    <w:link w:val="Ballontekst"/>
    <w:uiPriority w:val="99"/>
    <w:semiHidden/>
    <w:rsid w:val="009D675D"/>
    <w:rPr>
      <w:rFonts w:ascii="Tahoma" w:eastAsia="Times New Roman" w:hAnsi="Tahoma" w:cs="Tahoma"/>
      <w:sz w:val="16"/>
      <w:szCs w:val="16"/>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B7B8E"/>
    <w:pPr>
      <w:spacing w:after="0" w:line="240" w:lineRule="auto"/>
    </w:pPr>
    <w:rPr>
      <w:rFonts w:ascii="Times New Roman" w:eastAsia="Times New Roman" w:hAnsi="Times New Roman" w:cs="Times New Roman"/>
      <w:sz w:val="24"/>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VlaamsParlement">
    <w:name w:val="SV Vlaams Parlement"/>
    <w:basedOn w:val="Standaard"/>
    <w:rsid w:val="00CB7B8E"/>
    <w:pPr>
      <w:jc w:val="both"/>
    </w:pPr>
    <w:rPr>
      <w:b/>
      <w:smallCaps/>
      <w:sz w:val="22"/>
    </w:rPr>
  </w:style>
  <w:style w:type="paragraph" w:customStyle="1" w:styleId="SVTitel">
    <w:name w:val="SV Titel"/>
    <w:basedOn w:val="Standaard"/>
    <w:rsid w:val="00CB7B8E"/>
    <w:pPr>
      <w:jc w:val="both"/>
    </w:pPr>
    <w:rPr>
      <w:i/>
      <w:sz w:val="22"/>
    </w:rPr>
  </w:style>
  <w:style w:type="paragraph" w:customStyle="1" w:styleId="StandaardSV">
    <w:name w:val="Standaard SV"/>
    <w:basedOn w:val="Standaard"/>
    <w:rsid w:val="00CB7B8E"/>
    <w:pPr>
      <w:jc w:val="both"/>
    </w:pPr>
    <w:rPr>
      <w:sz w:val="22"/>
    </w:rPr>
  </w:style>
  <w:style w:type="paragraph" w:styleId="Lijstalinea">
    <w:name w:val="List Paragraph"/>
    <w:basedOn w:val="Standaard"/>
    <w:uiPriority w:val="34"/>
    <w:qFormat/>
    <w:rsid w:val="00CB7B8E"/>
    <w:pPr>
      <w:ind w:left="708"/>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578</Words>
  <Characters>3180</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Vlaamse Overheid</Company>
  <LinksUpToDate>false</LinksUpToDate>
  <CharactersWithSpaces>3751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Decker, Elke</dc:creator>
  <cp:lastModifiedBy>Nathalie De Keyzer</cp:lastModifiedBy>
  <cp:revision>4</cp:revision>
  <dcterms:created xsi:type="dcterms:W3CDTF">2013-09-20T10:45:00Z</dcterms:created>
  <dcterms:modified xsi:type="dcterms:W3CDTF">2013-09-24T11:49:00Z</dcterms:modified>
</cp:coreProperties>
</file>