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5199" w14:textId="77777777" w:rsidR="009579C1" w:rsidRPr="005F6D01" w:rsidRDefault="009579C1" w:rsidP="009579C1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14:paraId="5086328C" w14:textId="77777777" w:rsidR="009579C1" w:rsidRDefault="009579C1" w:rsidP="009579C1">
      <w:pPr>
        <w:pBdr>
          <w:bottom w:val="single" w:sz="4" w:space="1" w:color="auto"/>
        </w:pBd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9579C1">
        <w:rPr>
          <w:smallCaps/>
          <w:sz w:val="22"/>
          <w:szCs w:val="22"/>
          <w:lang w:val="nl-BE"/>
        </w:rPr>
        <w:t>vlaams</w:t>
      </w:r>
      <w:proofErr w:type="spellEnd"/>
      <w:r w:rsidRPr="009579C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9579C1">
        <w:rPr>
          <w:b/>
          <w:smallCaps/>
          <w:sz w:val="22"/>
          <w:szCs w:val="22"/>
          <w:lang w:val="nl-BE"/>
        </w:rPr>
        <w:t xml:space="preserve"> </w:t>
      </w:r>
    </w:p>
    <w:p w14:paraId="474E0824" w14:textId="77777777" w:rsidR="009579C1" w:rsidRPr="009579C1" w:rsidRDefault="009579C1" w:rsidP="009579C1">
      <w:pPr>
        <w:pBdr>
          <w:bottom w:val="single" w:sz="4" w:space="1" w:color="auto"/>
        </w:pBdr>
        <w:jc w:val="both"/>
        <w:rPr>
          <w:b/>
          <w:smallCaps/>
          <w:sz w:val="22"/>
          <w:szCs w:val="22"/>
          <w:lang w:val="nl-BE"/>
        </w:rPr>
      </w:pPr>
    </w:p>
    <w:p w14:paraId="691AD043" w14:textId="77777777" w:rsidR="0068216A" w:rsidRPr="009579C1" w:rsidRDefault="0068216A" w:rsidP="003F1093">
      <w:pPr>
        <w:jc w:val="both"/>
        <w:rPr>
          <w:sz w:val="22"/>
          <w:szCs w:val="22"/>
          <w:lang w:val="nl-BE"/>
        </w:rPr>
      </w:pPr>
    </w:p>
    <w:p w14:paraId="44B49107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5E2C8897" w14:textId="47948DF1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4221A4">
            <w:rPr>
              <w:sz w:val="22"/>
              <w:szCs w:val="22"/>
              <w:lang w:val="nl-BE"/>
            </w:rPr>
            <w:t>916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7-02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221A4">
            <w:rPr>
              <w:sz w:val="22"/>
              <w:szCs w:val="22"/>
              <w:lang w:val="nl-BE"/>
            </w:rPr>
            <w:t>2 juli 2013</w:t>
          </w:r>
        </w:sdtContent>
      </w:sdt>
    </w:p>
    <w:p w14:paraId="6D80FAE5" w14:textId="0FEB3A5F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4221A4">
            <w:rPr>
              <w:b/>
              <w:caps/>
              <w:sz w:val="18"/>
              <w:szCs w:val="22"/>
              <w:lang w:val="nl-BE"/>
            </w:rPr>
            <w:t>Vera Van der Borght</w:t>
          </w:r>
        </w:sdtContent>
      </w:sdt>
    </w:p>
    <w:p w14:paraId="08260E91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2BC50DE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F1104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D771E4D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3DD25F04" w14:textId="77777777" w:rsidR="00CB244B" w:rsidRPr="00F1104C" w:rsidRDefault="00CB244B" w:rsidP="00651886">
      <w:pPr>
        <w:pStyle w:val="StandaardSV"/>
        <w:rPr>
          <w:szCs w:val="22"/>
        </w:rPr>
      </w:pPr>
    </w:p>
    <w:p w14:paraId="10BFD60C" w14:textId="4B8D3DA7" w:rsidR="007E2BCE" w:rsidRPr="00F1104C" w:rsidRDefault="004221A4" w:rsidP="003F1093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 w:rsidRPr="00F1104C">
        <w:rPr>
          <w:rFonts w:ascii="Times New Roman" w:hAnsi="Times New Roman"/>
        </w:rPr>
        <w:t xml:space="preserve">De verplichting om te investeren in de opleiding van de PWA-werknemers wordt federaal opgelegd. </w:t>
      </w:r>
    </w:p>
    <w:p w14:paraId="1010FE5D" w14:textId="77777777" w:rsidR="00F1104C" w:rsidRPr="00F1104C" w:rsidRDefault="00F1104C" w:rsidP="00F1104C">
      <w:pPr>
        <w:pStyle w:val="Lijstalinea"/>
        <w:ind w:left="425"/>
        <w:jc w:val="both"/>
        <w:rPr>
          <w:rFonts w:ascii="Times New Roman" w:hAnsi="Times New Roman"/>
        </w:rPr>
      </w:pPr>
    </w:p>
    <w:p w14:paraId="44BEAF7C" w14:textId="769A3761" w:rsidR="006F7827" w:rsidRPr="00F1104C" w:rsidRDefault="004221A4" w:rsidP="004221A4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proofErr w:type="spellStart"/>
      <w:r w:rsidRPr="00F1104C">
        <w:rPr>
          <w:rFonts w:ascii="Times New Roman" w:hAnsi="Times New Roman"/>
          <w:lang w:val="en-US"/>
        </w:rPr>
        <w:t>Nee</w:t>
      </w:r>
      <w:r w:rsidR="00245C0F" w:rsidRPr="00F1104C">
        <w:rPr>
          <w:rFonts w:ascii="Times New Roman" w:hAnsi="Times New Roman"/>
          <w:lang w:val="en-US"/>
        </w:rPr>
        <w:t>n</w:t>
      </w:r>
      <w:proofErr w:type="spellEnd"/>
      <w:r w:rsidRPr="00F1104C">
        <w:rPr>
          <w:rFonts w:ascii="Times New Roman" w:hAnsi="Times New Roman"/>
          <w:lang w:val="en-US"/>
        </w:rPr>
        <w:t xml:space="preserve"> </w:t>
      </w:r>
    </w:p>
    <w:p w14:paraId="76FAF373" w14:textId="77777777" w:rsidR="00F1104C" w:rsidRPr="00F1104C" w:rsidRDefault="00F1104C" w:rsidP="00F1104C">
      <w:pPr>
        <w:jc w:val="both"/>
        <w:rPr>
          <w:sz w:val="22"/>
          <w:szCs w:val="22"/>
          <w:lang w:val="en-US"/>
        </w:rPr>
      </w:pPr>
    </w:p>
    <w:p w14:paraId="1ABAF00B" w14:textId="134C4C27" w:rsidR="004221A4" w:rsidRPr="00F1104C" w:rsidRDefault="00245C0F" w:rsidP="004221A4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 w:rsidRPr="00F1104C">
        <w:rPr>
          <w:rFonts w:ascii="Times New Roman" w:hAnsi="Times New Roman"/>
        </w:rPr>
        <w:t>Nee,</w:t>
      </w:r>
      <w:r w:rsidR="004221A4" w:rsidRPr="00F1104C">
        <w:rPr>
          <w:rFonts w:ascii="Times New Roman" w:hAnsi="Times New Roman"/>
        </w:rPr>
        <w:t xml:space="preserve"> dit </w:t>
      </w:r>
      <w:r w:rsidRPr="00F1104C">
        <w:rPr>
          <w:rFonts w:ascii="Times New Roman" w:hAnsi="Times New Roman"/>
        </w:rPr>
        <w:t xml:space="preserve">is op dit moment </w:t>
      </w:r>
      <w:r w:rsidR="004221A4" w:rsidRPr="00F1104C">
        <w:rPr>
          <w:rFonts w:ascii="Times New Roman" w:hAnsi="Times New Roman"/>
        </w:rPr>
        <w:t xml:space="preserve">een federale maatregel. </w:t>
      </w:r>
    </w:p>
    <w:p w14:paraId="66B98AD2" w14:textId="77777777" w:rsidR="00F1104C" w:rsidRPr="00F1104C" w:rsidRDefault="00F1104C" w:rsidP="00F1104C">
      <w:pPr>
        <w:jc w:val="both"/>
        <w:rPr>
          <w:sz w:val="22"/>
          <w:szCs w:val="22"/>
        </w:rPr>
      </w:pPr>
      <w:bookmarkStart w:id="0" w:name="_GoBack"/>
      <w:bookmarkEnd w:id="0"/>
    </w:p>
    <w:p w14:paraId="72FD65F1" w14:textId="0BCB64AE" w:rsidR="007E2BCE" w:rsidRPr="00F1104C" w:rsidRDefault="004221A4" w:rsidP="004221A4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 w:rsidRPr="00F1104C">
        <w:rPr>
          <w:rFonts w:ascii="Times New Roman" w:hAnsi="Times New Roman"/>
        </w:rPr>
        <w:t>In het Vlinderakkoord worden middelen voor de werking en PWA-beambten vermeld, de verdeling hiervan is nog niet bekend.</w:t>
      </w:r>
    </w:p>
    <w:p w14:paraId="7B2D2E32" w14:textId="77777777" w:rsidR="00F1104C" w:rsidRPr="00F1104C" w:rsidRDefault="00F1104C" w:rsidP="00F1104C">
      <w:pPr>
        <w:jc w:val="both"/>
        <w:rPr>
          <w:sz w:val="22"/>
          <w:szCs w:val="22"/>
        </w:rPr>
      </w:pPr>
    </w:p>
    <w:p w14:paraId="14E21226" w14:textId="4B9CA567" w:rsidR="004221A4" w:rsidRPr="00F1104C" w:rsidRDefault="004221A4" w:rsidP="004221A4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 w:rsidRPr="00F1104C">
        <w:rPr>
          <w:rFonts w:ascii="Times New Roman" w:hAnsi="Times New Roman"/>
        </w:rPr>
        <w:t xml:space="preserve">PWA-werknemers zijn ingeschreven als werkzoekende en worden opgenomen in het sluitend maatpak. De VDAB kan hen niet identificeren in de databank, zij worden als gewone werkzoekenden beschouwd. </w:t>
      </w:r>
    </w:p>
    <w:p w14:paraId="52D03E20" w14:textId="77777777" w:rsidR="00F1104C" w:rsidRPr="00F1104C" w:rsidRDefault="00F1104C" w:rsidP="00F1104C">
      <w:pPr>
        <w:jc w:val="both"/>
        <w:rPr>
          <w:sz w:val="22"/>
          <w:szCs w:val="22"/>
        </w:rPr>
      </w:pPr>
    </w:p>
    <w:p w14:paraId="405A8A32" w14:textId="6C747283" w:rsidR="004221A4" w:rsidRPr="00F1104C" w:rsidRDefault="004221A4" w:rsidP="004221A4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 w:rsidRPr="00F1104C">
        <w:rPr>
          <w:rFonts w:ascii="Times New Roman" w:hAnsi="Times New Roman"/>
        </w:rPr>
        <w:t>De VDAB beschikt niet over deze gegevens.</w:t>
      </w:r>
    </w:p>
    <w:p w14:paraId="1BD6CD41" w14:textId="77777777" w:rsidR="00F1104C" w:rsidRPr="00F1104C" w:rsidRDefault="00F1104C" w:rsidP="00F1104C">
      <w:pPr>
        <w:jc w:val="both"/>
        <w:rPr>
          <w:sz w:val="22"/>
          <w:szCs w:val="22"/>
        </w:rPr>
      </w:pPr>
    </w:p>
    <w:p w14:paraId="5A00DD8C" w14:textId="77777777" w:rsidR="004221A4" w:rsidRPr="00F1104C" w:rsidRDefault="004221A4" w:rsidP="004221A4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 w:rsidRPr="00F1104C">
        <w:rPr>
          <w:rFonts w:ascii="Times New Roman" w:hAnsi="Times New Roman"/>
        </w:rPr>
        <w:t>De VDAB beschikt niet over deze gegevens.</w:t>
      </w:r>
    </w:p>
    <w:sectPr w:rsidR="004221A4" w:rsidRPr="00F1104C" w:rsidSect="00F1104C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05A49" w14:textId="77777777" w:rsidR="0066323D" w:rsidRDefault="0066323D" w:rsidP="00464A7A">
      <w:r>
        <w:separator/>
      </w:r>
    </w:p>
  </w:endnote>
  <w:endnote w:type="continuationSeparator" w:id="0">
    <w:p w14:paraId="6819ED9D" w14:textId="77777777" w:rsidR="0066323D" w:rsidRDefault="0066323D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C274A" w14:textId="77777777" w:rsidR="0066323D" w:rsidRDefault="0066323D" w:rsidP="00464A7A">
      <w:r>
        <w:separator/>
      </w:r>
    </w:p>
  </w:footnote>
  <w:footnote w:type="continuationSeparator" w:id="0">
    <w:p w14:paraId="3C0D6534" w14:textId="77777777" w:rsidR="0066323D" w:rsidRDefault="0066323D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B79C9244"/>
    <w:lvl w:ilvl="0" w:tplc="C5E0DF0A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45C0F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221A4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3D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579C1"/>
    <w:rsid w:val="009A0C9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1104C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4D03FF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BD15B9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916 VDAB - Opleiding en activering PWA'ers</Titel_x0020_vraag>
    <Vraagnummer xmlns="7a2e3783-fe9a-4a2f-bbf4-debb4ac58a5c">916</Vraagnummer>
    <DatumVraag xmlns="7a2e3783-fe9a-4a2f-bbf4-debb4ac58a5c">2013-07-01T22:00:00+00:00</DatumVraag>
    <DocumentSetDescription xmlns="http://schemas.microsoft.com/sharepoint/v3" xsi:nil="true"/>
    <Antwoord_x0020_vereist xmlns="7a2e3783-fe9a-4a2f-bbf4-debb4ac58a5c">2013-08-18T22:00:00+00:00</Antwoord_x0020_vereist>
    <Onderwerp_x0020_vraag xmlns="7a2e3783-fe9a-4a2f-bbf4-debb4ac58a5c">VDAB - Opleiding en activering PWA'ers</Onderwerp_x0020_vraag>
    <TaxCatchAll xmlns="7a2e3783-fe9a-4a2f-bbf4-debb4ac58a5c"/>
    <Antwoordnummer xmlns="7a2e3783-fe9a-4a2f-bbf4-debb4ac58a5c">916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Vera Van der Borght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2013-07-04T13:50:56+00:00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764</DocSetId>
    <Extern_x0020_Agentschap xmlns="ad923ab5-f988-4e82-b3fb-7226e10f96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purl.org/dc/dcmitype/"/>
    <ds:schemaRef ds:uri="http://schemas.microsoft.com/office/infopath/2007/PartnerControls"/>
    <ds:schemaRef ds:uri="http://purl.org/dc/elements/1.1/"/>
    <ds:schemaRef ds:uri="ec82e040-88e9-4975-bc13-a42fab7bb9ce"/>
    <ds:schemaRef ds:uri="http://www.w3.org/XML/1998/namespace"/>
    <ds:schemaRef ds:uri="7a2e3783-fe9a-4a2f-bbf4-debb4ac58a5c"/>
    <ds:schemaRef ds:uri="http://schemas.openxmlformats.org/package/2006/metadata/core-properties"/>
    <ds:schemaRef ds:uri="ad923ab5-f988-4e82-b3fb-7226e10f9616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4DFB71-CA34-4642-B0FD-07DA4717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VDAB opleiding  PWA</vt:lpstr>
      <vt:lpstr/>
    </vt:vector>
  </TitlesOfParts>
  <Company>MVG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VDAB opleiding  PWA</dc:title>
  <dc:creator>Vroman, Patricia</dc:creator>
  <cp:lastModifiedBy>Nathalie De Keyzer</cp:lastModifiedBy>
  <cp:revision>3</cp:revision>
  <cp:lastPrinted>1900-12-31T23:00:00Z</cp:lastPrinted>
  <dcterms:created xsi:type="dcterms:W3CDTF">2013-09-17T15:28:00Z</dcterms:created>
  <dcterms:modified xsi:type="dcterms:W3CDTF">2013-09-24T07:31:00Z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a71380ee-b278-427b-8b67-3eb453df17ec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PVOrigID">
    <vt:lpwstr/>
  </property>
  <property fmtid="{D5CDD505-2E9C-101B-9397-08002B2CF9AE}" pid="12" name="ecm_ItemDeleteBlockHolders">
    <vt:lpwstr>ecm_InPlaceRecordLock</vt:lpwstr>
  </property>
  <property fmtid="{D5CDD505-2E9C-101B-9397-08002B2CF9AE}" pid="13" name="_vti_ItemDeclaredRecord">
    <vt:filetime>2013-07-04T13:52:40Z</vt:filetime>
  </property>
  <property fmtid="{D5CDD505-2E9C-101B-9397-08002B2CF9AE}" pid="14" name="_vti_ItemHoldRecordStatus">
    <vt:i4>273</vt:i4>
  </property>
  <property fmtid="{D5CDD505-2E9C-101B-9397-08002B2CF9AE}" pid="15" name="IconOverlay">
    <vt:lpwstr>|docx|lockoverlay.png</vt:lpwstr>
  </property>
  <property fmtid="{D5CDD505-2E9C-101B-9397-08002B2CF9AE}" pid="16" name="ecm_RecordRestrictions">
    <vt:lpwstr>BlockDelete, BlockEdit</vt:lpwstr>
  </property>
  <property fmtid="{D5CDD505-2E9C-101B-9397-08002B2CF9AE}" pid="17" name="ecm_ItemLockHolders">
    <vt:lpwstr>ecm_InPlaceRecordLock</vt:lpwstr>
  </property>
</Properties>
</file>