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0D8" w:rsidRPr="00A8473D" w:rsidRDefault="002830D8" w:rsidP="002830D8">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2830D8" w:rsidRPr="00A8473D" w:rsidRDefault="002830D8" w:rsidP="002830D8">
      <w:pPr>
        <w:jc w:val="both"/>
        <w:rPr>
          <w:smallCaps/>
          <w:sz w:val="22"/>
          <w:szCs w:val="22"/>
          <w:lang w:val="nl-BE"/>
        </w:rPr>
      </w:pPr>
      <w:r w:rsidRPr="00A8473D">
        <w:rPr>
          <w:smallCaps/>
          <w:sz w:val="22"/>
          <w:szCs w:val="22"/>
          <w:lang w:val="nl-BE"/>
        </w:rPr>
        <w:t xml:space="preserve">minister-president van de </w:t>
      </w:r>
      <w:proofErr w:type="spellStart"/>
      <w:r w:rsidRPr="00A8473D">
        <w:rPr>
          <w:smallCaps/>
          <w:sz w:val="22"/>
          <w:szCs w:val="22"/>
          <w:lang w:val="nl-BE"/>
        </w:rPr>
        <w:t>vlaamse</w:t>
      </w:r>
      <w:proofErr w:type="spellEnd"/>
      <w:r w:rsidRPr="00A8473D">
        <w:rPr>
          <w:smallCaps/>
          <w:sz w:val="22"/>
          <w:szCs w:val="22"/>
          <w:lang w:val="nl-BE"/>
        </w:rPr>
        <w:t xml:space="preserve"> regering, </w:t>
      </w:r>
      <w:proofErr w:type="spellStart"/>
      <w:r w:rsidRPr="00A8473D">
        <w:rPr>
          <w:smallCaps/>
          <w:sz w:val="22"/>
          <w:szCs w:val="22"/>
          <w:lang w:val="nl-BE"/>
        </w:rPr>
        <w:t>vlaams</w:t>
      </w:r>
      <w:proofErr w:type="spellEnd"/>
      <w:r w:rsidRPr="00A8473D">
        <w:rPr>
          <w:smallCaps/>
          <w:sz w:val="22"/>
          <w:szCs w:val="22"/>
          <w:lang w:val="nl-BE"/>
        </w:rPr>
        <w:t xml:space="preserve"> minister van economie, buitenlands beleid, landbouw en plattelandsbeleid</w:t>
      </w:r>
    </w:p>
    <w:p w:rsidR="002830D8" w:rsidRPr="00DE405B" w:rsidRDefault="002830D8" w:rsidP="002830D8">
      <w:pPr>
        <w:pStyle w:val="StandaardSV"/>
        <w:pBdr>
          <w:bottom w:val="single" w:sz="4" w:space="1" w:color="auto"/>
        </w:pBdr>
        <w:rPr>
          <w:lang w:val="nl-BE"/>
        </w:rPr>
      </w:pPr>
    </w:p>
    <w:p w:rsidR="002830D8" w:rsidRDefault="002830D8" w:rsidP="002830D8">
      <w:pPr>
        <w:jc w:val="both"/>
        <w:rPr>
          <w:sz w:val="22"/>
        </w:rPr>
      </w:pPr>
    </w:p>
    <w:p w:rsidR="00866CC4" w:rsidRPr="00866CC4" w:rsidRDefault="00866CC4" w:rsidP="002830D8">
      <w:pPr>
        <w:jc w:val="both"/>
        <w:outlineLvl w:val="0"/>
        <w:rPr>
          <w:rFonts w:ascii="Times New Roman Vet" w:hAnsi="Times New Roman Vet"/>
          <w:b/>
          <w:smallCaps/>
          <w:sz w:val="22"/>
        </w:rPr>
      </w:pPr>
      <w:r>
        <w:rPr>
          <w:rFonts w:ascii="Times New Roman Vet" w:hAnsi="Times New Roman Vet"/>
          <w:b/>
          <w:smallCaps/>
          <w:sz w:val="22"/>
        </w:rPr>
        <w:t>antwoord</w:t>
      </w:r>
    </w:p>
    <w:p w:rsidR="002830D8" w:rsidRDefault="00866CC4" w:rsidP="00866CC4">
      <w:pPr>
        <w:jc w:val="both"/>
        <w:outlineLvl w:val="0"/>
        <w:rPr>
          <w:sz w:val="22"/>
        </w:rPr>
      </w:pPr>
      <w:r>
        <w:rPr>
          <w:sz w:val="22"/>
        </w:rPr>
        <w:t>op v</w:t>
      </w:r>
      <w:r w:rsidR="002830D8">
        <w:rPr>
          <w:sz w:val="22"/>
        </w:rPr>
        <w:t>raag nr. 670</w:t>
      </w:r>
      <w:r>
        <w:rPr>
          <w:sz w:val="22"/>
        </w:rPr>
        <w:t xml:space="preserve"> </w:t>
      </w:r>
      <w:r w:rsidR="002830D8">
        <w:rPr>
          <w:sz w:val="22"/>
        </w:rPr>
        <w:t>van 28 juni 2013</w:t>
      </w:r>
    </w:p>
    <w:p w:rsidR="002830D8" w:rsidRDefault="002830D8" w:rsidP="002830D8">
      <w:pPr>
        <w:jc w:val="both"/>
        <w:rPr>
          <w:b/>
          <w:sz w:val="22"/>
        </w:rPr>
      </w:pPr>
      <w:r>
        <w:rPr>
          <w:sz w:val="22"/>
        </w:rPr>
        <w:t xml:space="preserve">van </w:t>
      </w:r>
      <w:proofErr w:type="spellStart"/>
      <w:r w:rsidRPr="00866CC4">
        <w:rPr>
          <w:b/>
          <w:smallCaps/>
          <w:sz w:val="22"/>
        </w:rPr>
        <w:t>karim</w:t>
      </w:r>
      <w:proofErr w:type="spellEnd"/>
      <w:r w:rsidRPr="00866CC4">
        <w:rPr>
          <w:b/>
          <w:smallCaps/>
          <w:sz w:val="22"/>
        </w:rPr>
        <w:t xml:space="preserve"> van </w:t>
      </w:r>
      <w:proofErr w:type="spellStart"/>
      <w:r w:rsidRPr="00866CC4">
        <w:rPr>
          <w:b/>
          <w:smallCaps/>
          <w:sz w:val="22"/>
        </w:rPr>
        <w:t>overmeire</w:t>
      </w:r>
      <w:proofErr w:type="spellEnd"/>
    </w:p>
    <w:p w:rsidR="002830D8" w:rsidRDefault="002830D8" w:rsidP="002830D8">
      <w:pPr>
        <w:pBdr>
          <w:bottom w:val="single" w:sz="4" w:space="1" w:color="auto"/>
        </w:pBdr>
        <w:jc w:val="both"/>
        <w:rPr>
          <w:sz w:val="22"/>
        </w:rPr>
      </w:pPr>
    </w:p>
    <w:p w:rsidR="002830D8" w:rsidRDefault="002830D8" w:rsidP="002830D8">
      <w:pPr>
        <w:pStyle w:val="StandaardSV"/>
      </w:pPr>
    </w:p>
    <w:p w:rsidR="00866CC4" w:rsidRDefault="00866CC4" w:rsidP="002830D8">
      <w:pPr>
        <w:pStyle w:val="StandaardSV"/>
      </w:pPr>
    </w:p>
    <w:p w:rsidR="00866CC4" w:rsidRPr="00866CC4" w:rsidRDefault="00866CC4" w:rsidP="00866CC4">
      <w:pPr>
        <w:pStyle w:val="StandaardSV"/>
        <w:numPr>
          <w:ilvl w:val="0"/>
          <w:numId w:val="3"/>
        </w:numPr>
        <w:ind w:left="426" w:hanging="426"/>
        <w:rPr>
          <w:i/>
          <w:iCs/>
          <w:szCs w:val="22"/>
          <w:lang w:val="nl-BE"/>
        </w:rPr>
      </w:pPr>
      <w:r>
        <w:t xml:space="preserve">De </w:t>
      </w:r>
      <w:r w:rsidR="00E044B2">
        <w:t>situatie is ongewijzigd: alleen</w:t>
      </w:r>
      <w:r>
        <w:t xml:space="preserve"> de Vlaamse Gemeenschap en de Duitstalige Gemeenschap hebben </w:t>
      </w:r>
      <w:r w:rsidR="00E044B2">
        <w:t xml:space="preserve">ondertussen </w:t>
      </w:r>
      <w:r>
        <w:t xml:space="preserve">met dit protocol ingestemd. De reden van de niet-instemming </w:t>
      </w:r>
      <w:r w:rsidR="00E044B2">
        <w:t xml:space="preserve">heeft te maken met de </w:t>
      </w:r>
      <w:r>
        <w:t xml:space="preserve">verhouding tussen het controlemechanisme </w:t>
      </w:r>
      <w:r w:rsidR="00E044B2">
        <w:t xml:space="preserve">dat </w:t>
      </w:r>
      <w:r>
        <w:t xml:space="preserve">vereist </w:t>
      </w:r>
      <w:r w:rsidR="00E044B2">
        <w:t xml:space="preserve">is </w:t>
      </w:r>
      <w:r>
        <w:t>voor dit pro</w:t>
      </w:r>
      <w:r w:rsidR="008432B9">
        <w:t>tocol en een eventuele nat</w:t>
      </w:r>
      <w:bookmarkStart w:id="0" w:name="_GoBack"/>
      <w:bookmarkEnd w:id="0"/>
      <w:r w:rsidR="008432B9">
        <w:t>io</w:t>
      </w:r>
      <w:r w:rsidR="008432B9" w:rsidRPr="00E044B2">
        <w:t>nale</w:t>
      </w:r>
      <w:r w:rsidRPr="00E044B2">
        <w:t xml:space="preserve"> </w:t>
      </w:r>
      <w:r>
        <w:t>commissie voor de mensenrechten. In het kader van de Universele Periodieke Evaluatie van de Mensenrechtenraad is België in 2011 de verbintenis aangegaan om dit protocol tegen de volgende evaluatie in 2015 te ratificeren. Onlangs antwoordde ons land het volgende in zijn tussentijdse rapportering aan de Mensenrechtenraad over de omzetting van deze verbintenis: “</w:t>
      </w:r>
      <w:r>
        <w:rPr>
          <w:i/>
          <w:iCs/>
        </w:rPr>
        <w:t xml:space="preserve">De ratificatie van het optionele protocol is voor België een bijzonder complex dossier. Zowel de federale regering als de gefedereerde entiteiten zijn betrokken partij in deze aangelegenheid en zijn dus verantwoordelijk voor de organisatie van het onafhankelijke toezicht voorzien door OPCAT voor de </w:t>
      </w:r>
      <w:r w:rsidRPr="00866CC4">
        <w:rPr>
          <w:i/>
          <w:iCs/>
          <w:szCs w:val="22"/>
        </w:rPr>
        <w:t xml:space="preserve">domeinen die binnen hun bevoegdheid vallen. </w:t>
      </w:r>
      <w:r w:rsidRPr="00866CC4">
        <w:rPr>
          <w:i/>
          <w:iCs/>
          <w:szCs w:val="22"/>
          <w:lang w:val="nl-BE"/>
        </w:rPr>
        <w:t>Dit veronderstelt bovendien een institutionele evenwichtsoefening op verschillende niveaus. Een mogelijke piste bestaat erin om het mandaat inzake OPCAT in een ruimere structuur te integreren, met name in een nationale commissie voor de mensenrechten.”</w:t>
      </w:r>
    </w:p>
    <w:p w:rsidR="009537C0" w:rsidRPr="00866CC4" w:rsidRDefault="009537C0" w:rsidP="00866CC4">
      <w:pPr>
        <w:rPr>
          <w:sz w:val="22"/>
          <w:szCs w:val="22"/>
        </w:rPr>
      </w:pPr>
    </w:p>
    <w:p w:rsidR="00866CC4" w:rsidRPr="00866CC4" w:rsidRDefault="00866CC4" w:rsidP="00866CC4">
      <w:pPr>
        <w:pStyle w:val="Lijstalinea"/>
        <w:numPr>
          <w:ilvl w:val="0"/>
          <w:numId w:val="3"/>
        </w:numPr>
        <w:tabs>
          <w:tab w:val="left" w:pos="567"/>
        </w:tabs>
        <w:ind w:left="426" w:hanging="426"/>
        <w:jc w:val="both"/>
        <w:rPr>
          <w:sz w:val="22"/>
          <w:szCs w:val="22"/>
        </w:rPr>
      </w:pPr>
      <w:r w:rsidRPr="00866CC4">
        <w:rPr>
          <w:sz w:val="22"/>
          <w:szCs w:val="22"/>
        </w:rPr>
        <w:t xml:space="preserve">Zowel binnen de werkgroep voor een nationale commissie voor de mensenrechten als in het kader van het specifieke ad hoc-overleg over het controlemechanisme voor het facultatief protocol zijn </w:t>
      </w:r>
      <w:r w:rsidR="00E044B2" w:rsidRPr="00866CC4">
        <w:rPr>
          <w:sz w:val="22"/>
          <w:szCs w:val="22"/>
        </w:rPr>
        <w:t xml:space="preserve">de werkzaamheden </w:t>
      </w:r>
      <w:r w:rsidRPr="00866CC4">
        <w:rPr>
          <w:sz w:val="22"/>
          <w:szCs w:val="22"/>
        </w:rPr>
        <w:t>nog aan de gang. De federale overheid, die deze vergaderingen voorzit, heeft de ambitie om deze besprekingen nog in de loop van deze legislatuur af te ronden.</w:t>
      </w:r>
    </w:p>
    <w:sectPr w:rsidR="00866CC4" w:rsidRPr="00866C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28BD"/>
    <w:multiLevelType w:val="hybridMultilevel"/>
    <w:tmpl w:val="0AC452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A476C8F"/>
    <w:multiLevelType w:val="hybridMultilevel"/>
    <w:tmpl w:val="A3A8E7EA"/>
    <w:lvl w:ilvl="0" w:tplc="E4B4879A">
      <w:start w:val="1"/>
      <w:numFmt w:val="decimal"/>
      <w:lvlText w:val="%1."/>
      <w:lvlJc w:val="left"/>
      <w:pPr>
        <w:ind w:left="720" w:hanging="360"/>
      </w:pPr>
      <w:rPr>
        <w:rFonts w:hint="default"/>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18409D1"/>
    <w:multiLevelType w:val="hybridMultilevel"/>
    <w:tmpl w:val="B43CE358"/>
    <w:lvl w:ilvl="0" w:tplc="24DC936C">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D8"/>
    <w:rsid w:val="002830D8"/>
    <w:rsid w:val="0036589F"/>
    <w:rsid w:val="00734C0E"/>
    <w:rsid w:val="008432B9"/>
    <w:rsid w:val="00866CC4"/>
    <w:rsid w:val="009537C0"/>
    <w:rsid w:val="009D7794"/>
    <w:rsid w:val="00E04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30D8"/>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2830D8"/>
    <w:pPr>
      <w:jc w:val="both"/>
    </w:pPr>
    <w:rPr>
      <w:b/>
      <w:smallCaps/>
      <w:sz w:val="22"/>
    </w:rPr>
  </w:style>
  <w:style w:type="paragraph" w:customStyle="1" w:styleId="StandaardSV">
    <w:name w:val="Standaard SV"/>
    <w:basedOn w:val="Standaard"/>
    <w:link w:val="StandaardSVChar"/>
    <w:rsid w:val="002830D8"/>
    <w:pPr>
      <w:jc w:val="both"/>
    </w:pPr>
    <w:rPr>
      <w:sz w:val="22"/>
    </w:rPr>
  </w:style>
  <w:style w:type="character" w:customStyle="1" w:styleId="StandaardSVChar">
    <w:name w:val="Standaard SV Char"/>
    <w:link w:val="StandaardSV"/>
    <w:locked/>
    <w:rsid w:val="002830D8"/>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866CC4"/>
    <w:pPr>
      <w:ind w:left="720"/>
      <w:contextualSpacing/>
    </w:pPr>
  </w:style>
  <w:style w:type="paragraph" w:styleId="Ballontekst">
    <w:name w:val="Balloon Text"/>
    <w:basedOn w:val="Standaard"/>
    <w:link w:val="BallontekstChar"/>
    <w:uiPriority w:val="99"/>
    <w:semiHidden/>
    <w:unhideWhenUsed/>
    <w:rsid w:val="0036589F"/>
    <w:rPr>
      <w:rFonts w:ascii="Tahoma" w:hAnsi="Tahoma" w:cs="Tahoma"/>
      <w:sz w:val="16"/>
      <w:szCs w:val="16"/>
    </w:rPr>
  </w:style>
  <w:style w:type="character" w:customStyle="1" w:styleId="BallontekstChar">
    <w:name w:val="Ballontekst Char"/>
    <w:basedOn w:val="Standaardalinea-lettertype"/>
    <w:link w:val="Ballontekst"/>
    <w:uiPriority w:val="99"/>
    <w:semiHidden/>
    <w:rsid w:val="0036589F"/>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30D8"/>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2830D8"/>
    <w:pPr>
      <w:jc w:val="both"/>
    </w:pPr>
    <w:rPr>
      <w:b/>
      <w:smallCaps/>
      <w:sz w:val="22"/>
    </w:rPr>
  </w:style>
  <w:style w:type="paragraph" w:customStyle="1" w:styleId="StandaardSV">
    <w:name w:val="Standaard SV"/>
    <w:basedOn w:val="Standaard"/>
    <w:link w:val="StandaardSVChar"/>
    <w:rsid w:val="002830D8"/>
    <w:pPr>
      <w:jc w:val="both"/>
    </w:pPr>
    <w:rPr>
      <w:sz w:val="22"/>
    </w:rPr>
  </w:style>
  <w:style w:type="character" w:customStyle="1" w:styleId="StandaardSVChar">
    <w:name w:val="Standaard SV Char"/>
    <w:link w:val="StandaardSV"/>
    <w:locked/>
    <w:rsid w:val="002830D8"/>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866CC4"/>
    <w:pPr>
      <w:ind w:left="720"/>
      <w:contextualSpacing/>
    </w:pPr>
  </w:style>
  <w:style w:type="paragraph" w:styleId="Ballontekst">
    <w:name w:val="Balloon Text"/>
    <w:basedOn w:val="Standaard"/>
    <w:link w:val="BallontekstChar"/>
    <w:uiPriority w:val="99"/>
    <w:semiHidden/>
    <w:unhideWhenUsed/>
    <w:rsid w:val="0036589F"/>
    <w:rPr>
      <w:rFonts w:ascii="Tahoma" w:hAnsi="Tahoma" w:cs="Tahoma"/>
      <w:sz w:val="16"/>
      <w:szCs w:val="16"/>
    </w:rPr>
  </w:style>
  <w:style w:type="character" w:customStyle="1" w:styleId="BallontekstChar">
    <w:name w:val="Ballontekst Char"/>
    <w:basedOn w:val="Standaardalinea-lettertype"/>
    <w:link w:val="Ballontekst"/>
    <w:uiPriority w:val="99"/>
    <w:semiHidden/>
    <w:rsid w:val="0036589F"/>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1546</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Decker, Elke</dc:creator>
  <cp:lastModifiedBy>Sandra Quaethoven</cp:lastModifiedBy>
  <cp:revision>2</cp:revision>
  <cp:lastPrinted>2013-09-17T13:36:00Z</cp:lastPrinted>
  <dcterms:created xsi:type="dcterms:W3CDTF">2013-09-17T13:36:00Z</dcterms:created>
  <dcterms:modified xsi:type="dcterms:W3CDTF">2013-09-17T13:36:00Z</dcterms:modified>
</cp:coreProperties>
</file>