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D71D99"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1A498A">
        <w:rPr>
          <w:b w:val="0"/>
          <w:noProof/>
        </w:rPr>
        <w:t>578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1A498A">
        <w:rPr>
          <w:b w:val="0"/>
          <w:noProof/>
        </w:rPr>
        <w:t>28</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3E5229">
        <w:rPr>
          <w:rStyle w:val="AntwoordNaamMinisterChar"/>
        </w:rPr>
        <w:t>elisabeth meuleman</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A498A" w:rsidRDefault="001A498A" w:rsidP="00EB2003">
      <w:pPr>
        <w:pStyle w:val="Lijstalinea"/>
        <w:numPr>
          <w:ilvl w:val="0"/>
          <w:numId w:val="3"/>
        </w:numPr>
        <w:jc w:val="both"/>
      </w:pPr>
      <w:r>
        <w:lastRenderedPageBreak/>
        <w:t>In artikel 5 van het d</w:t>
      </w:r>
      <w:r w:rsidRPr="001A498A">
        <w:t xml:space="preserve">ecreet betreffende de flexibilisering van het hoger onderwijs in Vlaanderen en houdende dringende </w:t>
      </w:r>
      <w:proofErr w:type="spellStart"/>
      <w:r w:rsidRPr="001A498A">
        <w:t>hogeronderwijsmaatregelen</w:t>
      </w:r>
      <w:proofErr w:type="spellEnd"/>
      <w:r>
        <w:t xml:space="preserve"> staat duidelijk dat bij de vaststelling van het opleidingsprogramma het instellingsbestuur de bij of krachtens de wet, het decreet of de Europese richtlijnen vastgelegde voorwaarden moet naleven die de toegang tot bepaalde ambten of beroepen reguleren. </w:t>
      </w:r>
      <w:r w:rsidR="00CF0545">
        <w:t>Een programmawijziging van enig omvang vergt wel wat aanpassingstijd: voorbereiding, overleg, besluitvorming en implementatie. Het vereist dat de instellingen tijdig op de hoogte zijn van de voorgenomen wijzigingen met betrekking tot beroepsvereisten.</w:t>
      </w:r>
    </w:p>
    <w:p w:rsidR="001A498A" w:rsidRDefault="001A498A" w:rsidP="003E5229">
      <w:pPr>
        <w:jc w:val="both"/>
      </w:pPr>
    </w:p>
    <w:p w:rsidR="001A498A" w:rsidRDefault="00AF3E28" w:rsidP="00EB2003">
      <w:pPr>
        <w:pStyle w:val="Lijstalinea"/>
        <w:numPr>
          <w:ilvl w:val="0"/>
          <w:numId w:val="3"/>
        </w:numPr>
        <w:jc w:val="both"/>
      </w:pPr>
      <w:r>
        <w:t xml:space="preserve">Op eigen initiatief of op vraag van een overheid of door de beroepssector organiseren de instellingen bijscholingen. </w:t>
      </w:r>
      <w:r w:rsidR="001A498A">
        <w:t xml:space="preserve">Vlaamse hogescholen kunnen </w:t>
      </w:r>
      <w:r w:rsidR="00E029B0" w:rsidRPr="00E029B0">
        <w:t xml:space="preserve">opleidingstrajecten met de studieomvang ten minste 20 studiepunten </w:t>
      </w:r>
      <w:r w:rsidR="00E029B0">
        <w:t xml:space="preserve">aanbieden en </w:t>
      </w:r>
      <w:r w:rsidR="001A498A">
        <w:t xml:space="preserve">postgraduaatgetuigschriften uitreiken na de succesvolle voltooiing </w:t>
      </w:r>
      <w:r w:rsidR="00E029B0">
        <w:t>er</w:t>
      </w:r>
      <w:r w:rsidR="001A498A">
        <w:t xml:space="preserve">van. Het gaat om opleidingstrajecten die in het kader van de verdere professionele vorming, een verbreding c.q. verdieping beogen van de competenties verworven bij de voltooiing van een bachelors- of mastersopleiding. De universiteiten en hogescholen organiseren </w:t>
      </w:r>
      <w:r w:rsidR="00E029B0">
        <w:t xml:space="preserve">ook </w:t>
      </w:r>
      <w:r w:rsidR="001A498A">
        <w:t xml:space="preserve">in het kader van permanente vorming kortere opleidingstrajecten met het oog op de bij- en nascholing. Ze bepalen zelf of in gemeenschappelijk overleg het kwalificatie- en certificeringskader voor deze na- en bijscholingen en maken dit openbaar. </w:t>
      </w:r>
    </w:p>
    <w:p w:rsidR="00E029B0" w:rsidRDefault="00E029B0" w:rsidP="003E5229">
      <w:pPr>
        <w:jc w:val="both"/>
      </w:pPr>
    </w:p>
    <w:p w:rsidR="00E029B0" w:rsidRDefault="00E029B0" w:rsidP="00EB2003">
      <w:pPr>
        <w:pStyle w:val="Lijstalinea"/>
        <w:numPr>
          <w:ilvl w:val="0"/>
          <w:numId w:val="3"/>
        </w:numPr>
        <w:jc w:val="both"/>
      </w:pPr>
      <w:r>
        <w:t>To</w:t>
      </w:r>
      <w:r w:rsidR="001D5BFD">
        <w:t>t nu toe zijn er geen problemen bekend bij de organisatie</w:t>
      </w:r>
      <w:bookmarkStart w:id="6" w:name="_GoBack"/>
      <w:bookmarkEnd w:id="6"/>
      <w:r w:rsidR="001D5BFD">
        <w:t xml:space="preserve"> van de bijscholingen. </w:t>
      </w:r>
    </w:p>
    <w:p w:rsidR="001D5BFD" w:rsidRDefault="001D5BFD" w:rsidP="003E5229">
      <w:pPr>
        <w:jc w:val="both"/>
      </w:pPr>
    </w:p>
    <w:p w:rsidR="00E029B0" w:rsidRDefault="00E029B0" w:rsidP="00EB2003">
      <w:pPr>
        <w:pStyle w:val="Lijstalinea"/>
        <w:numPr>
          <w:ilvl w:val="0"/>
          <w:numId w:val="3"/>
        </w:numPr>
        <w:jc w:val="both"/>
      </w:pPr>
      <w:r>
        <w:t xml:space="preserve">Er is regelmatig overleg met de </w:t>
      </w:r>
      <w:proofErr w:type="spellStart"/>
      <w:r>
        <w:t>Fédération</w:t>
      </w:r>
      <w:proofErr w:type="spellEnd"/>
      <w:r>
        <w:t xml:space="preserve"> </w:t>
      </w:r>
      <w:proofErr w:type="spellStart"/>
      <w:r>
        <w:t>Wallonie</w:t>
      </w:r>
      <w:proofErr w:type="spellEnd"/>
      <w:r>
        <w:t xml:space="preserve">-Bruxelles en de federale overheidsdiensten i.v.m. het gereglementeerd beroep van vroedvrouw via de </w:t>
      </w:r>
      <w:r w:rsidRPr="00E029B0">
        <w:t>Federale Raad voor de Vroedvrouwen</w:t>
      </w:r>
      <w:r>
        <w:t xml:space="preserve">. </w:t>
      </w:r>
    </w:p>
    <w:p w:rsidR="001A498A" w:rsidRDefault="001A498A" w:rsidP="003E5229">
      <w:pPr>
        <w:jc w:val="both"/>
      </w:pPr>
    </w:p>
    <w:p w:rsidR="00FD5BF4" w:rsidRDefault="00E029B0" w:rsidP="00EB2003">
      <w:pPr>
        <w:pStyle w:val="Lijstalinea"/>
        <w:numPr>
          <w:ilvl w:val="0"/>
          <w:numId w:val="3"/>
        </w:numPr>
        <w:jc w:val="both"/>
      </w:pPr>
      <w:r>
        <w:t xml:space="preserve">Een besluit van de Vlaamse Regering is niet nodig. De hernieuwing van de opleiding zal van start gaan van zodra de Koninklijke Besluiten in werking treden. </w:t>
      </w:r>
    </w:p>
    <w:p w:rsidR="00E029B0" w:rsidRDefault="00E029B0" w:rsidP="003E5229">
      <w:pPr>
        <w:jc w:val="both"/>
      </w:pPr>
    </w:p>
    <w:p w:rsidR="0083360B" w:rsidRDefault="0083360B" w:rsidP="00EB2003">
      <w:pPr>
        <w:pStyle w:val="Lijstalinea"/>
        <w:numPr>
          <w:ilvl w:val="0"/>
          <w:numId w:val="3"/>
        </w:numPr>
        <w:jc w:val="both"/>
      </w:pPr>
      <w:r>
        <w:t>Het instellingsbestuur bepaalt zelf voor elke opleiding een opleidingsprogramma dat bestaat uit een samenhangend geheel van opleidingsonderdelen. Bij de vaststelling van het opleidingsprogramma leeft het instellingsbestuur de bij of krachtens de wet, het decreet of de Europese richtlijnen vastgelegde voorwaarden na die de toegang tot bepaalde ambten of beroepen reguleren.</w:t>
      </w:r>
    </w:p>
    <w:sectPr w:rsidR="0083360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
    <w:nsid w:val="7D963F3F"/>
    <w:multiLevelType w:val="hybridMultilevel"/>
    <w:tmpl w:val="C87609D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30D1"/>
    <w:rsid w:val="000976E9"/>
    <w:rsid w:val="000C4E8C"/>
    <w:rsid w:val="000F3532"/>
    <w:rsid w:val="001A498A"/>
    <w:rsid w:val="001D5BFD"/>
    <w:rsid w:val="00210C07"/>
    <w:rsid w:val="00326A58"/>
    <w:rsid w:val="00345ABE"/>
    <w:rsid w:val="003E507B"/>
    <w:rsid w:val="003E5229"/>
    <w:rsid w:val="005E38CA"/>
    <w:rsid w:val="00626447"/>
    <w:rsid w:val="006563FB"/>
    <w:rsid w:val="0071248C"/>
    <w:rsid w:val="007252C7"/>
    <w:rsid w:val="0083360B"/>
    <w:rsid w:val="008D1BFB"/>
    <w:rsid w:val="008D5DB4"/>
    <w:rsid w:val="009347E0"/>
    <w:rsid w:val="0093558D"/>
    <w:rsid w:val="009D7043"/>
    <w:rsid w:val="00AF3E28"/>
    <w:rsid w:val="00B21B45"/>
    <w:rsid w:val="00B45EB2"/>
    <w:rsid w:val="00BE425A"/>
    <w:rsid w:val="00C91441"/>
    <w:rsid w:val="00CF0545"/>
    <w:rsid w:val="00D71D99"/>
    <w:rsid w:val="00D754F2"/>
    <w:rsid w:val="00DB41C0"/>
    <w:rsid w:val="00DC4DB6"/>
    <w:rsid w:val="00E029B0"/>
    <w:rsid w:val="00E55200"/>
    <w:rsid w:val="00E85C8D"/>
    <w:rsid w:val="00EB2003"/>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EB2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EB2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340</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2011-05-24T10:14:00Z</cp:lastPrinted>
  <dcterms:created xsi:type="dcterms:W3CDTF">2013-06-11T07:11:00Z</dcterms:created>
  <dcterms:modified xsi:type="dcterms:W3CDTF">2013-07-01T05:54:00Z</dcterms:modified>
</cp:coreProperties>
</file>