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F25D03"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F25D03"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5068F5"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F25D03"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F25D03" w:rsidRPr="00326A58">
        <w:rPr>
          <w:b w:val="0"/>
        </w:rPr>
      </w:r>
      <w:r w:rsidR="00F25D03" w:rsidRPr="00326A58">
        <w:rPr>
          <w:b w:val="0"/>
        </w:rPr>
        <w:fldChar w:fldCharType="separate"/>
      </w:r>
      <w:r w:rsidR="00DE67B8">
        <w:rPr>
          <w:b w:val="0"/>
        </w:rPr>
        <w:t>566</w:t>
      </w:r>
      <w:r w:rsidR="00F25D03"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F25D03">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F25D03">
        <w:rPr>
          <w:b w:val="0"/>
        </w:rPr>
      </w:r>
      <w:r w:rsidR="00F25D03">
        <w:rPr>
          <w:b w:val="0"/>
        </w:rPr>
        <w:fldChar w:fldCharType="separate"/>
      </w:r>
      <w:r w:rsidR="00DE67B8">
        <w:rPr>
          <w:b w:val="0"/>
        </w:rPr>
        <w:t>29</w:t>
      </w:r>
      <w:r w:rsidR="00F25D03">
        <w:rPr>
          <w:b w:val="0"/>
        </w:rPr>
        <w:fldChar w:fldCharType="end"/>
      </w:r>
      <w:bookmarkEnd w:id="3"/>
      <w:r w:rsidRPr="00326A58">
        <w:rPr>
          <w:b w:val="0"/>
        </w:rPr>
        <w:t xml:space="preserve"> </w:t>
      </w:r>
      <w:bookmarkStart w:id="4" w:name="Dropdown2"/>
      <w:r w:rsidR="00F25D03">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F25D03">
        <w:rPr>
          <w:b w:val="0"/>
        </w:rPr>
      </w:r>
      <w:r w:rsidR="00F25D03">
        <w:rPr>
          <w:b w:val="0"/>
        </w:rPr>
        <w:fldChar w:fldCharType="end"/>
      </w:r>
      <w:bookmarkEnd w:id="4"/>
      <w:r w:rsidRPr="00326A58">
        <w:rPr>
          <w:b w:val="0"/>
        </w:rPr>
        <w:t xml:space="preserve"> </w:t>
      </w:r>
      <w:bookmarkStart w:id="5" w:name="Dropdown3"/>
      <w:r w:rsidR="00F25D03">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F25D03">
        <w:rPr>
          <w:b w:val="0"/>
        </w:rPr>
      </w:r>
      <w:r w:rsidR="00F25D03">
        <w:rPr>
          <w:b w:val="0"/>
        </w:rPr>
        <w:fldChar w:fldCharType="end"/>
      </w:r>
      <w:bookmarkEnd w:id="5"/>
    </w:p>
    <w:p w:rsidR="000976E9" w:rsidRDefault="000976E9" w:rsidP="000976E9">
      <w:pPr>
        <w:rPr>
          <w:szCs w:val="22"/>
        </w:rPr>
      </w:pPr>
      <w:r>
        <w:rPr>
          <w:szCs w:val="22"/>
        </w:rPr>
        <w:t xml:space="preserve">van </w:t>
      </w:r>
      <w:r w:rsidR="00F25D03"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F25D03" w:rsidRPr="009D7043">
        <w:rPr>
          <w:rStyle w:val="AntwoordNaamMinisterChar"/>
        </w:rPr>
      </w:r>
      <w:r w:rsidR="00F25D03" w:rsidRPr="009D7043">
        <w:rPr>
          <w:rStyle w:val="AntwoordNaamMinisterChar"/>
        </w:rPr>
        <w:fldChar w:fldCharType="separate"/>
      </w:r>
      <w:r w:rsidR="00DE67B8">
        <w:rPr>
          <w:rStyle w:val="AntwoordNaamMinisterChar"/>
        </w:rPr>
        <w:t>sabine poleyn</w:t>
      </w:r>
      <w:r w:rsidR="00F25D03"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A92F64" w:rsidRDefault="002E137A" w:rsidP="00A92F64">
      <w:pPr>
        <w:tabs>
          <w:tab w:val="left" w:pos="426"/>
        </w:tabs>
        <w:ind w:left="426" w:hanging="426"/>
        <w:jc w:val="both"/>
      </w:pPr>
      <w:r w:rsidRPr="002E137A">
        <w:lastRenderedPageBreak/>
        <w:t>1.</w:t>
      </w:r>
      <w:r w:rsidRPr="002E137A">
        <w:tab/>
        <w:t>Duurzaam ‘gemeenschappelijk wonen’ is een element dat aan bod komt binnen de lange termijn</w:t>
      </w:r>
      <w:r w:rsidR="000E08EB">
        <w:softHyphen/>
      </w:r>
      <w:r w:rsidRPr="002E137A">
        <w:t>visie duurzaam wonen en bouwen van de Vlaamse Strategie Duurzame Ontwikkeling, die door de Vlaamse Regering werd goedgekeurd.</w:t>
      </w:r>
      <w:r w:rsidR="00A92F64">
        <w:t xml:space="preserve"> Duurzaam wonen en bouwen is ook één van de dertien transities van het Vlaamse toekomstproject Vlaanderen in Actie ; binnen dat kader wordt overleg gepleegd met de sector om te komen tot innovatieve en toekomstgerichte oplossingen.</w:t>
      </w:r>
    </w:p>
    <w:p w:rsidR="00A92F64" w:rsidRDefault="00A92F64" w:rsidP="00A92F64">
      <w:pPr>
        <w:tabs>
          <w:tab w:val="left" w:pos="426"/>
        </w:tabs>
        <w:ind w:left="426"/>
        <w:jc w:val="both"/>
      </w:pPr>
    </w:p>
    <w:p w:rsidR="00DE67B8" w:rsidRDefault="002E137A" w:rsidP="00A92F64">
      <w:pPr>
        <w:tabs>
          <w:tab w:val="left" w:pos="426"/>
        </w:tabs>
        <w:ind w:left="426"/>
        <w:jc w:val="both"/>
      </w:pPr>
      <w:r w:rsidRPr="002E137A">
        <w:t xml:space="preserve">In die visie komt duidelijk naar voor dat gemeenschappelijk wonen in al zijn verschillende </w:t>
      </w:r>
      <w:proofErr w:type="spellStart"/>
      <w:r w:rsidRPr="002E137A">
        <w:t>deel</w:t>
      </w:r>
      <w:r w:rsidR="000E08EB">
        <w:softHyphen/>
      </w:r>
      <w:r w:rsidRPr="002E137A">
        <w:t>vormen</w:t>
      </w:r>
      <w:proofErr w:type="spellEnd"/>
      <w:r w:rsidRPr="002E137A">
        <w:t xml:space="preserve"> aandacht verdient. Via deze weg kunnen immers oplossingen aangereikt worden voor een aan</w:t>
      </w:r>
      <w:bookmarkStart w:id="6" w:name="_GoBack"/>
      <w:bookmarkEnd w:id="6"/>
      <w:r w:rsidRPr="002E137A">
        <w:t xml:space="preserve">tal maatschappelijke vraagstukken waar Vlaanderen voor komt te staan. Er is in de eerste plaats uiteraard de belangrijke uitdaging om voor Vlaanderen een duurzame ruimtelijke ordening uit te tekenen, een oefening die collega </w:t>
      </w:r>
      <w:r w:rsidR="00A92F64">
        <w:t xml:space="preserve">Vlaams minister </w:t>
      </w:r>
      <w:r w:rsidRPr="002E137A">
        <w:t>Philippe Muyters momenteel opneemt met het Beleidsplan Ruimte. Maar gemeenschappelijk wonen kan ook oplossingen aanreiken voor maatschappelijke uitdagingen als de vergrijzing en de organisatie van ouderenzorg, kinderop</w:t>
      </w:r>
      <w:r w:rsidR="000E08EB">
        <w:softHyphen/>
      </w:r>
      <w:r w:rsidRPr="002E137A">
        <w:t>vang, verdunning van gezinnen, energiezuinig wonen</w:t>
      </w:r>
      <w:r w:rsidR="00A92F64">
        <w:t>,</w:t>
      </w:r>
      <w:r w:rsidRPr="002E137A">
        <w:t xml:space="preserve"> enz</w:t>
      </w:r>
      <w:r w:rsidR="00BC4C81">
        <w:t>ovoort</w:t>
      </w:r>
      <w:r w:rsidRPr="002E137A">
        <w:t>.</w:t>
      </w:r>
    </w:p>
    <w:p w:rsidR="00A92F64" w:rsidRDefault="00A92F64" w:rsidP="00A92F64">
      <w:pPr>
        <w:tabs>
          <w:tab w:val="left" w:pos="426"/>
        </w:tabs>
        <w:ind w:left="426"/>
        <w:jc w:val="both"/>
      </w:pPr>
    </w:p>
    <w:p w:rsidR="005905B2" w:rsidRPr="005905B2" w:rsidRDefault="005905B2" w:rsidP="005905B2">
      <w:pPr>
        <w:ind w:left="426"/>
        <w:jc w:val="both"/>
      </w:pPr>
      <w:r w:rsidRPr="005905B2">
        <w:t xml:space="preserve">Vanuit zijn bevoegdheid voor ruimtelijke ordening wenst minister Muyters allereerst te verwijzen naar zijn antwoord op de schriftelijke vraag nr. 165 van 7/12/2012 over hetzelfde onderwerp (zie </w:t>
      </w:r>
      <w:hyperlink r:id="rId6" w:history="1">
        <w:r w:rsidRPr="00BC1573">
          <w:rPr>
            <w:rStyle w:val="Hyperlink"/>
          </w:rPr>
          <w:t>http://www.vlaamsparlement.be/Proteus5/showSchriftelijkeVraag.action?id=763937</w:t>
        </w:r>
      </w:hyperlink>
      <w:r w:rsidRPr="005905B2">
        <w:t>).</w:t>
      </w:r>
    </w:p>
    <w:p w:rsidR="005905B2" w:rsidRPr="005905B2" w:rsidRDefault="005905B2" w:rsidP="005905B2">
      <w:pPr>
        <w:ind w:left="426"/>
        <w:jc w:val="both"/>
      </w:pPr>
      <w:r w:rsidRPr="005905B2">
        <w:t>Hij pleit er voor dat we bewust omgaan met de schaarse ruimte zonder evenwel aan woonkwali</w:t>
      </w:r>
      <w:r w:rsidR="000E08EB">
        <w:softHyphen/>
      </w:r>
      <w:r w:rsidRPr="005905B2">
        <w:t xml:space="preserve">teit in te boeten. Er bestaan echter evenveel invullingen van woonwensen als er mensen zijn. Daarom steunt hij zogenaamde alternatieve woonvormen waarin op een creatieve manier het huidige woonmodel wordt herdacht. Dit kan in functie van het voorzien van zorg zijn, maar evengoed een groep mensen die er bewust voor kiest bepaald woonfuncties te delen. Begrippen als </w:t>
      </w:r>
      <w:proofErr w:type="spellStart"/>
      <w:r w:rsidRPr="005905B2">
        <w:t>zorgwonen</w:t>
      </w:r>
      <w:proofErr w:type="spellEnd"/>
      <w:r w:rsidRPr="005905B2">
        <w:t xml:space="preserve">, </w:t>
      </w:r>
      <w:proofErr w:type="spellStart"/>
      <w:r w:rsidRPr="005905B2">
        <w:t>cohousing</w:t>
      </w:r>
      <w:proofErr w:type="spellEnd"/>
      <w:r w:rsidRPr="005905B2">
        <w:t>, levenslang wonen, geven allen invulling aan een brede maatschappe</w:t>
      </w:r>
      <w:r w:rsidR="000E08EB">
        <w:softHyphen/>
      </w:r>
      <w:r w:rsidRPr="005905B2">
        <w:t>lijke tendens naar een diversificatie van het woonaanbod.</w:t>
      </w:r>
    </w:p>
    <w:p w:rsidR="005905B2" w:rsidRPr="005905B2" w:rsidRDefault="005905B2" w:rsidP="005905B2">
      <w:pPr>
        <w:ind w:left="426"/>
        <w:jc w:val="both"/>
      </w:pPr>
    </w:p>
    <w:p w:rsidR="005905B2" w:rsidRPr="005905B2" w:rsidRDefault="005905B2" w:rsidP="005905B2">
      <w:pPr>
        <w:ind w:left="426"/>
        <w:jc w:val="both"/>
      </w:pPr>
      <w:r w:rsidRPr="005905B2">
        <w:t xml:space="preserve">In het Groenboek, opgemaakt ter voorbereiding van het Beleidsplan Ruimte, wordt aangehaald dat de toekomstige ontwikkelingen in Vlaanderen zich zullen concentreren in een </w:t>
      </w:r>
      <w:proofErr w:type="spellStart"/>
      <w:r w:rsidRPr="005905B2">
        <w:t>polycentrische</w:t>
      </w:r>
      <w:proofErr w:type="spellEnd"/>
      <w:r w:rsidRPr="005905B2">
        <w:t xml:space="preserve"> omgeving (in de huidige stedelijke kernen) op mensenmaat. Als een van de sleutelkwesties voor de komende jaren wordt een vernieuwing van de woonomgeving aangeduid. Er zal moeten worden ingezet op het energiezuinig maken van het bestaande woningpatrimonium, het verster</w:t>
      </w:r>
      <w:r w:rsidR="000E08EB">
        <w:softHyphen/>
      </w:r>
      <w:r w:rsidRPr="005905B2">
        <w:t>ken van de sociale samenhang en het aanpassen van de woningvoorraad in functie van de ver</w:t>
      </w:r>
      <w:r w:rsidR="000E08EB">
        <w:softHyphen/>
      </w:r>
      <w:r w:rsidRPr="005905B2">
        <w:t>wachte bevolkingsgroei.</w:t>
      </w:r>
    </w:p>
    <w:p w:rsidR="005905B2" w:rsidRPr="005905B2" w:rsidRDefault="005905B2" w:rsidP="005905B2">
      <w:pPr>
        <w:ind w:left="426"/>
        <w:jc w:val="both"/>
      </w:pPr>
    </w:p>
    <w:p w:rsidR="00450B5B" w:rsidRDefault="005905B2" w:rsidP="005905B2">
      <w:pPr>
        <w:ind w:left="426"/>
        <w:jc w:val="both"/>
      </w:pPr>
      <w:r w:rsidRPr="005905B2">
        <w:t xml:space="preserve">Zoals in de vraag ook wordt aangehaald, is de regelgeving op het vlak van </w:t>
      </w:r>
      <w:proofErr w:type="spellStart"/>
      <w:r w:rsidRPr="005905B2">
        <w:t>zorgwonen</w:t>
      </w:r>
      <w:proofErr w:type="spellEnd"/>
      <w:r w:rsidRPr="005905B2">
        <w:t xml:space="preserve"> duidelijk. Een ondergeschikte wooneenheid inrichten met het oog op het realiseren van een zorgrelatie is mogelijk, zij het dat het in sommige gevallen </w:t>
      </w:r>
      <w:proofErr w:type="spellStart"/>
      <w:r w:rsidRPr="005905B2">
        <w:t>meldingsplichtig</w:t>
      </w:r>
      <w:proofErr w:type="spellEnd"/>
      <w:r w:rsidRPr="005905B2">
        <w:t xml:space="preserve"> is, en in andere gevallen effectief </w:t>
      </w:r>
      <w:proofErr w:type="spellStart"/>
      <w:r w:rsidRPr="005905B2">
        <w:t>vergunningsplichtig</w:t>
      </w:r>
      <w:proofErr w:type="spellEnd"/>
      <w:r w:rsidRPr="005905B2">
        <w:t>.</w:t>
      </w:r>
    </w:p>
    <w:p w:rsidR="00450B5B" w:rsidRPr="005905B2" w:rsidRDefault="00450B5B" w:rsidP="005905B2">
      <w:pPr>
        <w:ind w:left="426"/>
        <w:jc w:val="both"/>
      </w:pPr>
      <w:r>
        <w:t>V</w:t>
      </w:r>
      <w:r w:rsidR="005905B2" w:rsidRPr="005905B2">
        <w:t xml:space="preserve">oor </w:t>
      </w:r>
      <w:proofErr w:type="spellStart"/>
      <w:r w:rsidR="005905B2" w:rsidRPr="005905B2">
        <w:t>cohousing</w:t>
      </w:r>
      <w:proofErr w:type="spellEnd"/>
      <w:r w:rsidR="005905B2" w:rsidRPr="005905B2">
        <w:t xml:space="preserve"> zijn geen specifieke artikels in de VCRO opgenomen. Er kan evenwel worden vastgesteld dat als het </w:t>
      </w:r>
      <w:proofErr w:type="spellStart"/>
      <w:r w:rsidR="005905B2" w:rsidRPr="005905B2">
        <w:t>cohousingproject</w:t>
      </w:r>
      <w:proofErr w:type="spellEnd"/>
      <w:r w:rsidR="005905B2" w:rsidRPr="005905B2">
        <w:t xml:space="preserve"> zich in woongebied bevindt, er ook geen hinderpalen zijn voorzien</w:t>
      </w:r>
      <w:r w:rsidR="00BA3C2F">
        <w:t xml:space="preserve"> </w:t>
      </w:r>
      <w:r w:rsidR="005905B2" w:rsidRPr="005905B2">
        <w:t xml:space="preserve">Een </w:t>
      </w:r>
      <w:proofErr w:type="spellStart"/>
      <w:r w:rsidR="005905B2" w:rsidRPr="005905B2">
        <w:t>cohousingproject</w:t>
      </w:r>
      <w:proofErr w:type="spellEnd"/>
      <w:r w:rsidR="005905B2" w:rsidRPr="005905B2">
        <w:t xml:space="preserve"> in een zonevreemde woning ligt dan weer moeilijker. Hier moet immers nauwgezet worden nagekeken of het project geen vermeerdering van op zichzelf staande woongelegenheden inhoudt.</w:t>
      </w:r>
      <w:r w:rsidR="00BA3C2F">
        <w:t xml:space="preserve"> </w:t>
      </w:r>
      <w:r w:rsidR="00BA3C2F" w:rsidRPr="00AF325E">
        <w:t>Voor meer details in verband met de opdeling van een woning in verschillende woongelegenheden wordt verwezen naar het antwoord op de vraag nr. 165.</w:t>
      </w:r>
    </w:p>
    <w:p w:rsidR="002E137A" w:rsidRDefault="002E137A" w:rsidP="00CA18C7">
      <w:pPr>
        <w:tabs>
          <w:tab w:val="left" w:pos="426"/>
        </w:tabs>
        <w:ind w:left="426" w:hanging="426"/>
        <w:jc w:val="both"/>
      </w:pPr>
    </w:p>
    <w:p w:rsidR="00EC6EBE" w:rsidRPr="00EC6EBE" w:rsidRDefault="002E137A" w:rsidP="00EC6EBE">
      <w:pPr>
        <w:tabs>
          <w:tab w:val="left" w:pos="426"/>
        </w:tabs>
        <w:ind w:left="426" w:hanging="426"/>
        <w:jc w:val="both"/>
      </w:pPr>
      <w:r w:rsidRPr="00EC6EBE">
        <w:t>2.</w:t>
      </w:r>
      <w:r w:rsidRPr="00EC6EBE">
        <w:tab/>
      </w:r>
      <w:r w:rsidR="005905B2" w:rsidRPr="00EC6EBE">
        <w:t xml:space="preserve">Vanuit </w:t>
      </w:r>
      <w:r w:rsidR="00EC6EBE" w:rsidRPr="00EC6EBE">
        <w:t xml:space="preserve">mijn bevoegdheid voor duurzame ontwikkeling is er bij mijn diensten kennis over een aantal projecten die uitgevoerd zijn of in opstart, onder meer in </w:t>
      </w:r>
      <w:proofErr w:type="spellStart"/>
      <w:r w:rsidR="00EC6EBE" w:rsidRPr="00EC6EBE">
        <w:t>Vinderhoute</w:t>
      </w:r>
      <w:proofErr w:type="spellEnd"/>
      <w:r w:rsidR="00EC6EBE" w:rsidRPr="00EC6EBE">
        <w:t xml:space="preserve"> en in Gent. De vzw Samenhuizen, die door de Vlaamse overheid werd erkend en die ondersteuning krijgt als sociaal-culturele organisatie, geeft op haar website een overzicht van projecten en bewonersaantallen in Vlaanderen. Deze vzw participeert ook actief aan het transitieproces duurzaam wonen en bouwen, dat wordt gecoördineerd vanuit het team Duurzame Ontwikkeling dat onder mijn bevoegdheid valt.</w:t>
      </w:r>
    </w:p>
    <w:p w:rsidR="002E137A" w:rsidRDefault="002E137A" w:rsidP="00CA18C7">
      <w:pPr>
        <w:tabs>
          <w:tab w:val="left" w:pos="426"/>
        </w:tabs>
        <w:ind w:left="426" w:hanging="426"/>
        <w:jc w:val="both"/>
      </w:pPr>
    </w:p>
    <w:p w:rsidR="002E137A" w:rsidRPr="002E137A" w:rsidRDefault="002E137A" w:rsidP="00906183">
      <w:pPr>
        <w:pStyle w:val="Lijstalinea"/>
        <w:tabs>
          <w:tab w:val="left" w:pos="426"/>
        </w:tabs>
        <w:ind w:left="426" w:hanging="426"/>
        <w:jc w:val="both"/>
      </w:pPr>
      <w:r w:rsidRPr="002E137A">
        <w:t>3.</w:t>
      </w:r>
      <w:r w:rsidRPr="002E137A">
        <w:tab/>
        <w:t>De voornoemde vzw heeft hieromtrent al onderzoek verricht, dat eveneens te raadplegen is op h</w:t>
      </w:r>
      <w:r w:rsidR="00906183">
        <w:t>aar</w:t>
      </w:r>
      <w:r w:rsidRPr="002E137A">
        <w:t xml:space="preserve"> website, onder meer het onderzoek ‘</w:t>
      </w:r>
      <w:r w:rsidRPr="00906183">
        <w:rPr>
          <w:i/>
        </w:rPr>
        <w:t>Samenhuizen in België : waar staan we, waar gaan we</w:t>
      </w:r>
      <w:r w:rsidRPr="002E137A">
        <w:t>’ en de ‘</w:t>
      </w:r>
      <w:r w:rsidRPr="00906183">
        <w:rPr>
          <w:i/>
        </w:rPr>
        <w:t>Studie over de mogelijkheden voor de erkenning van het solidair wonen</w:t>
      </w:r>
      <w:r w:rsidRPr="002E137A">
        <w:t>’. Onder meer in het kader van de opmaak van het Beleidsplan Ruimte en het Beleidsplan Wonen worden knel</w:t>
      </w:r>
      <w:r w:rsidR="000E08EB">
        <w:softHyphen/>
      </w:r>
      <w:r w:rsidRPr="002E137A">
        <w:t>punten i</w:t>
      </w:r>
      <w:r w:rsidR="00BC4C81">
        <w:t>.</w:t>
      </w:r>
      <w:r w:rsidRPr="002E137A">
        <w:t>v</w:t>
      </w:r>
      <w:r w:rsidR="00BC4C81">
        <w:t>.</w:t>
      </w:r>
      <w:r w:rsidRPr="002E137A">
        <w:t>m</w:t>
      </w:r>
      <w:r w:rsidR="00BC4C81">
        <w:t>.</w:t>
      </w:r>
      <w:r w:rsidRPr="002E137A">
        <w:t xml:space="preserve"> collectief wonen bestudeerd.</w:t>
      </w:r>
    </w:p>
    <w:p w:rsidR="00450B5B" w:rsidRDefault="00450B5B" w:rsidP="00906183">
      <w:pPr>
        <w:tabs>
          <w:tab w:val="left" w:pos="426"/>
        </w:tabs>
        <w:ind w:left="426"/>
        <w:jc w:val="both"/>
      </w:pPr>
    </w:p>
    <w:p w:rsidR="00906183" w:rsidRDefault="00906183" w:rsidP="00906183">
      <w:pPr>
        <w:tabs>
          <w:tab w:val="left" w:pos="426"/>
        </w:tabs>
        <w:ind w:left="426"/>
        <w:jc w:val="both"/>
      </w:pPr>
      <w:r>
        <w:t>Er kan tevens verwezen worden naar de publicatie "</w:t>
      </w:r>
      <w:r w:rsidRPr="00906183">
        <w:rPr>
          <w:i/>
        </w:rPr>
        <w:t>Pilootprojecten Wonen. Nieuwe vormen van collectiviteit</w:t>
      </w:r>
      <w:r>
        <w:t xml:space="preserve">" die tot stand kwam op initiatief van Vlaams Bouwmeester </w:t>
      </w:r>
      <w:r w:rsidR="00450B5B">
        <w:t>P</w:t>
      </w:r>
      <w:r>
        <w:t xml:space="preserve">eter </w:t>
      </w:r>
      <w:proofErr w:type="spellStart"/>
      <w:r w:rsidR="00450B5B">
        <w:t>S</w:t>
      </w:r>
      <w:r>
        <w:t>winnen</w:t>
      </w:r>
      <w:proofErr w:type="spellEnd"/>
      <w:r>
        <w:t xml:space="preserve"> (zie </w:t>
      </w:r>
      <w:hyperlink r:id="rId7" w:history="1">
        <w:r w:rsidR="00450B5B" w:rsidRPr="00BC1573">
          <w:rPr>
            <w:rStyle w:val="Hyperlink"/>
          </w:rPr>
          <w:t>http://www.vlaamsbouwmeester.be/files/e03e5d195a7b4803b1854c81145542fb.pdf</w:t>
        </w:r>
      </w:hyperlink>
      <w:r w:rsidR="00450B5B">
        <w:t>).</w:t>
      </w:r>
    </w:p>
    <w:p w:rsidR="00906183" w:rsidRDefault="00906183" w:rsidP="00CA18C7">
      <w:pPr>
        <w:pStyle w:val="Lijstalinea"/>
        <w:tabs>
          <w:tab w:val="left" w:pos="284"/>
          <w:tab w:val="left" w:pos="426"/>
        </w:tabs>
        <w:ind w:left="426" w:hanging="426"/>
      </w:pPr>
    </w:p>
    <w:p w:rsidR="002E137A" w:rsidRPr="002E137A" w:rsidRDefault="002E137A" w:rsidP="00CA18C7">
      <w:pPr>
        <w:pStyle w:val="StandaardSV"/>
        <w:tabs>
          <w:tab w:val="left" w:pos="426"/>
        </w:tabs>
        <w:ind w:left="426" w:hanging="426"/>
      </w:pPr>
      <w:r w:rsidRPr="002E137A">
        <w:t>4</w:t>
      </w:r>
      <w:r w:rsidR="00CA18C7">
        <w:t>-</w:t>
      </w:r>
      <w:r>
        <w:t>5.</w:t>
      </w:r>
      <w:r>
        <w:tab/>
      </w:r>
      <w:r w:rsidRPr="002E137A">
        <w:t>Het thema gemeenschappelijk wonen wordt actief meegenomen in het beleid rond duurzame ont</w:t>
      </w:r>
      <w:r w:rsidR="000E08EB">
        <w:softHyphen/>
      </w:r>
      <w:r w:rsidRPr="002E137A">
        <w:t>wikkeling en meer specifiek rond duurzaam wonen en bouwen.</w:t>
      </w:r>
    </w:p>
    <w:p w:rsidR="002E137A" w:rsidRPr="002E137A" w:rsidRDefault="002E137A" w:rsidP="00CA18C7">
      <w:pPr>
        <w:pStyle w:val="StandaardSV"/>
        <w:tabs>
          <w:tab w:val="left" w:pos="426"/>
        </w:tabs>
        <w:ind w:left="426"/>
      </w:pPr>
      <w:r w:rsidRPr="002E137A">
        <w:t>In dit kader werd vanuit duurzame ontwikkeling in het verleden al een project ondersteun</w:t>
      </w:r>
      <w:r w:rsidR="00450B5B">
        <w:t>d</w:t>
      </w:r>
      <w:r w:rsidRPr="002E137A">
        <w:t xml:space="preserve"> met als titel ‘</w:t>
      </w:r>
      <w:r w:rsidR="00450B5B" w:rsidRPr="00450B5B">
        <w:rPr>
          <w:i/>
        </w:rPr>
        <w:t>L</w:t>
      </w:r>
      <w:r w:rsidRPr="00450B5B">
        <w:rPr>
          <w:i/>
        </w:rPr>
        <w:t>eren in meervoud voor co-</w:t>
      </w:r>
      <w:proofErr w:type="spellStart"/>
      <w:r w:rsidRPr="00450B5B">
        <w:rPr>
          <w:i/>
        </w:rPr>
        <w:t>housing</w:t>
      </w:r>
      <w:proofErr w:type="spellEnd"/>
      <w:r w:rsidRPr="002E137A">
        <w:t>’ met als doel het thema gemeenschappelijk duur</w:t>
      </w:r>
      <w:r w:rsidR="000E08EB">
        <w:softHyphen/>
      </w:r>
      <w:r w:rsidRPr="002E137A">
        <w:t>zaam samenwonen breder bekend te maken</w:t>
      </w:r>
      <w:r w:rsidR="00450B5B">
        <w:t>.</w:t>
      </w:r>
    </w:p>
    <w:p w:rsidR="002E137A" w:rsidRDefault="00BC4C81" w:rsidP="00CA18C7">
      <w:pPr>
        <w:pStyle w:val="StandaardSV"/>
        <w:tabs>
          <w:tab w:val="left" w:pos="426"/>
        </w:tabs>
        <w:ind w:left="426"/>
      </w:pPr>
      <w:r>
        <w:t>Zoals reeds vermeld, wordt h</w:t>
      </w:r>
      <w:r w:rsidR="002E137A" w:rsidRPr="002E137A">
        <w:t>et thema actief opgenomen binnen het transitieproces duurzaam wonen en bouwen</w:t>
      </w:r>
      <w:r>
        <w:t>. Het</w:t>
      </w:r>
      <w:r w:rsidR="002E137A" w:rsidRPr="002E137A">
        <w:t xml:space="preserve"> wordt ook meegenomen binnen het ‘lerend netwerk duurzame wijken’, dat </w:t>
      </w:r>
      <w:r w:rsidR="003B2938">
        <w:t xml:space="preserve">opgestart </w:t>
      </w:r>
      <w:r w:rsidR="002E137A" w:rsidRPr="002E137A">
        <w:t>is in de schoot van hetzelfde transitieproces met als doel de ontwikkeling van duur</w:t>
      </w:r>
      <w:r w:rsidR="000E08EB">
        <w:softHyphen/>
      </w:r>
      <w:r w:rsidR="002E137A" w:rsidRPr="002E137A">
        <w:t xml:space="preserve">zame wijken te stimuleren bij zowel lokale besturen </w:t>
      </w:r>
      <w:r w:rsidR="002E137A">
        <w:t>als private ontwikkelaars.</w:t>
      </w:r>
    </w:p>
    <w:p w:rsidR="00450B5B" w:rsidRDefault="00450B5B" w:rsidP="00CA18C7">
      <w:pPr>
        <w:pStyle w:val="StandaardSV"/>
        <w:tabs>
          <w:tab w:val="left" w:pos="426"/>
        </w:tabs>
        <w:ind w:left="426"/>
      </w:pPr>
    </w:p>
    <w:p w:rsidR="00450B5B" w:rsidRDefault="00450B5B" w:rsidP="00CA18C7">
      <w:pPr>
        <w:pStyle w:val="StandaardSV"/>
        <w:tabs>
          <w:tab w:val="left" w:pos="426"/>
        </w:tabs>
        <w:ind w:left="426"/>
      </w:pPr>
      <w:r w:rsidRPr="00450B5B">
        <w:t>Daar waar het de taak van de overheid kan zijn om duurzaam bouwen in het algemeen te stimu</w:t>
      </w:r>
      <w:r w:rsidR="000E08EB">
        <w:softHyphen/>
      </w:r>
      <w:r w:rsidRPr="00450B5B">
        <w:t>le</w:t>
      </w:r>
      <w:r w:rsidR="000E08EB">
        <w:softHyphen/>
      </w:r>
      <w:r w:rsidRPr="00450B5B">
        <w:t>ren</w:t>
      </w:r>
      <w:r>
        <w:t xml:space="preserve">, </w:t>
      </w:r>
      <w:r w:rsidR="003B2938">
        <w:t xml:space="preserve">vestigt </w:t>
      </w:r>
      <w:r>
        <w:t xml:space="preserve">minister Philippe Muyters </w:t>
      </w:r>
      <w:r w:rsidR="003B2938">
        <w:t xml:space="preserve">er de aandacht op </w:t>
      </w:r>
      <w:r>
        <w:t>dat er, specifiek vanuit zijn bevoegdheid voor ruimtelijke ordening</w:t>
      </w:r>
      <w:r w:rsidRPr="00450B5B">
        <w:t xml:space="preserve">, geen redenen </w:t>
      </w:r>
      <w:r>
        <w:t xml:space="preserve">zijn </w:t>
      </w:r>
      <w:r w:rsidRPr="00450B5B">
        <w:t>om als overheid het duurzaam samenwonen (</w:t>
      </w:r>
      <w:proofErr w:type="spellStart"/>
      <w:r w:rsidRPr="00450B5B">
        <w:t>co</w:t>
      </w:r>
      <w:r w:rsidR="000E08EB">
        <w:softHyphen/>
      </w:r>
      <w:r w:rsidRPr="00450B5B">
        <w:t>housing</w:t>
      </w:r>
      <w:proofErr w:type="spellEnd"/>
      <w:r w:rsidRPr="00450B5B">
        <w:t xml:space="preserve"> in de strikte zin) te stimuleren. De overheid mag geen hindernissen in de weg van </w:t>
      </w:r>
      <w:proofErr w:type="spellStart"/>
      <w:r w:rsidRPr="00450B5B">
        <w:t>co</w:t>
      </w:r>
      <w:r w:rsidR="000E08EB">
        <w:softHyphen/>
      </w:r>
      <w:r w:rsidRPr="00450B5B">
        <w:t>housing</w:t>
      </w:r>
      <w:proofErr w:type="spellEnd"/>
      <w:r w:rsidRPr="00450B5B">
        <w:t xml:space="preserve"> leggen, maar of mensen in gezinsverband</w:t>
      </w:r>
      <w:r w:rsidR="003B2938">
        <w:t xml:space="preserve"> </w:t>
      </w:r>
      <w:r w:rsidR="003B2938" w:rsidRPr="00450B5B">
        <w:t xml:space="preserve">willen wonen </w:t>
      </w:r>
      <w:r w:rsidR="003B2938">
        <w:t xml:space="preserve">- </w:t>
      </w:r>
      <w:r w:rsidRPr="00450B5B">
        <w:t xml:space="preserve">dan wel met meerdere gezinnen </w:t>
      </w:r>
      <w:r w:rsidR="003B2938">
        <w:t xml:space="preserve">samen </w:t>
      </w:r>
      <w:r w:rsidRPr="00450B5B">
        <w:t xml:space="preserve">(en </w:t>
      </w:r>
      <w:r w:rsidR="003B2938">
        <w:t xml:space="preserve">daarbij </w:t>
      </w:r>
      <w:r w:rsidRPr="00450B5B">
        <w:t xml:space="preserve">gemeenschappelijke ruimtes of zelfs woonruimtes delen) </w:t>
      </w:r>
      <w:r w:rsidR="003B2938">
        <w:t xml:space="preserve">- </w:t>
      </w:r>
      <w:r w:rsidRPr="00450B5B">
        <w:t>behoort tot hun eigen vrije keuze.</w:t>
      </w:r>
    </w:p>
    <w:p w:rsidR="003B2938" w:rsidRDefault="003B2938" w:rsidP="00CA18C7">
      <w:pPr>
        <w:pStyle w:val="StandaardSV"/>
        <w:tabs>
          <w:tab w:val="left" w:pos="426"/>
        </w:tabs>
        <w:ind w:left="426"/>
      </w:pPr>
    </w:p>
    <w:p w:rsidR="003B2938" w:rsidRDefault="003B2938" w:rsidP="00CA18C7">
      <w:pPr>
        <w:pStyle w:val="StandaardSV"/>
        <w:tabs>
          <w:tab w:val="left" w:pos="426"/>
        </w:tabs>
        <w:ind w:left="426"/>
      </w:pPr>
      <w:r>
        <w:t xml:space="preserve">Ten slotte verwijs in dit verband ook naar de antwoorden die collega Vlaams minister Freya Van den Bossche vanuit haar bevoegdheid voor Wonen heeft gegeven op schriftelijke vragen van mevrouw Liesbeth </w:t>
      </w:r>
      <w:proofErr w:type="spellStart"/>
      <w:r>
        <w:t>Holemans</w:t>
      </w:r>
      <w:proofErr w:type="spellEnd"/>
      <w:r>
        <w:t xml:space="preserve"> op 19/10/2011 en van de heer Peter </w:t>
      </w:r>
      <w:proofErr w:type="spellStart"/>
      <w:r>
        <w:t>Reekmans</w:t>
      </w:r>
      <w:proofErr w:type="spellEnd"/>
      <w:r>
        <w:t xml:space="preserve"> op 23/01/2012 (zie </w:t>
      </w:r>
      <w:hyperlink r:id="rId8" w:history="1">
        <w:r w:rsidRPr="00BC1573">
          <w:rPr>
            <w:rStyle w:val="Hyperlink"/>
          </w:rPr>
          <w:t>http://www.vlaamsparlement.be/Proteus5/showSchriftelijkeVraag.action?id=652744</w:t>
        </w:r>
      </w:hyperlink>
      <w:r>
        <w:t xml:space="preserve"> en</w:t>
      </w:r>
    </w:p>
    <w:p w:rsidR="002E137A" w:rsidRPr="002E137A" w:rsidRDefault="006B4AC5" w:rsidP="003B2938">
      <w:pPr>
        <w:pStyle w:val="StandaardSV"/>
        <w:tabs>
          <w:tab w:val="left" w:pos="426"/>
        </w:tabs>
        <w:ind w:left="426"/>
      </w:pPr>
      <w:hyperlink r:id="rId9" w:history="1">
        <w:r w:rsidR="003B2938" w:rsidRPr="00BC1573">
          <w:rPr>
            <w:rStyle w:val="Hyperlink"/>
          </w:rPr>
          <w:t>http://www.vlaamsparlement.be/Proteus5/showSchriftelijkeVraag.action?id=663977</w:t>
        </w:r>
      </w:hyperlink>
      <w:r w:rsidR="003B2938">
        <w:t>).</w:t>
      </w:r>
    </w:p>
    <w:sectPr w:rsidR="002E137A" w:rsidRPr="002E137A"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C7"/>
    <w:multiLevelType w:val="hybridMultilevel"/>
    <w:tmpl w:val="F72042EE"/>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9D031BF"/>
    <w:multiLevelType w:val="hybridMultilevel"/>
    <w:tmpl w:val="D834BD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DFA525E"/>
    <w:multiLevelType w:val="hybridMultilevel"/>
    <w:tmpl w:val="69BE02DA"/>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nsid w:val="41B61AFE"/>
    <w:multiLevelType w:val="hybridMultilevel"/>
    <w:tmpl w:val="9626937E"/>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43868A0"/>
    <w:multiLevelType w:val="hybridMultilevel"/>
    <w:tmpl w:val="743CC0A2"/>
    <w:lvl w:ilvl="0" w:tplc="0CEAB9D8">
      <w:start w:val="1"/>
      <w:numFmt w:val="bullet"/>
      <w:lvlText w:val="-"/>
      <w:lvlJc w:val="left"/>
      <w:pPr>
        <w:ind w:left="1069" w:hanging="360"/>
      </w:pPr>
      <w:rPr>
        <w:rFonts w:ascii="Times New Roman" w:eastAsia="Times New Roman" w:hAnsi="Times New Roman"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5">
    <w:nsid w:val="534B18A3"/>
    <w:multiLevelType w:val="hybridMultilevel"/>
    <w:tmpl w:val="FD461CD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548F32FA"/>
    <w:multiLevelType w:val="hybridMultilevel"/>
    <w:tmpl w:val="7C6A8B20"/>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6B2331A"/>
    <w:multiLevelType w:val="multilevel"/>
    <w:tmpl w:val="447CB474"/>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665DAC"/>
    <w:multiLevelType w:val="hybridMultilevel"/>
    <w:tmpl w:val="363AD6FA"/>
    <w:lvl w:ilvl="0" w:tplc="0813000F">
      <w:start w:val="1"/>
      <w:numFmt w:val="decimal"/>
      <w:lvlText w:val="%1."/>
      <w:lvlJc w:val="left"/>
      <w:pPr>
        <w:ind w:left="1353" w:hanging="360"/>
      </w:pPr>
      <w:rPr>
        <w:rFonts w:hint="default"/>
      </w:rPr>
    </w:lvl>
    <w:lvl w:ilvl="1" w:tplc="08130019" w:tentative="1">
      <w:start w:val="1"/>
      <w:numFmt w:val="lowerLetter"/>
      <w:lvlText w:val="%2."/>
      <w:lvlJc w:val="left"/>
      <w:pPr>
        <w:ind w:left="6467" w:hanging="360"/>
      </w:pPr>
    </w:lvl>
    <w:lvl w:ilvl="2" w:tplc="0813001B" w:tentative="1">
      <w:start w:val="1"/>
      <w:numFmt w:val="lowerRoman"/>
      <w:lvlText w:val="%3."/>
      <w:lvlJc w:val="right"/>
      <w:pPr>
        <w:ind w:left="7187" w:hanging="180"/>
      </w:pPr>
    </w:lvl>
    <w:lvl w:ilvl="3" w:tplc="0813000F" w:tentative="1">
      <w:start w:val="1"/>
      <w:numFmt w:val="decimal"/>
      <w:lvlText w:val="%4."/>
      <w:lvlJc w:val="left"/>
      <w:pPr>
        <w:ind w:left="7907" w:hanging="360"/>
      </w:pPr>
    </w:lvl>
    <w:lvl w:ilvl="4" w:tplc="08130019" w:tentative="1">
      <w:start w:val="1"/>
      <w:numFmt w:val="lowerLetter"/>
      <w:lvlText w:val="%5."/>
      <w:lvlJc w:val="left"/>
      <w:pPr>
        <w:ind w:left="8627" w:hanging="360"/>
      </w:pPr>
    </w:lvl>
    <w:lvl w:ilvl="5" w:tplc="0813001B" w:tentative="1">
      <w:start w:val="1"/>
      <w:numFmt w:val="lowerRoman"/>
      <w:lvlText w:val="%6."/>
      <w:lvlJc w:val="right"/>
      <w:pPr>
        <w:ind w:left="9347" w:hanging="180"/>
      </w:pPr>
    </w:lvl>
    <w:lvl w:ilvl="6" w:tplc="0813000F" w:tentative="1">
      <w:start w:val="1"/>
      <w:numFmt w:val="decimal"/>
      <w:lvlText w:val="%7."/>
      <w:lvlJc w:val="left"/>
      <w:pPr>
        <w:ind w:left="10067" w:hanging="360"/>
      </w:pPr>
    </w:lvl>
    <w:lvl w:ilvl="7" w:tplc="08130019" w:tentative="1">
      <w:start w:val="1"/>
      <w:numFmt w:val="lowerLetter"/>
      <w:lvlText w:val="%8."/>
      <w:lvlJc w:val="left"/>
      <w:pPr>
        <w:ind w:left="10787" w:hanging="360"/>
      </w:pPr>
    </w:lvl>
    <w:lvl w:ilvl="8" w:tplc="0813001B" w:tentative="1">
      <w:start w:val="1"/>
      <w:numFmt w:val="lowerRoman"/>
      <w:lvlText w:val="%9."/>
      <w:lvlJc w:val="right"/>
      <w:pPr>
        <w:ind w:left="11507" w:hanging="180"/>
      </w:pPr>
    </w:lvl>
  </w:abstractNum>
  <w:abstractNum w:abstractNumId="9">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0">
    <w:nsid w:val="63DF3A6F"/>
    <w:multiLevelType w:val="multilevel"/>
    <w:tmpl w:val="03AE984E"/>
    <w:lvl w:ilvl="0">
      <w:start w:val="5"/>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9"/>
  </w:num>
  <w:num w:numId="3">
    <w:abstractNumId w:val="5"/>
  </w:num>
  <w:num w:numId="4">
    <w:abstractNumId w:val="1"/>
  </w:num>
  <w:num w:numId="5">
    <w:abstractNumId w:val="8"/>
  </w:num>
  <w:num w:numId="6">
    <w:abstractNumId w:val="7"/>
  </w:num>
  <w:num w:numId="7">
    <w:abstractNumId w:val="2"/>
  </w:num>
  <w:num w:numId="8">
    <w:abstractNumId w:val="4"/>
  </w:num>
  <w:num w:numId="9">
    <w:abstractNumId w:val="6"/>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oznzpjt1afVuUwby8NPqdvn+HA=" w:salt="YjILjc+0rFScma3nCafAM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76D92"/>
    <w:rsid w:val="000865DB"/>
    <w:rsid w:val="000976E9"/>
    <w:rsid w:val="000C130A"/>
    <w:rsid w:val="000C4E8C"/>
    <w:rsid w:val="000E08EB"/>
    <w:rsid w:val="000F2B34"/>
    <w:rsid w:val="000F3532"/>
    <w:rsid w:val="00134D41"/>
    <w:rsid w:val="00170DAF"/>
    <w:rsid w:val="00196688"/>
    <w:rsid w:val="001A0D14"/>
    <w:rsid w:val="001B6E48"/>
    <w:rsid w:val="001E5711"/>
    <w:rsid w:val="001F193A"/>
    <w:rsid w:val="001F7390"/>
    <w:rsid w:val="00203FEC"/>
    <w:rsid w:val="00210C07"/>
    <w:rsid w:val="0021671C"/>
    <w:rsid w:val="00266E3B"/>
    <w:rsid w:val="00270361"/>
    <w:rsid w:val="002C377F"/>
    <w:rsid w:val="002C7A6C"/>
    <w:rsid w:val="002E137A"/>
    <w:rsid w:val="002E7CFF"/>
    <w:rsid w:val="00326A58"/>
    <w:rsid w:val="00383836"/>
    <w:rsid w:val="003A2114"/>
    <w:rsid w:val="003B2938"/>
    <w:rsid w:val="003E3F71"/>
    <w:rsid w:val="0040708A"/>
    <w:rsid w:val="00407570"/>
    <w:rsid w:val="00410C45"/>
    <w:rsid w:val="0041623A"/>
    <w:rsid w:val="00450B5B"/>
    <w:rsid w:val="00470AF4"/>
    <w:rsid w:val="004C0D7C"/>
    <w:rsid w:val="004C1C00"/>
    <w:rsid w:val="004C5DBC"/>
    <w:rsid w:val="004E1E63"/>
    <w:rsid w:val="004E2833"/>
    <w:rsid w:val="004E40C3"/>
    <w:rsid w:val="004E68A0"/>
    <w:rsid w:val="004F2C51"/>
    <w:rsid w:val="005068F5"/>
    <w:rsid w:val="00532031"/>
    <w:rsid w:val="0053478C"/>
    <w:rsid w:val="00550212"/>
    <w:rsid w:val="005645A8"/>
    <w:rsid w:val="00566C53"/>
    <w:rsid w:val="005900AD"/>
    <w:rsid w:val="005905B2"/>
    <w:rsid w:val="005B5BC5"/>
    <w:rsid w:val="005E38CA"/>
    <w:rsid w:val="005E5C21"/>
    <w:rsid w:val="005F1A2C"/>
    <w:rsid w:val="00611ACD"/>
    <w:rsid w:val="006151B1"/>
    <w:rsid w:val="0063138E"/>
    <w:rsid w:val="006548DD"/>
    <w:rsid w:val="006700BB"/>
    <w:rsid w:val="006820AF"/>
    <w:rsid w:val="006912A5"/>
    <w:rsid w:val="006A09A8"/>
    <w:rsid w:val="006B4AC5"/>
    <w:rsid w:val="006E69BC"/>
    <w:rsid w:val="0071248C"/>
    <w:rsid w:val="007252C7"/>
    <w:rsid w:val="007304D7"/>
    <w:rsid w:val="00741422"/>
    <w:rsid w:val="00741C55"/>
    <w:rsid w:val="007474BA"/>
    <w:rsid w:val="007539F7"/>
    <w:rsid w:val="00754FED"/>
    <w:rsid w:val="007829B0"/>
    <w:rsid w:val="00785A0D"/>
    <w:rsid w:val="007A0F62"/>
    <w:rsid w:val="007A67E5"/>
    <w:rsid w:val="007B177C"/>
    <w:rsid w:val="007E7C93"/>
    <w:rsid w:val="007F3FB8"/>
    <w:rsid w:val="007F60A8"/>
    <w:rsid w:val="00807F41"/>
    <w:rsid w:val="00816904"/>
    <w:rsid w:val="00831B92"/>
    <w:rsid w:val="008342DF"/>
    <w:rsid w:val="008346AE"/>
    <w:rsid w:val="00847469"/>
    <w:rsid w:val="00894185"/>
    <w:rsid w:val="008971A9"/>
    <w:rsid w:val="008A713D"/>
    <w:rsid w:val="008B00F4"/>
    <w:rsid w:val="008D5DB4"/>
    <w:rsid w:val="00906183"/>
    <w:rsid w:val="009347E0"/>
    <w:rsid w:val="00964B74"/>
    <w:rsid w:val="00983321"/>
    <w:rsid w:val="009865CD"/>
    <w:rsid w:val="009A1C9F"/>
    <w:rsid w:val="009D0315"/>
    <w:rsid w:val="009D6E8F"/>
    <w:rsid w:val="009D7043"/>
    <w:rsid w:val="009E613C"/>
    <w:rsid w:val="00A3106D"/>
    <w:rsid w:val="00A42280"/>
    <w:rsid w:val="00A45417"/>
    <w:rsid w:val="00A76EC9"/>
    <w:rsid w:val="00A804C0"/>
    <w:rsid w:val="00A92F64"/>
    <w:rsid w:val="00AA5C57"/>
    <w:rsid w:val="00AF325E"/>
    <w:rsid w:val="00AF457E"/>
    <w:rsid w:val="00B02503"/>
    <w:rsid w:val="00B05220"/>
    <w:rsid w:val="00B45E4D"/>
    <w:rsid w:val="00B45EB2"/>
    <w:rsid w:val="00B60F0E"/>
    <w:rsid w:val="00B944EF"/>
    <w:rsid w:val="00BA3C2F"/>
    <w:rsid w:val="00BC4C81"/>
    <w:rsid w:val="00BE425A"/>
    <w:rsid w:val="00BE5D0C"/>
    <w:rsid w:val="00C0707D"/>
    <w:rsid w:val="00C8683F"/>
    <w:rsid w:val="00CA18C7"/>
    <w:rsid w:val="00CC76D3"/>
    <w:rsid w:val="00CC7A5C"/>
    <w:rsid w:val="00CE006E"/>
    <w:rsid w:val="00D05CD4"/>
    <w:rsid w:val="00D30AED"/>
    <w:rsid w:val="00D71D99"/>
    <w:rsid w:val="00D754F2"/>
    <w:rsid w:val="00D851C7"/>
    <w:rsid w:val="00D94A81"/>
    <w:rsid w:val="00DA5DF3"/>
    <w:rsid w:val="00DA5E75"/>
    <w:rsid w:val="00DB41C0"/>
    <w:rsid w:val="00DC4DB6"/>
    <w:rsid w:val="00DD19EF"/>
    <w:rsid w:val="00DE67B8"/>
    <w:rsid w:val="00E0674C"/>
    <w:rsid w:val="00E12C5D"/>
    <w:rsid w:val="00E515FF"/>
    <w:rsid w:val="00E55200"/>
    <w:rsid w:val="00E63A79"/>
    <w:rsid w:val="00E75830"/>
    <w:rsid w:val="00EA3F3C"/>
    <w:rsid w:val="00EC6EBE"/>
    <w:rsid w:val="00ED409C"/>
    <w:rsid w:val="00EE16DF"/>
    <w:rsid w:val="00F25D03"/>
    <w:rsid w:val="00F27FE3"/>
    <w:rsid w:val="00F31FC2"/>
    <w:rsid w:val="00F365D2"/>
    <w:rsid w:val="00F369E3"/>
    <w:rsid w:val="00F55D7C"/>
    <w:rsid w:val="00F8586F"/>
    <w:rsid w:val="00FA29D6"/>
    <w:rsid w:val="00FB3D24"/>
    <w:rsid w:val="00FB5887"/>
    <w:rsid w:val="00FC4261"/>
    <w:rsid w:val="00FD5BF4"/>
    <w:rsid w:val="00FE14C1"/>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550212"/>
    <w:rPr>
      <w:color w:val="0000FF" w:themeColor="hyperlink"/>
      <w:u w:val="single"/>
    </w:rPr>
  </w:style>
  <w:style w:type="character" w:styleId="GevolgdeHyperlink">
    <w:name w:val="FollowedHyperlink"/>
    <w:basedOn w:val="Standaardalinea-lettertype"/>
    <w:rsid w:val="00550212"/>
    <w:rPr>
      <w:color w:val="800080" w:themeColor="followedHyperlink"/>
      <w:u w:val="single"/>
    </w:rPr>
  </w:style>
  <w:style w:type="paragraph" w:customStyle="1" w:styleId="SVTitel">
    <w:name w:val="SV Titel"/>
    <w:basedOn w:val="Standaard"/>
    <w:rsid w:val="005F1A2C"/>
    <w:pPr>
      <w:jc w:val="both"/>
    </w:pPr>
    <w:rPr>
      <w:i/>
      <w:szCs w:val="20"/>
    </w:rPr>
  </w:style>
  <w:style w:type="paragraph" w:styleId="Lijstalinea">
    <w:name w:val="List Paragraph"/>
    <w:basedOn w:val="Standaard"/>
    <w:uiPriority w:val="34"/>
    <w:qFormat/>
    <w:rsid w:val="005F1A2C"/>
    <w:pPr>
      <w:ind w:left="720"/>
      <w:contextualSpacing/>
    </w:pPr>
  </w:style>
  <w:style w:type="paragraph" w:styleId="Ballontekst">
    <w:name w:val="Balloon Text"/>
    <w:basedOn w:val="Standaard"/>
    <w:link w:val="BallontekstChar"/>
    <w:rsid w:val="00F27FE3"/>
    <w:rPr>
      <w:rFonts w:ascii="Tahoma" w:hAnsi="Tahoma" w:cs="Tahoma"/>
      <w:sz w:val="16"/>
      <w:szCs w:val="16"/>
    </w:rPr>
  </w:style>
  <w:style w:type="character" w:customStyle="1" w:styleId="BallontekstChar">
    <w:name w:val="Ballontekst Char"/>
    <w:basedOn w:val="Standaardalinea-lettertype"/>
    <w:link w:val="Ballontekst"/>
    <w:rsid w:val="00F27FE3"/>
    <w:rPr>
      <w:rFonts w:ascii="Tahoma" w:hAnsi="Tahoma" w:cs="Tahoma"/>
      <w:sz w:val="16"/>
      <w:szCs w:val="16"/>
      <w:lang w:val="nl-NL" w:eastAsia="nl-NL"/>
    </w:rPr>
  </w:style>
  <w:style w:type="paragraph" w:customStyle="1" w:styleId="StandaardSV">
    <w:name w:val="Standaard SV"/>
    <w:basedOn w:val="Standaard"/>
    <w:rsid w:val="002E137A"/>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550212"/>
    <w:rPr>
      <w:color w:val="0000FF" w:themeColor="hyperlink"/>
      <w:u w:val="single"/>
    </w:rPr>
  </w:style>
  <w:style w:type="character" w:styleId="GevolgdeHyperlink">
    <w:name w:val="FollowedHyperlink"/>
    <w:basedOn w:val="Standaardalinea-lettertype"/>
    <w:rsid w:val="00550212"/>
    <w:rPr>
      <w:color w:val="800080" w:themeColor="followedHyperlink"/>
      <w:u w:val="single"/>
    </w:rPr>
  </w:style>
  <w:style w:type="paragraph" w:customStyle="1" w:styleId="SVTitel">
    <w:name w:val="SV Titel"/>
    <w:basedOn w:val="Standaard"/>
    <w:rsid w:val="005F1A2C"/>
    <w:pPr>
      <w:jc w:val="both"/>
    </w:pPr>
    <w:rPr>
      <w:i/>
      <w:szCs w:val="20"/>
    </w:rPr>
  </w:style>
  <w:style w:type="paragraph" w:styleId="Lijstalinea">
    <w:name w:val="List Paragraph"/>
    <w:basedOn w:val="Standaard"/>
    <w:uiPriority w:val="34"/>
    <w:qFormat/>
    <w:rsid w:val="005F1A2C"/>
    <w:pPr>
      <w:ind w:left="720"/>
      <w:contextualSpacing/>
    </w:pPr>
  </w:style>
  <w:style w:type="paragraph" w:styleId="Ballontekst">
    <w:name w:val="Balloon Text"/>
    <w:basedOn w:val="Standaard"/>
    <w:link w:val="BallontekstChar"/>
    <w:rsid w:val="00F27FE3"/>
    <w:rPr>
      <w:rFonts w:ascii="Tahoma" w:hAnsi="Tahoma" w:cs="Tahoma"/>
      <w:sz w:val="16"/>
      <w:szCs w:val="16"/>
    </w:rPr>
  </w:style>
  <w:style w:type="character" w:customStyle="1" w:styleId="BallontekstChar">
    <w:name w:val="Ballontekst Char"/>
    <w:basedOn w:val="Standaardalinea-lettertype"/>
    <w:link w:val="Ballontekst"/>
    <w:rsid w:val="00F27FE3"/>
    <w:rPr>
      <w:rFonts w:ascii="Tahoma" w:hAnsi="Tahoma" w:cs="Tahoma"/>
      <w:sz w:val="16"/>
      <w:szCs w:val="16"/>
      <w:lang w:val="nl-NL" w:eastAsia="nl-NL"/>
    </w:rPr>
  </w:style>
  <w:style w:type="paragraph" w:customStyle="1" w:styleId="StandaardSV">
    <w:name w:val="Standaard SV"/>
    <w:basedOn w:val="Standaard"/>
    <w:rsid w:val="002E137A"/>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aamsparlement.be/Proteus5/showSchriftelijkeVraag.action?id=652744" TargetMode="External"/><Relationship Id="rId3" Type="http://schemas.microsoft.com/office/2007/relationships/stylesWithEffects" Target="stylesWithEffects.xml"/><Relationship Id="rId7" Type="http://schemas.openxmlformats.org/officeDocument/2006/relationships/hyperlink" Target="http://www.vlaamsbouwmeester.be/files/e03e5d195a7b4803b1854c81145542f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amsparlement.be/Proteus5/showSchriftelijkeVraag.action?id=76393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laamsparlement.be/Proteus5/showSchriftelijkeVraag.action?id=6639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2</Pages>
  <Words>1101</Words>
  <Characters>6058</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Isabelle Cauwel</cp:lastModifiedBy>
  <cp:revision>2</cp:revision>
  <cp:lastPrinted>2013-06-20T12:49:00Z</cp:lastPrinted>
  <dcterms:created xsi:type="dcterms:W3CDTF">2013-06-28T14:52:00Z</dcterms:created>
  <dcterms:modified xsi:type="dcterms:W3CDTF">2013-06-28T14:52:00Z</dcterms:modified>
</cp:coreProperties>
</file>