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0CCC" w14:textId="630B0290" w:rsidR="0068216A" w:rsidRPr="00D03794" w:rsidRDefault="00C47FA7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CB234D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5AAD2AA8" w14:textId="6D03DC51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AC4B41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404A437A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7C0B6DFE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5D879ED6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36E5516F" w14:textId="252A0CDD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AC4B41">
            <w:rPr>
              <w:sz w:val="22"/>
              <w:szCs w:val="22"/>
              <w:lang w:val="nl-BE"/>
            </w:rPr>
            <w:t>733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AC4B41">
            <w:rPr>
              <w:sz w:val="22"/>
              <w:szCs w:val="22"/>
              <w:lang w:val="nl-BE"/>
            </w:rPr>
            <w:t>15 mei 2013</w:t>
          </w:r>
        </w:sdtContent>
      </w:sdt>
    </w:p>
    <w:p w14:paraId="1671D310" w14:textId="1827EF1C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C47FA7">
            <w:rPr>
              <w:b/>
              <w:caps/>
              <w:sz w:val="18"/>
              <w:szCs w:val="22"/>
              <w:lang w:val="nl-BE"/>
            </w:rPr>
            <w:t>Bjö</w:t>
          </w:r>
          <w:r w:rsidR="00AC4B41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27BAC815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0E474F0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C47F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766F999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54823753" w14:textId="77777777" w:rsidR="00CB244B" w:rsidRPr="00CB244B" w:rsidRDefault="00CB244B" w:rsidP="00651886">
      <w:pPr>
        <w:pStyle w:val="StandaardSV"/>
      </w:pPr>
    </w:p>
    <w:p w14:paraId="2E26D2B2" w14:textId="77777777" w:rsidR="00AC4B41" w:rsidRPr="006F6321" w:rsidRDefault="00AC4B41" w:rsidP="00C47FA7">
      <w:pPr>
        <w:pStyle w:val="StandaardSV"/>
        <w:numPr>
          <w:ilvl w:val="0"/>
          <w:numId w:val="14"/>
        </w:numPr>
      </w:pPr>
      <w:r w:rsidRPr="006F6321">
        <w:t>Het aantal instapstageplaatsen dat tot eind april door werkgevers werd aangeboden bedraagt 521.</w:t>
      </w:r>
    </w:p>
    <w:p w14:paraId="226DBDEC" w14:textId="77777777" w:rsidR="00AC4B41" w:rsidRPr="006F6321" w:rsidRDefault="00AC4B41" w:rsidP="00C47FA7">
      <w:pPr>
        <w:pStyle w:val="StandaardSV"/>
        <w:ind w:left="360"/>
      </w:pPr>
    </w:p>
    <w:p w14:paraId="6C8B487E" w14:textId="77777777" w:rsidR="006F6321" w:rsidRPr="006F6321" w:rsidRDefault="006F6321" w:rsidP="00C47FA7">
      <w:pPr>
        <w:pStyle w:val="Lijstalinea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6321">
        <w:rPr>
          <w:rFonts w:ascii="Times New Roman" w:hAnsi="Times New Roman"/>
        </w:rPr>
        <w:t>Pas als de besprekingen resulteren in effectieve instapstages, dan pas kan erover gerapporteerd worden.</w:t>
      </w:r>
    </w:p>
    <w:p w14:paraId="3AF12DE1" w14:textId="77777777" w:rsidR="00CB234D" w:rsidRPr="006F6321" w:rsidRDefault="00CB234D" w:rsidP="00C47FA7">
      <w:pPr>
        <w:pStyle w:val="Lijstalinea"/>
        <w:jc w:val="both"/>
        <w:rPr>
          <w:rFonts w:ascii="Times New Roman" w:hAnsi="Times New Roman"/>
          <w:lang w:val="nl-NL"/>
        </w:rPr>
      </w:pPr>
    </w:p>
    <w:p w14:paraId="019C63D6" w14:textId="77777777" w:rsidR="00AC4B41" w:rsidRDefault="00AC4B41" w:rsidP="00C47FA7">
      <w:pPr>
        <w:pStyle w:val="StandaardSV"/>
        <w:numPr>
          <w:ilvl w:val="0"/>
          <w:numId w:val="14"/>
        </w:numPr>
      </w:pPr>
      <w:r w:rsidRPr="006F6321">
        <w:t>Als de instapstageplaats kan worden ingevuld met instapstagiairs. VDAB overlegt met de betrokken bedrijven</w:t>
      </w:r>
      <w:r>
        <w:t xml:space="preserve"> om, in het geval er aanwerving voorzien is na de instapstage, alternatieven qua invulling te bieden.</w:t>
      </w:r>
    </w:p>
    <w:p w14:paraId="67AECB80" w14:textId="77777777" w:rsidR="00AC4B41" w:rsidRPr="007D24E0" w:rsidRDefault="00AC4B41" w:rsidP="00C47FA7">
      <w:pPr>
        <w:pStyle w:val="StandaardSV"/>
      </w:pPr>
    </w:p>
    <w:p w14:paraId="37C1E7A3" w14:textId="77777777" w:rsidR="00AC4B41" w:rsidRPr="007D24E0" w:rsidRDefault="00AC4B41" w:rsidP="00C47FA7">
      <w:pPr>
        <w:pStyle w:val="StandaardSV"/>
        <w:numPr>
          <w:ilvl w:val="0"/>
          <w:numId w:val="14"/>
        </w:numPr>
      </w:pPr>
      <w:r w:rsidRPr="007D24E0">
        <w:t>Er zijn 87 jongeren gestart met een instapstage tussen 1 februari 2013 en 30 april 2013.</w:t>
      </w:r>
    </w:p>
    <w:p w14:paraId="24E01A01" w14:textId="77777777" w:rsidR="00AC4B41" w:rsidRPr="00E009F9" w:rsidRDefault="00AC4B41" w:rsidP="00C47FA7">
      <w:pPr>
        <w:pStyle w:val="StandaardSV"/>
      </w:pPr>
    </w:p>
    <w:p w14:paraId="44525E45" w14:textId="77777777" w:rsidR="00AC4B41" w:rsidRPr="00AB0825" w:rsidRDefault="00AC4B41" w:rsidP="00C47FA7">
      <w:pPr>
        <w:pStyle w:val="StandaardSV"/>
        <w:numPr>
          <w:ilvl w:val="0"/>
          <w:numId w:val="14"/>
        </w:numPr>
      </w:pPr>
      <w:r w:rsidRPr="00AB0825">
        <w:t xml:space="preserve">Eind april 2013 hebben 770 jongeren in </w:t>
      </w:r>
      <w:r>
        <w:t xml:space="preserve">de laatste 12 maanden een </w:t>
      </w:r>
      <w:proofErr w:type="spellStart"/>
      <w:r>
        <w:t>beroeps</w:t>
      </w:r>
      <w:r w:rsidRPr="00AB0825">
        <w:t>verkennende</w:t>
      </w:r>
      <w:proofErr w:type="spellEnd"/>
      <w:r w:rsidRPr="00AB0825">
        <w:t xml:space="preserve"> stage beëindigd.</w:t>
      </w:r>
    </w:p>
    <w:p w14:paraId="26F768F7" w14:textId="77777777" w:rsidR="00AC4B41" w:rsidRPr="00E009F9" w:rsidRDefault="00AC4B41" w:rsidP="00C47FA7">
      <w:pPr>
        <w:pStyle w:val="StandaardSV"/>
      </w:pPr>
    </w:p>
    <w:p w14:paraId="7C8294C8" w14:textId="3916E751" w:rsidR="00AC4B41" w:rsidRPr="007D24E0" w:rsidRDefault="00AC4B41" w:rsidP="00C47FA7">
      <w:pPr>
        <w:pStyle w:val="StandaardSV"/>
        <w:numPr>
          <w:ilvl w:val="0"/>
          <w:numId w:val="14"/>
        </w:numPr>
      </w:pPr>
      <w:r w:rsidRPr="007D24E0">
        <w:t xml:space="preserve">De duur van een </w:t>
      </w:r>
      <w:proofErr w:type="spellStart"/>
      <w:r w:rsidRPr="007D24E0">
        <w:t>beroepsverkennende</w:t>
      </w:r>
      <w:proofErr w:type="spellEnd"/>
      <w:r w:rsidRPr="007D24E0">
        <w:t xml:space="preserve"> stage bedraagt:</w:t>
      </w:r>
      <w:r w:rsidR="00C47FA7">
        <w:tab/>
      </w:r>
      <w:r w:rsidRPr="007D24E0">
        <w:br/>
        <w:t>- minimum één voltijdse of twee halftijdse,</w:t>
      </w:r>
      <w:r w:rsidR="00C47FA7">
        <w:tab/>
      </w:r>
      <w:r w:rsidRPr="007D24E0">
        <w:br/>
        <w:t>- maximum vijf voltijdse of tien halftijdse werkdagen.</w:t>
      </w:r>
    </w:p>
    <w:p w14:paraId="3892C0AE" w14:textId="77777777" w:rsidR="00AC4B41" w:rsidRPr="007D24E0" w:rsidRDefault="00AC4B41" w:rsidP="00C47FA7">
      <w:pPr>
        <w:pStyle w:val="StandaardSV"/>
        <w:ind w:left="360"/>
      </w:pPr>
      <w:r w:rsidRPr="007D24E0">
        <w:t>In totaal</w:t>
      </w:r>
      <w:r>
        <w:t xml:space="preserve"> </w:t>
      </w:r>
      <w:r w:rsidRPr="007D24E0">
        <w:t xml:space="preserve">kan een werkzoekende maximum dertig dagen </w:t>
      </w:r>
      <w:proofErr w:type="spellStart"/>
      <w:r w:rsidRPr="007D24E0">
        <w:t>beroepsverkennende</w:t>
      </w:r>
      <w:proofErr w:type="spellEnd"/>
      <w:r w:rsidRPr="007D24E0">
        <w:t xml:space="preserve"> stages doen.</w:t>
      </w:r>
      <w:r w:rsidRPr="007D24E0">
        <w:br/>
      </w:r>
    </w:p>
    <w:p w14:paraId="70F6AEFF" w14:textId="77777777" w:rsidR="00AC4B41" w:rsidRPr="007D24E0" w:rsidRDefault="00AC4B41" w:rsidP="00C47FA7">
      <w:pPr>
        <w:pStyle w:val="StandaardSV"/>
      </w:pPr>
    </w:p>
    <w:p w14:paraId="42A45A08" w14:textId="77777777" w:rsidR="00AC4B41" w:rsidRPr="007D24E0" w:rsidRDefault="00AC4B41" w:rsidP="00C47FA7">
      <w:pPr>
        <w:pStyle w:val="StandaardSV"/>
        <w:numPr>
          <w:ilvl w:val="0"/>
          <w:numId w:val="14"/>
        </w:numPr>
      </w:pPr>
      <w:r w:rsidRPr="007D24E0">
        <w:t xml:space="preserve">Een </w:t>
      </w:r>
      <w:proofErr w:type="spellStart"/>
      <w:r w:rsidRPr="007D24E0">
        <w:t>beroepsverkennende</w:t>
      </w:r>
      <w:proofErr w:type="spellEnd"/>
      <w:r w:rsidRPr="007D24E0">
        <w:t xml:space="preserve"> stage kan voor elke werkzoekende in traject die:</w:t>
      </w:r>
    </w:p>
    <w:p w14:paraId="361EC63D" w14:textId="77777777" w:rsidR="00AC4B41" w:rsidRPr="007D24E0" w:rsidRDefault="00AC4B41" w:rsidP="00C47FA7">
      <w:pPr>
        <w:pStyle w:val="StandaardSV"/>
        <w:numPr>
          <w:ilvl w:val="0"/>
          <w:numId w:val="15"/>
        </w:numPr>
      </w:pPr>
      <w:r w:rsidRPr="007D24E0">
        <w:t>interesse heeft voor een beroep maar</w:t>
      </w:r>
    </w:p>
    <w:p w14:paraId="55A7EA20" w14:textId="77777777" w:rsidR="00AC4B41" w:rsidRPr="007D24E0" w:rsidRDefault="00AC4B41" w:rsidP="00C47FA7">
      <w:pPr>
        <w:pStyle w:val="StandaardSV"/>
        <w:numPr>
          <w:ilvl w:val="0"/>
          <w:numId w:val="16"/>
        </w:numPr>
        <w:ind w:left="993" w:hanging="284"/>
      </w:pPr>
      <w:r w:rsidRPr="007D24E0">
        <w:t>zich geen concreet beeld kan vormen van dit beroep;</w:t>
      </w:r>
    </w:p>
    <w:p w14:paraId="25CDB0E8" w14:textId="77777777" w:rsidR="00AC4B41" w:rsidRPr="007D24E0" w:rsidRDefault="00AC4B41" w:rsidP="00C47FA7">
      <w:pPr>
        <w:pStyle w:val="StandaardSV"/>
        <w:numPr>
          <w:ilvl w:val="0"/>
          <w:numId w:val="16"/>
        </w:numPr>
        <w:ind w:left="993" w:hanging="284"/>
      </w:pPr>
      <w:r w:rsidRPr="007D24E0">
        <w:t>twijfelt of hij er geschikt voor is;</w:t>
      </w:r>
    </w:p>
    <w:p w14:paraId="5F08819B" w14:textId="77777777" w:rsidR="00AC4B41" w:rsidRPr="007D24E0" w:rsidRDefault="00AC4B41" w:rsidP="00C47FA7">
      <w:pPr>
        <w:pStyle w:val="StandaardSV"/>
        <w:numPr>
          <w:ilvl w:val="0"/>
          <w:numId w:val="15"/>
        </w:numPr>
      </w:pPr>
      <w:r w:rsidRPr="007D24E0">
        <w:t>over voldoende algemene arbeidsattitudes beschikt om de stage tot een goed einde te brengen.</w:t>
      </w:r>
    </w:p>
    <w:p w14:paraId="64610287" w14:textId="77777777" w:rsidR="00AC4B41" w:rsidRPr="007D24E0" w:rsidRDefault="00AC4B41" w:rsidP="00C47FA7">
      <w:pPr>
        <w:pStyle w:val="StandaardSV"/>
      </w:pPr>
    </w:p>
    <w:p w14:paraId="78AAF278" w14:textId="77777777" w:rsidR="00AC4B41" w:rsidRDefault="00AC4B41" w:rsidP="00C47FA7">
      <w:pPr>
        <w:pStyle w:val="StandaardSV"/>
        <w:numPr>
          <w:ilvl w:val="0"/>
          <w:numId w:val="14"/>
        </w:numPr>
      </w:pPr>
      <w:r w:rsidRPr="007D24E0">
        <w:t xml:space="preserve">Er is geen kwantitatieve doelstelling voor </w:t>
      </w:r>
      <w:proofErr w:type="spellStart"/>
      <w:r w:rsidRPr="007D24E0">
        <w:t>beroepsverkennende</w:t>
      </w:r>
      <w:proofErr w:type="spellEnd"/>
      <w:r w:rsidRPr="007D24E0">
        <w:t xml:space="preserve"> stages. De </w:t>
      </w:r>
      <w:proofErr w:type="spellStart"/>
      <w:r w:rsidRPr="007D24E0">
        <w:t>beroepsverkennende</w:t>
      </w:r>
      <w:proofErr w:type="spellEnd"/>
      <w:r w:rsidRPr="007D24E0">
        <w:t xml:space="preserve"> stage wordt ingezet wanneer het een meerwaarde betekent in het traject naar werk van de individuele </w:t>
      </w:r>
      <w:r>
        <w:t>werkzoekende</w:t>
      </w:r>
      <w:r w:rsidRPr="007D24E0">
        <w:t>.</w:t>
      </w:r>
      <w:r>
        <w:t xml:space="preserve"> De </w:t>
      </w:r>
      <w:proofErr w:type="spellStart"/>
      <w:r>
        <w:t>beroepsverkennende</w:t>
      </w:r>
      <w:proofErr w:type="spellEnd"/>
      <w:r>
        <w:t xml:space="preserve"> stage  is kwaliteitsvol als ze de werkzoekende een volledig en realistisch beeld van het beroep/de sector biedt.</w:t>
      </w:r>
      <w:bookmarkStart w:id="0" w:name="_GoBack"/>
      <w:bookmarkEnd w:id="0"/>
    </w:p>
    <w:sectPr w:rsidR="00AC4B41" w:rsidSect="00C47FA7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2BF4" w14:textId="77777777" w:rsidR="00313C88" w:rsidRDefault="00313C88" w:rsidP="00464A7A">
      <w:r>
        <w:separator/>
      </w:r>
    </w:p>
  </w:endnote>
  <w:endnote w:type="continuationSeparator" w:id="0">
    <w:p w14:paraId="374BF600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FF8A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F63C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029F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9AF6" w14:textId="77777777" w:rsidR="00313C88" w:rsidRDefault="00313C88" w:rsidP="00464A7A">
      <w:r>
        <w:separator/>
      </w:r>
    </w:p>
  </w:footnote>
  <w:footnote w:type="continuationSeparator" w:id="0">
    <w:p w14:paraId="086181CC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2D9B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8F7E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BE13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26F"/>
    <w:multiLevelType w:val="hybridMultilevel"/>
    <w:tmpl w:val="F8EC0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551AC"/>
    <w:multiLevelType w:val="hybridMultilevel"/>
    <w:tmpl w:val="7FB812FC"/>
    <w:lvl w:ilvl="0" w:tplc="C66CB37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7C1A1A"/>
    <w:multiLevelType w:val="hybridMultilevel"/>
    <w:tmpl w:val="4C40CB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6321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C4B41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47FA7"/>
    <w:rsid w:val="00C579CC"/>
    <w:rsid w:val="00CB234D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782926FA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782926FB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782926FC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782926FD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782926FE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926F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733 Beroepsverkennende en inloopstages - Stand van zaken</Titel_x0020_vraag>
    <Vraagnummer xmlns="7a2e3783-fe9a-4a2f-bbf4-debb4ac58a5c">733</Vraagnummer>
    <DatumVraag xmlns="7a2e3783-fe9a-4a2f-bbf4-debb4ac58a5c">2013-05-14T22:00:00+00:00</DatumVraag>
    <DocumentSetDescription xmlns="http://schemas.microsoft.com/sharepoint/v3" xsi:nil="true"/>
    <Antwoord_x0020_vereist xmlns="7a2e3783-fe9a-4a2f-bbf4-debb4ac58a5c">2013-06-04T22:00:00+00:00</Antwoord_x0020_vereist>
    <Onderwerp_x0020_vraag xmlns="7a2e3783-fe9a-4a2f-bbf4-debb4ac58a5c">Beroepsverkennende en inloopstages - Stand van zaken</Onderwerp_x0020_vraag>
    <TaxCatchAll xmlns="7a2e3783-fe9a-4a2f-bbf4-debb4ac58a5c"/>
    <Antwoordnummer xmlns="7a2e3783-fe9a-4a2f-bbf4-debb4ac58a5c">733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2013-06-03T14:48:11+00:00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610</DocSetId>
    <Extern_x0020_Agentschap xmlns="ad923ab5-f988-4e82-b3fb-7226e10f9616">1</Extern_x0020_Agentsch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schemas.microsoft.com/sharepoint/v3"/>
    <ds:schemaRef ds:uri="http://schemas.microsoft.com/office/2006/documentManagement/types"/>
    <ds:schemaRef ds:uri="http://purl.org/dc/elements/1.1/"/>
    <ds:schemaRef ds:uri="ec82e040-88e9-4975-bc13-a42fab7bb9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d923ab5-f988-4e82-b3fb-7226e10f9616"/>
    <ds:schemaRef ds:uri="http://purl.org/dc/terms/"/>
    <ds:schemaRef ds:uri="7a2e3783-fe9a-4a2f-bbf4-debb4ac58a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BB705F-2F28-46FD-BD78-AD9B2CF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Knelpuntberoepen</vt:lpstr>
    </vt:vector>
  </TitlesOfParts>
  <Company>MVG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Inloopstages</dc:title>
  <dc:creator/>
  <dc:description/>
  <cp:lastModifiedBy>Nathalie De Keyzer</cp:lastModifiedBy>
  <cp:revision>6</cp:revision>
  <cp:lastPrinted>1900-12-31T23:00:00Z</cp:lastPrinted>
  <dcterms:created xsi:type="dcterms:W3CDTF">2013-03-27T13:46:00Z</dcterms:created>
  <dcterms:modified xsi:type="dcterms:W3CDTF">2013-06-18T07:40:00Z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47e5f84d-6a5e-4aeb-b2e7-69c7b7888a60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2013-06-03T14:48:28Z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