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4E9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B4E9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4E9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4E98" w:rsidRPr="00326A58">
        <w:rPr>
          <w:b w:val="0"/>
        </w:rPr>
      </w:r>
      <w:r w:rsidR="007B4E98" w:rsidRPr="00326A58">
        <w:rPr>
          <w:b w:val="0"/>
        </w:rPr>
        <w:fldChar w:fldCharType="separate"/>
      </w:r>
      <w:r w:rsidR="00302BC4">
        <w:rPr>
          <w:b w:val="0"/>
          <w:noProof/>
        </w:rPr>
        <w:t>410</w:t>
      </w:r>
      <w:r w:rsidR="007B4E9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4E9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4E98">
        <w:rPr>
          <w:b w:val="0"/>
        </w:rPr>
      </w:r>
      <w:r w:rsidR="007B4E98">
        <w:rPr>
          <w:b w:val="0"/>
        </w:rPr>
        <w:fldChar w:fldCharType="separate"/>
      </w:r>
      <w:r w:rsidR="00CD4759">
        <w:rPr>
          <w:b w:val="0"/>
          <w:noProof/>
        </w:rPr>
        <w:t>17</w:t>
      </w:r>
      <w:r w:rsidR="007B4E98">
        <w:rPr>
          <w:b w:val="0"/>
        </w:rPr>
        <w:fldChar w:fldCharType="end"/>
      </w:r>
      <w:bookmarkEnd w:id="3"/>
      <w:r w:rsidRPr="00326A58">
        <w:rPr>
          <w:b w:val="0"/>
        </w:rPr>
        <w:t xml:space="preserve"> </w:t>
      </w:r>
      <w:bookmarkStart w:id="4" w:name="Dropdown2"/>
      <w:r w:rsidR="007B4E98">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4E98">
        <w:rPr>
          <w:b w:val="0"/>
        </w:rPr>
      </w:r>
      <w:r w:rsidR="007B4E98">
        <w:rPr>
          <w:b w:val="0"/>
        </w:rPr>
        <w:fldChar w:fldCharType="end"/>
      </w:r>
      <w:bookmarkEnd w:id="4"/>
      <w:r w:rsidRPr="00326A58">
        <w:rPr>
          <w:b w:val="0"/>
        </w:rPr>
        <w:t xml:space="preserve"> </w:t>
      </w:r>
      <w:bookmarkStart w:id="5" w:name="Dropdown3"/>
      <w:r w:rsidR="007B4E9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4E98">
        <w:rPr>
          <w:b w:val="0"/>
        </w:rPr>
      </w:r>
      <w:r w:rsidR="007B4E98">
        <w:rPr>
          <w:b w:val="0"/>
        </w:rPr>
        <w:fldChar w:fldCharType="end"/>
      </w:r>
      <w:bookmarkEnd w:id="5"/>
    </w:p>
    <w:p w:rsidR="000976E9" w:rsidRDefault="000976E9" w:rsidP="000976E9">
      <w:pPr>
        <w:rPr>
          <w:szCs w:val="22"/>
        </w:rPr>
      </w:pPr>
      <w:r>
        <w:rPr>
          <w:szCs w:val="22"/>
        </w:rPr>
        <w:t xml:space="preserve">van </w:t>
      </w:r>
      <w:r w:rsidR="007B4E9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4E98" w:rsidRPr="009D7043">
        <w:rPr>
          <w:rStyle w:val="AntwoordNaamMinisterChar"/>
        </w:rPr>
      </w:r>
      <w:r w:rsidR="007B4E98" w:rsidRPr="009D7043">
        <w:rPr>
          <w:rStyle w:val="AntwoordNaamMinisterChar"/>
        </w:rPr>
        <w:fldChar w:fldCharType="separate"/>
      </w:r>
      <w:r w:rsidR="00CF2BE6">
        <w:rPr>
          <w:rStyle w:val="AntwoordNaamMinisterChar"/>
        </w:rPr>
        <w:t>robrecht bothuyne</w:t>
      </w:r>
      <w:r w:rsidR="007B4E9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lastRenderedPageBreak/>
        <w:t>Het warmte-krachtcertificaten quotum op 31 maart 2013 bedroeg 3.218.178.</w:t>
      </w:r>
    </w:p>
    <w:p w:rsidR="00302BC4" w:rsidRDefault="00302BC4" w:rsidP="00302BC4">
      <w:pPr>
        <w:tabs>
          <w:tab w:val="left" w:pos="708"/>
        </w:tabs>
        <w:jc w:val="both"/>
        <w:rPr>
          <w:lang w:val="nl-BE" w:eastAsia="nl-BE"/>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Alle leveranciers hebben op 31 maart 2013 voldoende WKK-certificaten ingediend.</w:t>
      </w:r>
    </w:p>
    <w:p w:rsidR="00302BC4" w:rsidRDefault="00302BC4" w:rsidP="00302BC4">
      <w:pPr>
        <w:ind w:left="708"/>
        <w:rPr>
          <w:szCs w:val="20"/>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 xml:space="preserve">Na het beëindigen van de inleveringsronde waren nog </w:t>
      </w:r>
      <w:r>
        <w:rPr>
          <w:color w:val="000000"/>
          <w:szCs w:val="22"/>
          <w:lang w:val="nl-BE" w:eastAsia="nl-BE"/>
        </w:rPr>
        <w:t xml:space="preserve"> 9.003.416 WKC beschikbaar (280% van het aantal in te leveren warmtekrachtcertificaten).</w:t>
      </w:r>
    </w:p>
    <w:p w:rsidR="00302BC4" w:rsidRDefault="00302BC4" w:rsidP="00302BC4">
      <w:pPr>
        <w:tabs>
          <w:tab w:val="left" w:pos="708"/>
        </w:tabs>
        <w:jc w:val="both"/>
        <w:rPr>
          <w:lang w:val="nl-BE" w:eastAsia="nl-BE"/>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Dit overschot evolueert als volgt: in 2010 – 2011 – 2012 bedroeg het aantal beschikbare WKC na de inleveringsronde respectievelijk 2.256.051, 4.537.287 en 6.038.955 (respectievelijk 119%, 201% en 181% van het aantal in te leveren warmtekrachtcertificaten).</w:t>
      </w:r>
    </w:p>
    <w:p w:rsidR="00302BC4" w:rsidRDefault="00302BC4" w:rsidP="00302BC4">
      <w:pPr>
        <w:tabs>
          <w:tab w:val="left" w:pos="708"/>
        </w:tabs>
        <w:jc w:val="both"/>
        <w:rPr>
          <w:lang w:val="nl-BE" w:eastAsia="nl-BE"/>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Het Energiedecreet voorziet dat het Vlaams Energieagentschap een evaluatie van de quotadoelstellingen aan de Vlaamse Regering voorlegt indien het aantal beschikbare certificaten minder dan 105% of meer dan 125% bedraagt van het aantal voor te leggen certificaten, of de verhouding tussen het aantal toegekende voor de certificatenverplichting aanvaardbare certificaten en de gerealiseerde warmte-krachtbesparing meer dan 5%  afwijkt van de verhouding bij de vorige evaluatie. Gezien het aantal beschikbare certificaten per 31 maart 2013 meer dan 125% van het aantal voor te leggen certificaten bedroeg, zal een dergelijke evaluatie worden uitgevoerd. Deze evaluatie zal mij tegen 1 juli worden bezorgd.</w:t>
      </w:r>
    </w:p>
    <w:p w:rsidR="00302BC4" w:rsidRDefault="00302BC4" w:rsidP="00302BC4">
      <w:pPr>
        <w:tabs>
          <w:tab w:val="left" w:pos="708"/>
        </w:tabs>
        <w:jc w:val="both"/>
        <w:rPr>
          <w:lang w:val="nl-BE" w:eastAsia="nl-BE"/>
        </w:rPr>
      </w:pPr>
    </w:p>
    <w:p w:rsidR="00302BC4" w:rsidRPr="00F90063"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De Vlaamse Regering zal op basis van het evaluatierapport van het Vlaams Energieagentschap beslissen welke maatregelen genomen zullen worden. Daarbij moet ook rekening gehouden worden met de verwachte evolutie tijdens de komende jaren en de resultaten van de hervorming die het Vlaams Parlement medio 2012 heeft goedgekeurd en die nog verder haar uitwerking zal hebben.</w:t>
      </w:r>
    </w:p>
    <w:p w:rsidR="00302BC4" w:rsidRDefault="00302BC4" w:rsidP="00302BC4">
      <w:pPr>
        <w:pStyle w:val="Lijstalinea"/>
      </w:pPr>
    </w:p>
    <w:p w:rsidR="00302BC4" w:rsidRDefault="00302BC4" w:rsidP="00302BC4">
      <w:pPr>
        <w:tabs>
          <w:tab w:val="left" w:pos="708"/>
          <w:tab w:val="left" w:pos="851"/>
          <w:tab w:val="left" w:pos="1134"/>
          <w:tab w:val="center" w:pos="4253"/>
          <w:tab w:val="right" w:pos="8278"/>
        </w:tabs>
        <w:ind w:left="360"/>
        <w:jc w:val="both"/>
        <w:rPr>
          <w:lang w:val="nl-BE" w:eastAsia="nl-BE"/>
        </w:rPr>
      </w:pPr>
      <w:r>
        <w:t xml:space="preserve">Warmtekrachtcertificaten zijn voor de bestaande installaties tijdens de eerste 4 jaar voor 100% geldig om te voldoen aan de quotumverplichting. Daarna daalt de aanvaardbaarheid geleidelijk, tot 0% na ongeveer 10 jaar. Omwille van deze degressieve aanvaardbaarheid van de warmtekrachtcertificaten zal de invloed van de bestaande installaties op de markt relatief snel </w:t>
      </w:r>
      <w:proofErr w:type="spellStart"/>
      <w:r>
        <w:t>uitfaseren</w:t>
      </w:r>
      <w:proofErr w:type="spellEnd"/>
      <w:r>
        <w:t>, gezien een belangrijk deel van de WKK-installaties meer dan een vijftal jaar oud is.</w:t>
      </w:r>
    </w:p>
    <w:p w:rsidR="00302BC4" w:rsidRDefault="00302BC4" w:rsidP="00302BC4">
      <w:pPr>
        <w:tabs>
          <w:tab w:val="left" w:pos="708"/>
        </w:tabs>
        <w:jc w:val="both"/>
        <w:rPr>
          <w:lang w:val="nl-BE" w:eastAsia="nl-BE"/>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Inzake de banking.</w:t>
      </w:r>
    </w:p>
    <w:p w:rsidR="00302BC4" w:rsidRDefault="00302BC4" w:rsidP="00302BC4">
      <w:pPr>
        <w:tabs>
          <w:tab w:val="left" w:pos="708"/>
        </w:tabs>
        <w:jc w:val="both"/>
        <w:rPr>
          <w:lang w:val="nl-BE" w:eastAsia="nl-BE"/>
        </w:rPr>
      </w:pPr>
    </w:p>
    <w:p w:rsidR="00302BC4" w:rsidRDefault="00302BC4" w:rsidP="00302BC4">
      <w:pPr>
        <w:numPr>
          <w:ilvl w:val="0"/>
          <w:numId w:val="6"/>
        </w:numPr>
        <w:tabs>
          <w:tab w:val="left" w:pos="708"/>
          <w:tab w:val="left" w:pos="851"/>
          <w:tab w:val="left" w:pos="1134"/>
          <w:tab w:val="center" w:pos="4253"/>
          <w:tab w:val="right" w:pos="8278"/>
        </w:tabs>
        <w:jc w:val="both"/>
        <w:rPr>
          <w:lang w:val="nl-BE" w:eastAsia="nl-BE"/>
        </w:rPr>
      </w:pPr>
      <w:r>
        <w:rPr>
          <w:lang w:val="nl-BE" w:eastAsia="nl-BE"/>
        </w:rPr>
        <w:t>Het bankingbesluit is nog niet in voege.</w:t>
      </w:r>
    </w:p>
    <w:p w:rsidR="00302BC4" w:rsidRDefault="00302BC4" w:rsidP="00302BC4">
      <w:pPr>
        <w:tabs>
          <w:tab w:val="left" w:pos="708"/>
        </w:tabs>
        <w:jc w:val="both"/>
        <w:rPr>
          <w:lang w:val="nl-BE" w:eastAsia="nl-BE"/>
        </w:rPr>
      </w:pPr>
    </w:p>
    <w:p w:rsidR="00302BC4" w:rsidRDefault="00302BC4" w:rsidP="00302BC4">
      <w:pPr>
        <w:numPr>
          <w:ilvl w:val="0"/>
          <w:numId w:val="6"/>
        </w:numPr>
        <w:tabs>
          <w:tab w:val="left" w:pos="708"/>
          <w:tab w:val="left" w:pos="851"/>
          <w:tab w:val="left" w:pos="1134"/>
          <w:tab w:val="center" w:pos="4253"/>
          <w:tab w:val="right" w:pos="8278"/>
        </w:tabs>
        <w:jc w:val="both"/>
      </w:pPr>
      <w:r>
        <w:t xml:space="preserve">Uitgaande van het aantal te banken certificaten voorzien in het principieel goedgekeurde bankingbesluit, zou het overschot aan beschikbare certificaten dalen van 280% naar 249% bij de laatste inleveringsronde (31 maart 2013). </w:t>
      </w:r>
    </w:p>
    <w:p w:rsidR="00302BC4" w:rsidRPr="00F90063" w:rsidRDefault="00302BC4" w:rsidP="00302BC4">
      <w:pPr>
        <w:tabs>
          <w:tab w:val="left" w:pos="708"/>
        </w:tabs>
        <w:jc w:val="both"/>
        <w:rPr>
          <w:lang w:eastAsia="nl-BE"/>
        </w:rPr>
      </w:pPr>
    </w:p>
    <w:p w:rsidR="00302BC4" w:rsidRDefault="00302BC4" w:rsidP="00302BC4">
      <w:pPr>
        <w:numPr>
          <w:ilvl w:val="0"/>
          <w:numId w:val="6"/>
        </w:numPr>
        <w:tabs>
          <w:tab w:val="left" w:pos="708"/>
          <w:tab w:val="left" w:pos="851"/>
          <w:tab w:val="left" w:pos="1134"/>
          <w:tab w:val="center" w:pos="4253"/>
          <w:tab w:val="right" w:pos="8278"/>
        </w:tabs>
        <w:jc w:val="both"/>
        <w:rPr>
          <w:lang w:val="nl-BE" w:eastAsia="nl-BE"/>
        </w:rPr>
      </w:pPr>
      <w:r>
        <w:rPr>
          <w:lang w:val="nl-BE" w:eastAsia="nl-BE"/>
        </w:rPr>
        <w:t xml:space="preserve">Een hoge marktprijs lijkt gunstig voor de stroomproducenten, maar voert de elektriciteitskost van de gezinnen en de bedrijven op. Het komt er dus vooral op aan om een correcte steun na te streven. Op de bilaterale markt kan men niet zozeer spreken van een marktprijs, maar eerder van een transactieprijs: het hangt van de onderhandelingsmacht van beide partijen af aan welke prijs certificaten worden verhandeld. Dit vertaalt zich in sterk uiteenlopende prijzen, </w:t>
      </w:r>
      <w:r>
        <w:rPr>
          <w:lang w:val="nl-BE" w:eastAsia="nl-BE"/>
        </w:rPr>
        <w:lastRenderedPageBreak/>
        <w:t>wat niet meteen zichtbaar is in de gemiddelde transactiekost. Deze ligt volgens de VREG-website op 30,85 euro voor de voorbije inleveringsronde (01/04/2012-31/03/2013), tegenover 34,15 euro voor de inleveringsronde daarvoor (01/04/2011-31/03/2012).</w:t>
      </w:r>
    </w:p>
    <w:p w:rsidR="00302BC4" w:rsidRDefault="00302BC4" w:rsidP="00302BC4">
      <w:pPr>
        <w:rPr>
          <w:lang w:val="nl-BE" w:eastAsia="nl-BE"/>
        </w:rPr>
      </w:pPr>
    </w:p>
    <w:p w:rsidR="00302BC4" w:rsidRDefault="00302BC4" w:rsidP="00302BC4">
      <w:pPr>
        <w:numPr>
          <w:ilvl w:val="0"/>
          <w:numId w:val="9"/>
        </w:numPr>
        <w:tabs>
          <w:tab w:val="left" w:pos="708"/>
          <w:tab w:val="left" w:pos="851"/>
          <w:tab w:val="left" w:pos="1134"/>
          <w:tab w:val="center" w:pos="4253"/>
          <w:tab w:val="right" w:pos="8278"/>
        </w:tabs>
        <w:jc w:val="both"/>
        <w:rPr>
          <w:lang w:val="nl-BE" w:eastAsia="nl-BE"/>
        </w:rPr>
      </w:pPr>
      <w:r>
        <w:rPr>
          <w:lang w:val="nl-BE" w:eastAsia="nl-BE"/>
        </w:rPr>
        <w:t>Inzake de marktprijs.</w:t>
      </w:r>
    </w:p>
    <w:p w:rsidR="00302BC4" w:rsidRDefault="00302BC4" w:rsidP="00302BC4">
      <w:pPr>
        <w:tabs>
          <w:tab w:val="left" w:pos="708"/>
        </w:tabs>
        <w:jc w:val="both"/>
        <w:rPr>
          <w:lang w:val="nl-BE" w:eastAsia="nl-BE"/>
        </w:rPr>
      </w:pPr>
    </w:p>
    <w:p w:rsidR="00302BC4" w:rsidRPr="00EC66AD" w:rsidRDefault="00302BC4" w:rsidP="00EC66AD">
      <w:pPr>
        <w:pStyle w:val="Lijstalinea"/>
        <w:numPr>
          <w:ilvl w:val="0"/>
          <w:numId w:val="10"/>
        </w:numPr>
        <w:tabs>
          <w:tab w:val="clear" w:pos="567"/>
          <w:tab w:val="clear" w:pos="851"/>
          <w:tab w:val="clear" w:pos="1134"/>
        </w:tabs>
        <w:ind w:left="709" w:hanging="283"/>
        <w:jc w:val="both"/>
        <w:rPr>
          <w:rFonts w:ascii="Times New Roman" w:hAnsi="Times New Roman"/>
          <w:sz w:val="22"/>
          <w:szCs w:val="22"/>
          <w:lang w:val="nl-BE" w:eastAsia="nl-BE"/>
        </w:rPr>
      </w:pPr>
      <w:r w:rsidRPr="00EC66AD">
        <w:rPr>
          <w:rFonts w:ascii="Times New Roman" w:hAnsi="Times New Roman"/>
          <w:sz w:val="22"/>
          <w:szCs w:val="22"/>
          <w:lang w:val="nl-BE" w:eastAsia="nl-BE"/>
        </w:rPr>
        <w:t xml:space="preserve">Strikt genomen is de </w:t>
      </w:r>
      <w:proofErr w:type="spellStart"/>
      <w:r w:rsidRPr="00EC66AD">
        <w:rPr>
          <w:rFonts w:ascii="Times New Roman" w:hAnsi="Times New Roman"/>
          <w:sz w:val="22"/>
          <w:szCs w:val="22"/>
          <w:lang w:val="nl-BE" w:eastAsia="nl-BE"/>
        </w:rPr>
        <w:t>Endex</w:t>
      </w:r>
      <w:proofErr w:type="spellEnd"/>
      <w:r w:rsidRPr="00EC66AD">
        <w:rPr>
          <w:rFonts w:ascii="Times New Roman" w:hAnsi="Times New Roman"/>
          <w:sz w:val="22"/>
          <w:szCs w:val="22"/>
          <w:lang w:val="nl-BE" w:eastAsia="nl-BE"/>
        </w:rPr>
        <w:t xml:space="preserve"> een termijnbeurs, waar elektriciteit verkocht en aangekocht wordt voor een zekere periode in de toekomst. De </w:t>
      </w:r>
      <w:proofErr w:type="spellStart"/>
      <w:r w:rsidRPr="00EC66AD">
        <w:rPr>
          <w:rFonts w:ascii="Times New Roman" w:hAnsi="Times New Roman"/>
          <w:sz w:val="22"/>
          <w:szCs w:val="22"/>
          <w:lang w:val="nl-BE" w:eastAsia="nl-BE"/>
        </w:rPr>
        <w:t>Belpex</w:t>
      </w:r>
      <w:proofErr w:type="spellEnd"/>
      <w:r w:rsidRPr="00EC66AD">
        <w:rPr>
          <w:rFonts w:ascii="Times New Roman" w:hAnsi="Times New Roman"/>
          <w:sz w:val="22"/>
          <w:szCs w:val="22"/>
          <w:lang w:val="nl-BE" w:eastAsia="nl-BE"/>
        </w:rPr>
        <w:t xml:space="preserve"> is een spotmarkt, waar enkel elektriciteit voor </w:t>
      </w:r>
      <w:proofErr w:type="spellStart"/>
      <w:r w:rsidRPr="00EC66AD">
        <w:rPr>
          <w:rFonts w:ascii="Times New Roman" w:hAnsi="Times New Roman"/>
          <w:sz w:val="22"/>
          <w:szCs w:val="22"/>
          <w:lang w:val="nl-BE" w:eastAsia="nl-BE"/>
        </w:rPr>
        <w:t>day-ahead</w:t>
      </w:r>
      <w:proofErr w:type="spellEnd"/>
      <w:r w:rsidRPr="00EC66AD">
        <w:rPr>
          <w:rFonts w:ascii="Times New Roman" w:hAnsi="Times New Roman"/>
          <w:sz w:val="22"/>
          <w:szCs w:val="22"/>
          <w:lang w:val="nl-BE" w:eastAsia="nl-BE"/>
        </w:rPr>
        <w:t xml:space="preserve"> of intra-</w:t>
      </w:r>
      <w:proofErr w:type="spellStart"/>
      <w:r w:rsidRPr="00EC66AD">
        <w:rPr>
          <w:rFonts w:ascii="Times New Roman" w:hAnsi="Times New Roman"/>
          <w:sz w:val="22"/>
          <w:szCs w:val="22"/>
          <w:lang w:val="nl-BE" w:eastAsia="nl-BE"/>
        </w:rPr>
        <w:t>day</w:t>
      </w:r>
      <w:proofErr w:type="spellEnd"/>
      <w:r w:rsidRPr="00EC66AD">
        <w:rPr>
          <w:rFonts w:ascii="Times New Roman" w:hAnsi="Times New Roman"/>
          <w:sz w:val="22"/>
          <w:szCs w:val="22"/>
          <w:lang w:val="nl-BE" w:eastAsia="nl-BE"/>
        </w:rPr>
        <w:t xml:space="preserve"> kan worden verkocht en aangekocht. Ik verwijs voor de spotprijs van de warmte-krachtcertificaten naar de website van de VREG, waar een grafiek gepubliceerd wordt die de onder- en bovengrens van de bilaterale warmte-krachtcertificatenmarkt weergeeft. </w:t>
      </w:r>
    </w:p>
    <w:p w:rsidR="00302BC4" w:rsidRPr="00EC66AD" w:rsidRDefault="00302BC4" w:rsidP="00EC66AD">
      <w:pPr>
        <w:ind w:left="709" w:hanging="283"/>
        <w:jc w:val="both"/>
        <w:rPr>
          <w:szCs w:val="22"/>
          <w:lang w:val="nl-BE" w:eastAsia="nl-BE"/>
        </w:rPr>
      </w:pPr>
    </w:p>
    <w:p w:rsidR="00302BC4" w:rsidRPr="00EC66AD" w:rsidRDefault="00302BC4" w:rsidP="00EC66AD">
      <w:pPr>
        <w:pStyle w:val="Lijstalinea"/>
        <w:numPr>
          <w:ilvl w:val="0"/>
          <w:numId w:val="10"/>
        </w:numPr>
        <w:tabs>
          <w:tab w:val="clear" w:pos="567"/>
          <w:tab w:val="clear" w:pos="851"/>
          <w:tab w:val="clear" w:pos="1134"/>
        </w:tabs>
        <w:ind w:left="709" w:hanging="283"/>
        <w:jc w:val="both"/>
        <w:rPr>
          <w:rFonts w:ascii="Times New Roman" w:hAnsi="Times New Roman"/>
          <w:sz w:val="22"/>
          <w:szCs w:val="22"/>
          <w:lang w:val="nl-BE" w:eastAsia="nl-BE"/>
        </w:rPr>
      </w:pPr>
      <w:r w:rsidRPr="00EC66AD">
        <w:rPr>
          <w:rFonts w:ascii="Times New Roman" w:hAnsi="Times New Roman"/>
          <w:sz w:val="22"/>
          <w:szCs w:val="22"/>
          <w:lang w:val="nl-BE" w:eastAsia="nl-BE"/>
        </w:rPr>
        <w:t>Uw vraag v</w:t>
      </w:r>
      <w:bookmarkStart w:id="6" w:name="_GoBack"/>
      <w:bookmarkEnd w:id="6"/>
      <w:r w:rsidRPr="00EC66AD">
        <w:rPr>
          <w:rFonts w:ascii="Times New Roman" w:hAnsi="Times New Roman"/>
          <w:sz w:val="22"/>
          <w:szCs w:val="22"/>
          <w:lang w:val="nl-BE" w:eastAsia="nl-BE"/>
        </w:rPr>
        <w:t>erwijst naar een verwachte marktprijs van 97 euro, aangenomen in het nieuwe decreet ter ondersteuning van de groene stroom. Het equivalent voor warmte-krachtcertificaten is de 35 euro per warmte-</w:t>
      </w:r>
      <w:proofErr w:type="spellStart"/>
      <w:r w:rsidRPr="00EC66AD">
        <w:rPr>
          <w:rFonts w:ascii="Times New Roman" w:hAnsi="Times New Roman"/>
          <w:sz w:val="22"/>
          <w:szCs w:val="22"/>
          <w:lang w:val="nl-BE" w:eastAsia="nl-BE"/>
        </w:rPr>
        <w:t>krachtcertiﬁcaat</w:t>
      </w:r>
      <w:proofErr w:type="spellEnd"/>
      <w:r w:rsidRPr="00EC66AD">
        <w:rPr>
          <w:rFonts w:ascii="Times New Roman" w:hAnsi="Times New Roman"/>
          <w:sz w:val="22"/>
          <w:szCs w:val="22"/>
          <w:lang w:val="nl-BE" w:eastAsia="nl-BE"/>
        </w:rPr>
        <w:t xml:space="preserve"> voor de berekening van de bandingfactor. De gemiddelde transactieprijs (die niet echt als een “marktprijs” mag  beschouwd worden, zoals hoger uiteengezet) ligt met gemiddeld 30,85 euro in de voorbije inleveringsronde lager dan de waarde van 35 euro.</w:t>
      </w:r>
    </w:p>
    <w:sectPr w:rsidR="00302BC4" w:rsidRPr="00EC66A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723"/>
    <w:multiLevelType w:val="hybridMultilevel"/>
    <w:tmpl w:val="90C697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35165146"/>
    <w:multiLevelType w:val="hybridMultilevel"/>
    <w:tmpl w:val="44C839B6"/>
    <w:lvl w:ilvl="0" w:tplc="55563BE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4B3C09F3"/>
    <w:multiLevelType w:val="hybridMultilevel"/>
    <w:tmpl w:val="06D8C63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59B70E50"/>
    <w:multiLevelType w:val="hybridMultilevel"/>
    <w:tmpl w:val="4CE0940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2216664"/>
    <w:multiLevelType w:val="hybridMultilevel"/>
    <w:tmpl w:val="7D2A105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7">
    <w:nsid w:val="6E4B07BF"/>
    <w:multiLevelType w:val="singleLevel"/>
    <w:tmpl w:val="6DB2B9A2"/>
    <w:lvl w:ilvl="0">
      <w:start w:val="1"/>
      <w:numFmt w:val="decimal"/>
      <w:lvlText w:val="%1."/>
      <w:lvlJc w:val="left"/>
      <w:pPr>
        <w:tabs>
          <w:tab w:val="num" w:pos="360"/>
        </w:tabs>
        <w:ind w:left="360" w:hanging="360"/>
      </w:pPr>
    </w:lvl>
  </w:abstractNum>
  <w:abstractNum w:abstractNumId="8">
    <w:nsid w:val="7C023BF0"/>
    <w:multiLevelType w:val="hybridMultilevel"/>
    <w:tmpl w:val="2CC2956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4"/>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B1C3C"/>
    <w:rsid w:val="00210C07"/>
    <w:rsid w:val="00302BC4"/>
    <w:rsid w:val="00326A58"/>
    <w:rsid w:val="003A470F"/>
    <w:rsid w:val="005E38CA"/>
    <w:rsid w:val="006563FB"/>
    <w:rsid w:val="0071248C"/>
    <w:rsid w:val="007252C7"/>
    <w:rsid w:val="007B4E98"/>
    <w:rsid w:val="008D1BFB"/>
    <w:rsid w:val="008D5DB4"/>
    <w:rsid w:val="008E5C0D"/>
    <w:rsid w:val="00911FC9"/>
    <w:rsid w:val="00917B6B"/>
    <w:rsid w:val="009347E0"/>
    <w:rsid w:val="009D7043"/>
    <w:rsid w:val="00B45EB2"/>
    <w:rsid w:val="00BE425A"/>
    <w:rsid w:val="00C91441"/>
    <w:rsid w:val="00CD4759"/>
    <w:rsid w:val="00CF2BE6"/>
    <w:rsid w:val="00D71D99"/>
    <w:rsid w:val="00D754F2"/>
    <w:rsid w:val="00DB41C0"/>
    <w:rsid w:val="00DC4DB6"/>
    <w:rsid w:val="00E55200"/>
    <w:rsid w:val="00E85C8D"/>
    <w:rsid w:val="00EC66AD"/>
    <w:rsid w:val="00FA29D6"/>
    <w:rsid w:val="00FD5BF4"/>
    <w:rsid w:val="00FE4F1B"/>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1900-12-31T22:00:00Z</cp:lastPrinted>
  <dcterms:created xsi:type="dcterms:W3CDTF">2013-06-06T08:37:00Z</dcterms:created>
  <dcterms:modified xsi:type="dcterms:W3CDTF">2013-06-06T08:37:00Z</dcterms:modified>
</cp:coreProperties>
</file>