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20" w:rsidRPr="00171820" w:rsidRDefault="00171820" w:rsidP="000C0031">
      <w:pPr>
        <w:jc w:val="both"/>
        <w:rPr>
          <w:b/>
          <w:smallCaps/>
          <w:sz w:val="22"/>
          <w:szCs w:val="22"/>
        </w:rPr>
      </w:pPr>
      <w:bookmarkStart w:id="0" w:name="_GoBack"/>
      <w:bookmarkEnd w:id="0"/>
      <w:r w:rsidRPr="00171820">
        <w:rPr>
          <w:b/>
          <w:smallCaps/>
          <w:sz w:val="22"/>
          <w:szCs w:val="22"/>
        </w:rPr>
        <w:t>ingrid lieten</w:t>
      </w:r>
    </w:p>
    <w:p w:rsidR="00171820" w:rsidRPr="00171820" w:rsidRDefault="00171820" w:rsidP="000C0031">
      <w:pPr>
        <w:pStyle w:val="StandaardSV"/>
        <w:rPr>
          <w:smallCaps/>
          <w:szCs w:val="22"/>
        </w:rPr>
      </w:pPr>
      <w:r w:rsidRPr="00171820">
        <w:rPr>
          <w:smallCaps/>
          <w:szCs w:val="22"/>
        </w:rPr>
        <w:t>viceminister-president van de vlaamse regering, vlaams minister van innovatie, overheidsinvesteringen, media en armoedebestrijding</w:t>
      </w:r>
    </w:p>
    <w:p w:rsidR="00171820" w:rsidRPr="00171820" w:rsidRDefault="00171820" w:rsidP="000C0031">
      <w:pPr>
        <w:pBdr>
          <w:bottom w:val="single" w:sz="4" w:space="1" w:color="auto"/>
        </w:pBdr>
        <w:jc w:val="both"/>
        <w:rPr>
          <w:sz w:val="22"/>
          <w:szCs w:val="22"/>
        </w:rPr>
      </w:pPr>
    </w:p>
    <w:p w:rsidR="00171820" w:rsidRPr="00171820" w:rsidRDefault="00171820" w:rsidP="000C0031">
      <w:pPr>
        <w:jc w:val="both"/>
        <w:rPr>
          <w:sz w:val="22"/>
          <w:szCs w:val="22"/>
        </w:rPr>
      </w:pPr>
    </w:p>
    <w:p w:rsidR="00171820" w:rsidRPr="00171820" w:rsidRDefault="00171820" w:rsidP="000C0031">
      <w:pPr>
        <w:jc w:val="both"/>
        <w:rPr>
          <w:b/>
          <w:smallCaps/>
          <w:sz w:val="22"/>
          <w:szCs w:val="22"/>
        </w:rPr>
      </w:pPr>
      <w:r w:rsidRPr="00171820">
        <w:rPr>
          <w:b/>
          <w:smallCaps/>
          <w:sz w:val="22"/>
          <w:szCs w:val="22"/>
        </w:rPr>
        <w:t>antwoord</w:t>
      </w:r>
    </w:p>
    <w:p w:rsidR="00171820" w:rsidRPr="00171820" w:rsidRDefault="00171820" w:rsidP="000C0031">
      <w:pPr>
        <w:jc w:val="both"/>
        <w:rPr>
          <w:sz w:val="22"/>
          <w:szCs w:val="22"/>
        </w:rPr>
      </w:pPr>
      <w:r w:rsidRPr="00171820">
        <w:rPr>
          <w:sz w:val="22"/>
          <w:szCs w:val="22"/>
        </w:rPr>
        <w:t>op vraag nr. 368 van 26 april 2013</w:t>
      </w:r>
    </w:p>
    <w:p w:rsidR="00171820" w:rsidRPr="00171820" w:rsidRDefault="00171820" w:rsidP="000C0031">
      <w:pPr>
        <w:jc w:val="both"/>
        <w:rPr>
          <w:sz w:val="22"/>
          <w:szCs w:val="22"/>
        </w:rPr>
      </w:pPr>
      <w:r w:rsidRPr="00171820">
        <w:rPr>
          <w:sz w:val="22"/>
          <w:szCs w:val="22"/>
        </w:rPr>
        <w:t xml:space="preserve">van </w:t>
      </w:r>
      <w:r w:rsidRPr="00171820">
        <w:rPr>
          <w:b/>
          <w:smallCaps/>
          <w:sz w:val="22"/>
          <w:szCs w:val="22"/>
        </w:rPr>
        <w:t>matthias diependaele</w:t>
      </w:r>
    </w:p>
    <w:p w:rsidR="00171820" w:rsidRPr="00171820" w:rsidRDefault="00171820" w:rsidP="000C0031">
      <w:pPr>
        <w:pBdr>
          <w:bottom w:val="single" w:sz="4" w:space="1" w:color="auto"/>
        </w:pBdr>
        <w:jc w:val="both"/>
        <w:rPr>
          <w:sz w:val="22"/>
          <w:szCs w:val="22"/>
        </w:rPr>
      </w:pPr>
    </w:p>
    <w:p w:rsidR="00171820" w:rsidRPr="00171820" w:rsidRDefault="00171820" w:rsidP="000C0031">
      <w:pPr>
        <w:jc w:val="both"/>
        <w:rPr>
          <w:sz w:val="22"/>
          <w:szCs w:val="22"/>
        </w:rPr>
      </w:pPr>
    </w:p>
    <w:p w:rsidR="008566B7" w:rsidRPr="00171820" w:rsidRDefault="008566B7" w:rsidP="000C0031">
      <w:pPr>
        <w:pStyle w:val="StandaardSV"/>
        <w:rPr>
          <w:szCs w:val="22"/>
        </w:rPr>
      </w:pPr>
    </w:p>
    <w:p w:rsidR="00925B88" w:rsidRPr="00833C35" w:rsidRDefault="00925B88" w:rsidP="000C0031">
      <w:pPr>
        <w:pStyle w:val="Geenafstand"/>
        <w:numPr>
          <w:ilvl w:val="0"/>
          <w:numId w:val="31"/>
        </w:numPr>
        <w:jc w:val="both"/>
        <w:rPr>
          <w:rFonts w:ascii="Times New Roman" w:hAnsi="Times New Roman"/>
        </w:rPr>
      </w:pPr>
      <w:r w:rsidRPr="00833C35">
        <w:rPr>
          <w:rFonts w:ascii="Times New Roman" w:hAnsi="Times New Roman"/>
        </w:rPr>
        <w:t xml:space="preserve">De Nationale Contactpunten </w:t>
      </w:r>
      <w:r w:rsidR="00833C35" w:rsidRPr="00833C35">
        <w:rPr>
          <w:rFonts w:ascii="Times New Roman" w:hAnsi="Times New Roman"/>
        </w:rPr>
        <w:t xml:space="preserve">(NCPs) </w:t>
      </w:r>
      <w:r w:rsidRPr="00833C35">
        <w:rPr>
          <w:rFonts w:ascii="Times New Roman" w:hAnsi="Times New Roman"/>
        </w:rPr>
        <w:t xml:space="preserve">hebben als doelstelling om kandidaat-deelnemers aan het Europese </w:t>
      </w:r>
      <w:r w:rsidR="00833C35" w:rsidRPr="00833C35">
        <w:rPr>
          <w:rFonts w:ascii="Times New Roman" w:hAnsi="Times New Roman"/>
        </w:rPr>
        <w:t>K</w:t>
      </w:r>
      <w:r w:rsidRPr="00833C35">
        <w:rPr>
          <w:rFonts w:ascii="Times New Roman" w:hAnsi="Times New Roman"/>
        </w:rPr>
        <w:t xml:space="preserve">aderprogramma te informeren over </w:t>
      </w:r>
      <w:r w:rsidR="00833C35" w:rsidRPr="00833C35">
        <w:rPr>
          <w:rFonts w:ascii="Times New Roman" w:hAnsi="Times New Roman"/>
        </w:rPr>
        <w:t>o/a</w:t>
      </w:r>
      <w:r w:rsidRPr="00833C35">
        <w:rPr>
          <w:rFonts w:ascii="Times New Roman" w:hAnsi="Times New Roman"/>
        </w:rPr>
        <w:t xml:space="preserve"> programma’s, oproepen, evenementen en partnerverzoeken en om ze te adviseren en te begeleiden bij de voorbereiding van hun Europese projectvoorstellen. In dit verband stelt het IWT als </w:t>
      </w:r>
      <w:r w:rsidR="00833C35">
        <w:rPr>
          <w:rFonts w:ascii="Times New Roman" w:hAnsi="Times New Roman"/>
        </w:rPr>
        <w:t>NCP</w:t>
      </w:r>
      <w:r w:rsidRPr="00833C35">
        <w:rPr>
          <w:rFonts w:ascii="Times New Roman" w:hAnsi="Times New Roman"/>
        </w:rPr>
        <w:t xml:space="preserve"> voor Vlaanderen </w:t>
      </w:r>
      <w:r w:rsidR="00833C35">
        <w:rPr>
          <w:rFonts w:ascii="Times New Roman" w:hAnsi="Times New Roman"/>
        </w:rPr>
        <w:t>informatie beschikbaar via</w:t>
      </w:r>
      <w:r w:rsidRPr="00833C35">
        <w:rPr>
          <w:rFonts w:ascii="Times New Roman" w:hAnsi="Times New Roman"/>
        </w:rPr>
        <w:t xml:space="preserve"> </w:t>
      </w:r>
      <w:r w:rsidR="00171820" w:rsidRPr="00833C35">
        <w:rPr>
          <w:rFonts w:ascii="Times New Roman" w:hAnsi="Times New Roman"/>
        </w:rPr>
        <w:t xml:space="preserve">de </w:t>
      </w:r>
      <w:r w:rsidRPr="00833C35">
        <w:rPr>
          <w:rFonts w:ascii="Times New Roman" w:hAnsi="Times New Roman"/>
        </w:rPr>
        <w:t>website</w:t>
      </w:r>
      <w:r w:rsidR="00833C35">
        <w:rPr>
          <w:rFonts w:ascii="Times New Roman" w:hAnsi="Times New Roman"/>
        </w:rPr>
        <w:t xml:space="preserve"> </w:t>
      </w:r>
      <w:hyperlink r:id="rId8" w:history="1">
        <w:r w:rsidRPr="00833C35">
          <w:rPr>
            <w:rStyle w:val="Hyperlink"/>
            <w:rFonts w:ascii="Times New Roman" w:hAnsi="Times New Roman"/>
          </w:rPr>
          <w:t>www.europrogs.be</w:t>
        </w:r>
      </w:hyperlink>
      <w:r w:rsidR="00833C35">
        <w:rPr>
          <w:rFonts w:ascii="Times New Roman" w:hAnsi="Times New Roman"/>
        </w:rPr>
        <w:t xml:space="preserve">, </w:t>
      </w:r>
      <w:r w:rsidRPr="00833C35">
        <w:rPr>
          <w:rFonts w:ascii="Times New Roman" w:hAnsi="Times New Roman"/>
        </w:rPr>
        <w:t xml:space="preserve">niet alleen over het Europese </w:t>
      </w:r>
      <w:r w:rsidR="00833C35">
        <w:rPr>
          <w:rFonts w:ascii="Times New Roman" w:hAnsi="Times New Roman"/>
        </w:rPr>
        <w:t>K</w:t>
      </w:r>
      <w:r w:rsidRPr="00833C35">
        <w:rPr>
          <w:rFonts w:ascii="Times New Roman" w:hAnsi="Times New Roman"/>
        </w:rPr>
        <w:t>aderprogramma</w:t>
      </w:r>
      <w:r w:rsidR="00833C35">
        <w:rPr>
          <w:rFonts w:ascii="Times New Roman" w:hAnsi="Times New Roman"/>
        </w:rPr>
        <w:t xml:space="preserve"> </w:t>
      </w:r>
      <w:r w:rsidRPr="00833C35">
        <w:rPr>
          <w:rFonts w:ascii="Times New Roman" w:hAnsi="Times New Roman"/>
        </w:rPr>
        <w:t>maar ook over andere Europese initiatieven</w:t>
      </w:r>
      <w:r w:rsidR="00833C35">
        <w:rPr>
          <w:rFonts w:ascii="Times New Roman" w:hAnsi="Times New Roman"/>
        </w:rPr>
        <w:t>, o/a</w:t>
      </w:r>
      <w:r w:rsidRPr="00833C35">
        <w:rPr>
          <w:rFonts w:ascii="Times New Roman" w:hAnsi="Times New Roman"/>
        </w:rPr>
        <w:t xml:space="preserve"> </w:t>
      </w:r>
      <w:r w:rsidR="00833C35">
        <w:rPr>
          <w:rFonts w:ascii="Times New Roman" w:hAnsi="Times New Roman"/>
        </w:rPr>
        <w:t xml:space="preserve">de </w:t>
      </w:r>
      <w:r w:rsidRPr="00833C35">
        <w:rPr>
          <w:rFonts w:ascii="Times New Roman" w:hAnsi="Times New Roman"/>
        </w:rPr>
        <w:t xml:space="preserve">Joint Technology Initiatives, Joint Programming, </w:t>
      </w:r>
      <w:r w:rsidR="00833C35">
        <w:rPr>
          <w:rFonts w:ascii="Times New Roman" w:hAnsi="Times New Roman"/>
        </w:rPr>
        <w:t xml:space="preserve">de </w:t>
      </w:r>
      <w:r w:rsidRPr="00833C35">
        <w:rPr>
          <w:rFonts w:ascii="Times New Roman" w:hAnsi="Times New Roman"/>
        </w:rPr>
        <w:t>ERA-Netten, Eureka</w:t>
      </w:r>
      <w:r w:rsidR="00833C35">
        <w:rPr>
          <w:rFonts w:ascii="Times New Roman" w:hAnsi="Times New Roman"/>
        </w:rPr>
        <w:t>, … I</w:t>
      </w:r>
      <w:r w:rsidRPr="00833C35">
        <w:rPr>
          <w:rFonts w:ascii="Times New Roman" w:hAnsi="Times New Roman"/>
        </w:rPr>
        <w:t>n 2007 waren er 1</w:t>
      </w:r>
      <w:r w:rsidR="00833C35">
        <w:rPr>
          <w:rFonts w:ascii="Times New Roman" w:hAnsi="Times New Roman"/>
        </w:rPr>
        <w:t>.</w:t>
      </w:r>
      <w:r w:rsidRPr="00833C35">
        <w:rPr>
          <w:rFonts w:ascii="Times New Roman" w:hAnsi="Times New Roman"/>
        </w:rPr>
        <w:t>180 geregistreerde gebruikers en dit aantal nam stelselmatig continu toe tot 1</w:t>
      </w:r>
      <w:r w:rsidR="00833C35">
        <w:rPr>
          <w:rFonts w:ascii="Times New Roman" w:hAnsi="Times New Roman"/>
        </w:rPr>
        <w:t>.</w:t>
      </w:r>
      <w:r w:rsidRPr="00833C35">
        <w:rPr>
          <w:rFonts w:ascii="Times New Roman" w:hAnsi="Times New Roman"/>
        </w:rPr>
        <w:t>905 in 2012. De verdeling van de geregistreerden was in 2012</w:t>
      </w:r>
      <w:r w:rsidR="00833C35">
        <w:rPr>
          <w:rFonts w:ascii="Times New Roman" w:hAnsi="Times New Roman"/>
        </w:rPr>
        <w:t xml:space="preserve"> als volgt</w:t>
      </w:r>
      <w:r w:rsidRPr="00833C35">
        <w:rPr>
          <w:rFonts w:ascii="Times New Roman" w:hAnsi="Times New Roman"/>
        </w:rPr>
        <w:t xml:space="preserve">: 34% voor universiteiten en hogescholen, 24% voor bedrijven, 16% voor federaties en andere intermediairen (incl. consulenten) en 15% voor onderzoeksinstellingen. </w:t>
      </w:r>
    </w:p>
    <w:p w:rsidR="00833C35" w:rsidRDefault="00833C35" w:rsidP="000C0031">
      <w:pPr>
        <w:autoSpaceDE w:val="0"/>
        <w:autoSpaceDN w:val="0"/>
        <w:adjustRightInd w:val="0"/>
        <w:ind w:left="360"/>
        <w:jc w:val="both"/>
        <w:rPr>
          <w:sz w:val="22"/>
          <w:szCs w:val="22"/>
        </w:rPr>
      </w:pPr>
    </w:p>
    <w:p w:rsidR="00925B88" w:rsidRPr="00171820" w:rsidRDefault="00925B88" w:rsidP="000C0031">
      <w:pPr>
        <w:autoSpaceDE w:val="0"/>
        <w:autoSpaceDN w:val="0"/>
        <w:adjustRightInd w:val="0"/>
        <w:ind w:left="360"/>
        <w:jc w:val="both"/>
        <w:rPr>
          <w:sz w:val="22"/>
          <w:szCs w:val="22"/>
        </w:rPr>
      </w:pPr>
      <w:r w:rsidRPr="00171820">
        <w:rPr>
          <w:sz w:val="22"/>
          <w:szCs w:val="22"/>
        </w:rPr>
        <w:t>Naast het blijvend beschikbaar stellen van gerichte informatie via de website wordt aan individuele kandidaat-deelnemers informatie, gespecialiseerd advies en projectbegeleiding verschaft. Voor de periode 2008-2012 waren er in totaal 3</w:t>
      </w:r>
      <w:r w:rsidR="00833C35">
        <w:rPr>
          <w:sz w:val="22"/>
          <w:szCs w:val="22"/>
        </w:rPr>
        <w:t>.</w:t>
      </w:r>
      <w:r w:rsidRPr="00171820">
        <w:rPr>
          <w:sz w:val="22"/>
          <w:szCs w:val="22"/>
        </w:rPr>
        <w:t>629 contactnemingen of gemiddeld 726 per jaar. 55% van de contacten betrof vragen voor informatie, 34% vragen voor advies en 11% vragen voor projectbegeleiding. Tot 2013 werden de contactnemingen niet onderverdeeld naar aard van de aanvrager, vanaf 2013 zal deze informatie via een aangepast contactregistratiesysteem wel beschikbaar zijn.</w:t>
      </w:r>
    </w:p>
    <w:p w:rsidR="00833C35" w:rsidRDefault="00833C35" w:rsidP="000C0031">
      <w:pPr>
        <w:autoSpaceDE w:val="0"/>
        <w:autoSpaceDN w:val="0"/>
        <w:adjustRightInd w:val="0"/>
        <w:ind w:left="360"/>
        <w:jc w:val="both"/>
        <w:rPr>
          <w:sz w:val="22"/>
          <w:szCs w:val="22"/>
        </w:rPr>
      </w:pPr>
    </w:p>
    <w:p w:rsidR="00925B88" w:rsidRPr="00171820" w:rsidRDefault="00925B88" w:rsidP="000C0031">
      <w:pPr>
        <w:autoSpaceDE w:val="0"/>
        <w:autoSpaceDN w:val="0"/>
        <w:adjustRightInd w:val="0"/>
        <w:ind w:left="360"/>
        <w:jc w:val="both"/>
        <w:rPr>
          <w:sz w:val="22"/>
          <w:szCs w:val="22"/>
        </w:rPr>
      </w:pPr>
      <w:r w:rsidRPr="00171820">
        <w:rPr>
          <w:sz w:val="22"/>
          <w:szCs w:val="22"/>
        </w:rPr>
        <w:t xml:space="preserve">Bijzondere aandacht werd gegeven aan de </w:t>
      </w:r>
      <w:r w:rsidR="00833C35">
        <w:rPr>
          <w:sz w:val="22"/>
          <w:szCs w:val="22"/>
        </w:rPr>
        <w:t>kmo</w:t>
      </w:r>
      <w:r w:rsidRPr="00171820">
        <w:rPr>
          <w:sz w:val="22"/>
          <w:szCs w:val="22"/>
        </w:rPr>
        <w:t xml:space="preserve">’s door hen te sensibiliseren, te informeren, te trainen en te begeleiden bij het genereren van projectvoorstellen. Zo werd voor het schrijven van een succesvol Europees projectvoorstel de gebruikersgids “Europese onderzoeksprogramma’s, ook voor mij?” ontwikkeld. Rond deze gids werden vervolgens vanaf 2010 jaarlijks twee trainingssessies specifiek voor </w:t>
      </w:r>
      <w:r w:rsidR="00833C35">
        <w:rPr>
          <w:sz w:val="22"/>
          <w:szCs w:val="22"/>
        </w:rPr>
        <w:t>kmo</w:t>
      </w:r>
      <w:r w:rsidRPr="00171820">
        <w:rPr>
          <w:sz w:val="22"/>
          <w:szCs w:val="22"/>
        </w:rPr>
        <w:t xml:space="preserve">’s georganiseerd. Hieraan namen ook vertegenwoordigers van de provinciale innovatiecentra en </w:t>
      </w:r>
      <w:r w:rsidR="007A4439">
        <w:rPr>
          <w:sz w:val="22"/>
          <w:szCs w:val="22"/>
        </w:rPr>
        <w:t>van</w:t>
      </w:r>
      <w:r w:rsidRPr="00171820">
        <w:rPr>
          <w:sz w:val="22"/>
          <w:szCs w:val="22"/>
        </w:rPr>
        <w:t xml:space="preserve"> de hogescholen deel. In totaal hebben circa 130 deelnemers aan deze trainingsessies deelgenomen.</w:t>
      </w:r>
    </w:p>
    <w:p w:rsidR="00925B88" w:rsidRPr="00171820" w:rsidRDefault="00925B88" w:rsidP="000C0031">
      <w:pPr>
        <w:autoSpaceDE w:val="0"/>
        <w:autoSpaceDN w:val="0"/>
        <w:adjustRightInd w:val="0"/>
        <w:jc w:val="both"/>
        <w:rPr>
          <w:sz w:val="22"/>
          <w:szCs w:val="22"/>
        </w:rPr>
      </w:pPr>
    </w:p>
    <w:p w:rsidR="00925B88" w:rsidRPr="00171820" w:rsidRDefault="00925B88" w:rsidP="000C0031">
      <w:pPr>
        <w:pStyle w:val="StandaardSV"/>
        <w:numPr>
          <w:ilvl w:val="0"/>
          <w:numId w:val="31"/>
        </w:numPr>
        <w:rPr>
          <w:szCs w:val="22"/>
        </w:rPr>
      </w:pPr>
      <w:r w:rsidRPr="00171820">
        <w:rPr>
          <w:szCs w:val="22"/>
        </w:rPr>
        <w:t xml:space="preserve">In de periode 2008-2012 waren er in totaal 499 bedrijfsdeelnames </w:t>
      </w:r>
      <w:r w:rsidR="00455CED">
        <w:rPr>
          <w:szCs w:val="22"/>
        </w:rPr>
        <w:t>aan</w:t>
      </w:r>
      <w:r w:rsidRPr="00171820">
        <w:rPr>
          <w:szCs w:val="22"/>
        </w:rPr>
        <w:t xml:space="preserve"> </w:t>
      </w:r>
      <w:r w:rsidR="00455CED">
        <w:rPr>
          <w:szCs w:val="22"/>
        </w:rPr>
        <w:t>7</w:t>
      </w:r>
      <w:r w:rsidRPr="00171820">
        <w:rPr>
          <w:szCs w:val="22"/>
        </w:rPr>
        <w:t xml:space="preserve">KP (toestand: januari 2013; bron gegevens: </w:t>
      </w:r>
      <w:r w:rsidR="00833C35">
        <w:rPr>
          <w:szCs w:val="22"/>
        </w:rPr>
        <w:t>D</w:t>
      </w:r>
      <w:r w:rsidRPr="00171820">
        <w:rPr>
          <w:szCs w:val="22"/>
        </w:rPr>
        <w:t>epartement EWI)</w:t>
      </w:r>
      <w:r w:rsidR="00455CED">
        <w:rPr>
          <w:szCs w:val="22"/>
        </w:rPr>
        <w:t>.</w:t>
      </w:r>
    </w:p>
    <w:p w:rsidR="00925B88" w:rsidRPr="00171820" w:rsidRDefault="00925B88" w:rsidP="000C0031">
      <w:pPr>
        <w:jc w:val="both"/>
        <w:rPr>
          <w:sz w:val="22"/>
          <w:szCs w:val="22"/>
        </w:rPr>
      </w:pPr>
    </w:p>
    <w:p w:rsidR="00925B88" w:rsidRPr="00171820" w:rsidRDefault="00925B88" w:rsidP="000C0031">
      <w:pPr>
        <w:pStyle w:val="StandaardSV"/>
        <w:numPr>
          <w:ilvl w:val="0"/>
          <w:numId w:val="31"/>
        </w:numPr>
        <w:rPr>
          <w:szCs w:val="22"/>
        </w:rPr>
      </w:pPr>
      <w:r w:rsidRPr="00171820">
        <w:rPr>
          <w:szCs w:val="22"/>
        </w:rPr>
        <w:t xml:space="preserve">De werking van de NCP-dienstverlening werd tweemaal geëvalueerd: een eerste maal in 2008 door het </w:t>
      </w:r>
      <w:r w:rsidR="00455CED">
        <w:rPr>
          <w:szCs w:val="22"/>
        </w:rPr>
        <w:t>D</w:t>
      </w:r>
      <w:r w:rsidRPr="00171820">
        <w:rPr>
          <w:szCs w:val="22"/>
        </w:rPr>
        <w:t xml:space="preserve">epartement EWI en een tweede maal in 2012 via een impactstudie uitgevoerd door Technopolis Group (zie </w:t>
      </w:r>
      <w:r w:rsidR="00455CED">
        <w:rPr>
          <w:szCs w:val="22"/>
        </w:rPr>
        <w:t>het antwoord op deelv</w:t>
      </w:r>
      <w:r w:rsidRPr="00171820">
        <w:rPr>
          <w:szCs w:val="22"/>
        </w:rPr>
        <w:t>raag 4).</w:t>
      </w:r>
    </w:p>
    <w:p w:rsidR="00455CED" w:rsidRDefault="00455CED" w:rsidP="000C0031">
      <w:pPr>
        <w:ind w:left="360"/>
        <w:jc w:val="both"/>
        <w:rPr>
          <w:sz w:val="22"/>
          <w:szCs w:val="22"/>
        </w:rPr>
      </w:pPr>
    </w:p>
    <w:p w:rsidR="00925B88" w:rsidRPr="00171820" w:rsidRDefault="00925B88" w:rsidP="000C0031">
      <w:pPr>
        <w:ind w:left="360"/>
        <w:jc w:val="both"/>
        <w:rPr>
          <w:sz w:val="22"/>
          <w:szCs w:val="22"/>
        </w:rPr>
      </w:pPr>
      <w:r w:rsidRPr="00171820">
        <w:rPr>
          <w:sz w:val="22"/>
          <w:szCs w:val="22"/>
        </w:rPr>
        <w:t xml:space="preserve">De evaluatie in 2008 </w:t>
      </w:r>
      <w:r w:rsidR="00455CED">
        <w:rPr>
          <w:sz w:val="22"/>
          <w:szCs w:val="22"/>
        </w:rPr>
        <w:t>d</w:t>
      </w:r>
      <w:r w:rsidRPr="00171820">
        <w:rPr>
          <w:sz w:val="22"/>
          <w:szCs w:val="22"/>
        </w:rPr>
        <w:t xml:space="preserve">oor het </w:t>
      </w:r>
      <w:r w:rsidR="00455CED">
        <w:rPr>
          <w:sz w:val="22"/>
          <w:szCs w:val="22"/>
        </w:rPr>
        <w:t>D</w:t>
      </w:r>
      <w:r w:rsidRPr="00171820">
        <w:rPr>
          <w:sz w:val="22"/>
          <w:szCs w:val="22"/>
        </w:rPr>
        <w:t>epartement EWI resulteerde in volgende conclusies:</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n</w:t>
      </w:r>
      <w:r w:rsidR="00925B88" w:rsidRPr="00171820">
        <w:rPr>
          <w:rFonts w:ascii="Times New Roman" w:hAnsi="Times New Roman"/>
        </w:rPr>
        <w:t xml:space="preserve">ood aan structureel overleg en taakverdeling met vergelijkbare structuren binnen de </w:t>
      </w:r>
      <w:r w:rsidR="00171820" w:rsidRPr="00171820">
        <w:rPr>
          <w:rFonts w:ascii="Times New Roman" w:hAnsi="Times New Roman"/>
        </w:rPr>
        <w:t>universiteiten</w:t>
      </w:r>
      <w:r w:rsidR="00925B88" w:rsidRPr="00171820">
        <w:rPr>
          <w:rFonts w:ascii="Times New Roman" w:hAnsi="Times New Roman"/>
        </w:rPr>
        <w:t xml:space="preserve"> (EU-cellen)</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d</w:t>
      </w:r>
      <w:r w:rsidR="00925B88" w:rsidRPr="00171820">
        <w:rPr>
          <w:rFonts w:ascii="Times New Roman" w:hAnsi="Times New Roman"/>
        </w:rPr>
        <w:t>e NCP-dienstverlening is nog onvoldoende bekend, wat ook een weerslag heeft op het bereik; de website en bijhorende nieuwsbrief worden als waardevol beschouwd maar de andere dienstverlening is minder gekend</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u</w:t>
      </w:r>
      <w:r w:rsidR="00925B88" w:rsidRPr="00171820">
        <w:rPr>
          <w:rFonts w:ascii="Times New Roman" w:hAnsi="Times New Roman"/>
        </w:rPr>
        <w:t xml:space="preserve">it de internationale benchmarkoefening blijkt dat de </w:t>
      </w:r>
      <w:r>
        <w:rPr>
          <w:rFonts w:ascii="Times New Roman" w:hAnsi="Times New Roman"/>
        </w:rPr>
        <w:t>“</w:t>
      </w:r>
      <w:r w:rsidR="00925B88" w:rsidRPr="00171820">
        <w:rPr>
          <w:rFonts w:ascii="Times New Roman" w:hAnsi="Times New Roman"/>
        </w:rPr>
        <w:t>service level</w:t>
      </w:r>
      <w:r>
        <w:rPr>
          <w:rFonts w:ascii="Times New Roman" w:hAnsi="Times New Roman"/>
        </w:rPr>
        <w:t>”</w:t>
      </w:r>
      <w:r w:rsidR="00925B88" w:rsidRPr="00171820">
        <w:rPr>
          <w:rFonts w:ascii="Times New Roman" w:hAnsi="Times New Roman"/>
        </w:rPr>
        <w:t xml:space="preserve"> (aantal NCPs/1</w:t>
      </w:r>
      <w:r>
        <w:rPr>
          <w:rFonts w:ascii="Times New Roman" w:hAnsi="Times New Roman"/>
        </w:rPr>
        <w:t>.</w:t>
      </w:r>
      <w:r w:rsidR="00925B88" w:rsidRPr="00171820">
        <w:rPr>
          <w:rFonts w:ascii="Times New Roman" w:hAnsi="Times New Roman"/>
        </w:rPr>
        <w:t xml:space="preserve">000 onderzoekers) één van de laagste is van de landen uit de oefening; Ierland wordt als voorbeeld aangehaald. </w:t>
      </w:r>
    </w:p>
    <w:p w:rsidR="00925B88" w:rsidRPr="00171820" w:rsidRDefault="00925B88" w:rsidP="000C0031">
      <w:pPr>
        <w:pStyle w:val="Normaalweb"/>
        <w:ind w:left="360"/>
        <w:jc w:val="both"/>
        <w:rPr>
          <w:sz w:val="22"/>
          <w:szCs w:val="22"/>
          <w:lang w:val="nl-NL"/>
        </w:rPr>
      </w:pPr>
      <w:r w:rsidRPr="00171820">
        <w:rPr>
          <w:sz w:val="22"/>
          <w:szCs w:val="22"/>
          <w:lang w:val="nl-NL"/>
        </w:rPr>
        <w:lastRenderedPageBreak/>
        <w:t xml:space="preserve">Op basis van deze evaluatie werd in 2010 het Vlaams Europa Platform </w:t>
      </w:r>
      <w:r w:rsidR="00455CED">
        <w:rPr>
          <w:sz w:val="22"/>
          <w:szCs w:val="22"/>
          <w:lang w:val="nl-NL"/>
        </w:rPr>
        <w:t xml:space="preserve">(EU-Platform) </w:t>
      </w:r>
      <w:r w:rsidRPr="00171820">
        <w:rPr>
          <w:sz w:val="22"/>
          <w:szCs w:val="22"/>
          <w:lang w:val="nl-NL"/>
        </w:rPr>
        <w:t xml:space="preserve">opgestart. Dit is </w:t>
      </w:r>
      <w:r w:rsidRPr="00171820">
        <w:rPr>
          <w:rStyle w:val="Zwaar"/>
          <w:sz w:val="22"/>
          <w:szCs w:val="22"/>
          <w:lang w:val="nl-NL"/>
        </w:rPr>
        <w:t>een overkoepelend platform</w:t>
      </w:r>
      <w:r w:rsidRPr="00171820">
        <w:rPr>
          <w:sz w:val="22"/>
          <w:szCs w:val="22"/>
          <w:lang w:val="nl-NL"/>
        </w:rPr>
        <w:t xml:space="preserve"> om de deelname van Vlaamse onderzoekers en bedrijven aan Europese programma’s te versterken. Het EU-Platform groepeert de beleids- en andere actoren die in Vlaanderen actief zijn op het vlak van ondernemen en industrie enerzijds en – daarmee nauw aansluitend – onderzoek, (technologische) ontwikkeling en innovatie (O&amp;O&amp;I) anderzijds. Het Vlaams EU-platform geeft mede uitvoering aan de ViA-doelstelling om de deelname van Vlaanderen aan de internationale onderzoeksruimte te optimaliseren.</w:t>
      </w:r>
    </w:p>
    <w:p w:rsidR="00925B88" w:rsidRPr="00171820" w:rsidRDefault="00925B88" w:rsidP="000C0031">
      <w:pPr>
        <w:pStyle w:val="Normaalweb"/>
        <w:ind w:left="360"/>
        <w:jc w:val="both"/>
        <w:rPr>
          <w:sz w:val="22"/>
          <w:szCs w:val="22"/>
          <w:lang w:val="nl-NL"/>
        </w:rPr>
      </w:pPr>
      <w:r w:rsidRPr="00171820">
        <w:rPr>
          <w:sz w:val="22"/>
          <w:szCs w:val="22"/>
          <w:lang w:val="nl-NL"/>
        </w:rPr>
        <w:t xml:space="preserve">Concreet bestaat het EU-Platform uit </w:t>
      </w:r>
      <w:r w:rsidR="00455CED">
        <w:rPr>
          <w:sz w:val="22"/>
          <w:szCs w:val="22"/>
          <w:lang w:val="nl-NL"/>
        </w:rPr>
        <w:t xml:space="preserve">enerzijds </w:t>
      </w:r>
      <w:r w:rsidRPr="00171820">
        <w:rPr>
          <w:sz w:val="22"/>
          <w:szCs w:val="22"/>
          <w:lang w:val="nl-NL"/>
        </w:rPr>
        <w:t>een stuurgroep met vertegenwoordigers van het Vlaamse beleid, de werkgevers en werknemers</w:t>
      </w:r>
      <w:r w:rsidR="00455CED">
        <w:rPr>
          <w:sz w:val="22"/>
          <w:szCs w:val="22"/>
          <w:lang w:val="nl-NL"/>
        </w:rPr>
        <w:t xml:space="preserve"> en </w:t>
      </w:r>
      <w:r w:rsidRPr="00171820">
        <w:rPr>
          <w:sz w:val="22"/>
          <w:szCs w:val="22"/>
          <w:lang w:val="nl-NL"/>
        </w:rPr>
        <w:t xml:space="preserve">de onderzoeksinstellingen, en </w:t>
      </w:r>
      <w:r w:rsidR="00455CED">
        <w:rPr>
          <w:sz w:val="22"/>
          <w:szCs w:val="22"/>
          <w:lang w:val="nl-NL"/>
        </w:rPr>
        <w:t xml:space="preserve">anderzijds </w:t>
      </w:r>
      <w:r w:rsidRPr="00171820">
        <w:rPr>
          <w:sz w:val="22"/>
          <w:szCs w:val="22"/>
          <w:lang w:val="nl-NL"/>
        </w:rPr>
        <w:t xml:space="preserve">verschillende actieve thematische werkgroepen die werken rond </w:t>
      </w:r>
      <w:r w:rsidR="00455CED">
        <w:rPr>
          <w:sz w:val="22"/>
          <w:szCs w:val="22"/>
          <w:lang w:val="nl-NL"/>
        </w:rPr>
        <w:t>o/a</w:t>
      </w:r>
      <w:r w:rsidRPr="00171820">
        <w:rPr>
          <w:sz w:val="22"/>
          <w:szCs w:val="22"/>
          <w:lang w:val="nl-NL"/>
        </w:rPr>
        <w:t xml:space="preserve"> de voorbereiding van internationale samenwerkingsinitiatieven, infrastructuur, menselijk kapitaal en de Vlaamse deelname aan de Europese O&amp;O&amp;I-programma’s.</w:t>
      </w:r>
    </w:p>
    <w:p w:rsidR="00925B88" w:rsidRPr="00171820" w:rsidRDefault="00925B88" w:rsidP="000C0031">
      <w:pPr>
        <w:pStyle w:val="StandaardSV"/>
        <w:numPr>
          <w:ilvl w:val="0"/>
          <w:numId w:val="31"/>
        </w:numPr>
        <w:rPr>
          <w:szCs w:val="22"/>
        </w:rPr>
      </w:pPr>
      <w:r w:rsidRPr="00171820">
        <w:rPr>
          <w:szCs w:val="22"/>
        </w:rPr>
        <w:t xml:space="preserve">De voornaamste conclusies uit de </w:t>
      </w:r>
      <w:r w:rsidR="00171820" w:rsidRPr="00171820">
        <w:rPr>
          <w:szCs w:val="22"/>
        </w:rPr>
        <w:t>studie</w:t>
      </w:r>
      <w:r w:rsidR="00455CED">
        <w:rPr>
          <w:szCs w:val="22"/>
        </w:rPr>
        <w:t xml:space="preserve"> zijn de volgende.</w:t>
      </w:r>
    </w:p>
    <w:p w:rsidR="00925B88" w:rsidRPr="00171820" w:rsidRDefault="00925B88" w:rsidP="000C0031">
      <w:pPr>
        <w:pStyle w:val="Normaalweb"/>
        <w:spacing w:before="0" w:beforeAutospacing="0" w:after="0" w:afterAutospacing="0"/>
        <w:ind w:left="708"/>
        <w:jc w:val="both"/>
        <w:rPr>
          <w:sz w:val="22"/>
          <w:szCs w:val="22"/>
          <w:lang w:val="nl-NL"/>
        </w:rPr>
      </w:pPr>
    </w:p>
    <w:p w:rsidR="00925B88" w:rsidRPr="00171820" w:rsidRDefault="00925B88" w:rsidP="000C0031">
      <w:pPr>
        <w:pStyle w:val="Normaalweb"/>
        <w:spacing w:before="0" w:beforeAutospacing="0" w:after="0" w:afterAutospacing="0"/>
        <w:ind w:left="360"/>
        <w:jc w:val="both"/>
        <w:rPr>
          <w:sz w:val="22"/>
          <w:szCs w:val="22"/>
          <w:lang w:val="nl-NL"/>
        </w:rPr>
      </w:pPr>
      <w:r w:rsidRPr="00171820">
        <w:rPr>
          <w:sz w:val="22"/>
          <w:szCs w:val="22"/>
          <w:lang w:val="nl-NL"/>
        </w:rPr>
        <w:t>Sterke punten</w:t>
      </w:r>
      <w:r w:rsidR="00455CED">
        <w:rPr>
          <w:sz w:val="22"/>
          <w:szCs w:val="22"/>
          <w:lang w:val="nl-NL"/>
        </w:rPr>
        <w:t>:</w:t>
      </w:r>
    </w:p>
    <w:p w:rsidR="00925B88" w:rsidRPr="00171820" w:rsidRDefault="00455CED" w:rsidP="000C0031">
      <w:pPr>
        <w:pStyle w:val="Geenafstand"/>
        <w:numPr>
          <w:ilvl w:val="0"/>
          <w:numId w:val="30"/>
        </w:numPr>
        <w:jc w:val="both"/>
        <w:rPr>
          <w:rFonts w:ascii="Times New Roman" w:hAnsi="Times New Roman"/>
        </w:rPr>
      </w:pPr>
      <w:r w:rsidRPr="00171820">
        <w:rPr>
          <w:rFonts w:ascii="Times New Roman" w:hAnsi="Times New Roman"/>
          <w:lang w:val="nl-NL"/>
        </w:rPr>
        <w:t>de NCP-dienstverlening</w:t>
      </w:r>
      <w:r>
        <w:rPr>
          <w:rFonts w:ascii="Times New Roman" w:hAnsi="Times New Roman"/>
        </w:rPr>
        <w:t xml:space="preserve"> d</w:t>
      </w:r>
      <w:r w:rsidR="00925B88" w:rsidRPr="00171820">
        <w:rPr>
          <w:rFonts w:ascii="Times New Roman" w:hAnsi="Times New Roman"/>
        </w:rPr>
        <w:t>raagt substantieel bij aan een beter inzicht in de internationale steunmogelijkheden</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sidRPr="00171820">
        <w:rPr>
          <w:rFonts w:ascii="Times New Roman" w:hAnsi="Times New Roman"/>
          <w:lang w:val="nl-NL"/>
        </w:rPr>
        <w:t>de NCP-dienstverlening</w:t>
      </w:r>
      <w:r>
        <w:rPr>
          <w:rFonts w:ascii="Times New Roman" w:hAnsi="Times New Roman"/>
        </w:rPr>
        <w:t xml:space="preserve"> l</w:t>
      </w:r>
      <w:r w:rsidR="00925B88" w:rsidRPr="00171820">
        <w:rPr>
          <w:rFonts w:ascii="Times New Roman" w:hAnsi="Times New Roman"/>
        </w:rPr>
        <w:t xml:space="preserve">eidt </w:t>
      </w:r>
      <w:r>
        <w:rPr>
          <w:rFonts w:ascii="Times New Roman" w:hAnsi="Times New Roman"/>
        </w:rPr>
        <w:t>–</w:t>
      </w:r>
      <w:r w:rsidR="00925B88" w:rsidRPr="00171820">
        <w:rPr>
          <w:rFonts w:ascii="Times New Roman" w:hAnsi="Times New Roman"/>
        </w:rPr>
        <w:t xml:space="preserve"> op</w:t>
      </w:r>
      <w:r>
        <w:rPr>
          <w:rFonts w:ascii="Times New Roman" w:hAnsi="Times New Roman"/>
        </w:rPr>
        <w:t xml:space="preserve"> </w:t>
      </w:r>
      <w:r w:rsidR="00925B88" w:rsidRPr="00171820">
        <w:rPr>
          <w:rFonts w:ascii="Times New Roman" w:hAnsi="Times New Roman"/>
        </w:rPr>
        <w:t>beperkte schaal</w:t>
      </w:r>
      <w:r>
        <w:rPr>
          <w:rFonts w:ascii="Times New Roman" w:hAnsi="Times New Roman"/>
        </w:rPr>
        <w:t xml:space="preserve"> –</w:t>
      </w:r>
      <w:r w:rsidR="00925B88" w:rsidRPr="00171820">
        <w:rPr>
          <w:rFonts w:ascii="Times New Roman" w:hAnsi="Times New Roman"/>
        </w:rPr>
        <w:t xml:space="preserve"> tot</w:t>
      </w:r>
      <w:r>
        <w:rPr>
          <w:rFonts w:ascii="Times New Roman" w:hAnsi="Times New Roman"/>
        </w:rPr>
        <w:t xml:space="preserve"> </w:t>
      </w:r>
      <w:r w:rsidR="00925B88" w:rsidRPr="00171820">
        <w:rPr>
          <w:rFonts w:ascii="Times New Roman" w:hAnsi="Times New Roman"/>
        </w:rPr>
        <w:t>betere aanvragen</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d</w:t>
      </w:r>
      <w:r w:rsidR="00925B88" w:rsidRPr="00171820">
        <w:rPr>
          <w:rFonts w:ascii="Times New Roman" w:hAnsi="Times New Roman"/>
        </w:rPr>
        <w:t>eelname aan internationale O&amp;O</w:t>
      </w:r>
      <w:r>
        <w:rPr>
          <w:rFonts w:ascii="Times New Roman" w:hAnsi="Times New Roman"/>
        </w:rPr>
        <w:t>-</w:t>
      </w:r>
      <w:r w:rsidR="00925B88" w:rsidRPr="00171820">
        <w:rPr>
          <w:rFonts w:ascii="Times New Roman" w:hAnsi="Times New Roman"/>
        </w:rPr>
        <w:t>programma’s leidt tot betere internationale reputatie en profiel</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d</w:t>
      </w:r>
      <w:r w:rsidR="00925B88" w:rsidRPr="00171820">
        <w:rPr>
          <w:rFonts w:ascii="Times New Roman" w:hAnsi="Times New Roman"/>
        </w:rPr>
        <w:t>eelname aan internationale O&amp;O</w:t>
      </w:r>
      <w:r>
        <w:rPr>
          <w:rFonts w:ascii="Times New Roman" w:hAnsi="Times New Roman"/>
        </w:rPr>
        <w:t>-</w:t>
      </w:r>
      <w:r w:rsidR="00925B88" w:rsidRPr="00171820">
        <w:rPr>
          <w:rFonts w:ascii="Times New Roman" w:hAnsi="Times New Roman"/>
        </w:rPr>
        <w:t>programma’s leidt tot extra winst, tewerkstelling en omzet</w:t>
      </w:r>
      <w:r>
        <w:rPr>
          <w:rFonts w:ascii="Times New Roman" w:hAnsi="Times New Roman"/>
        </w:rPr>
        <w:t>.</w:t>
      </w:r>
    </w:p>
    <w:p w:rsidR="00925B88" w:rsidRPr="00171820" w:rsidRDefault="00925B88" w:rsidP="000C0031">
      <w:pPr>
        <w:pStyle w:val="Lijstopsomteken"/>
        <w:numPr>
          <w:ilvl w:val="0"/>
          <w:numId w:val="0"/>
        </w:numPr>
        <w:ind w:left="360"/>
        <w:jc w:val="both"/>
        <w:rPr>
          <w:rFonts w:ascii="Times New Roman" w:hAnsi="Times New Roman"/>
        </w:rPr>
      </w:pPr>
    </w:p>
    <w:p w:rsidR="00925B88" w:rsidRPr="00171820" w:rsidRDefault="00925B88" w:rsidP="000C0031">
      <w:pPr>
        <w:pStyle w:val="Lijstopsomteken"/>
        <w:numPr>
          <w:ilvl w:val="0"/>
          <w:numId w:val="0"/>
        </w:numPr>
        <w:ind w:left="360"/>
        <w:jc w:val="both"/>
        <w:rPr>
          <w:rFonts w:ascii="Times New Roman" w:hAnsi="Times New Roman"/>
        </w:rPr>
      </w:pPr>
      <w:r w:rsidRPr="00171820">
        <w:rPr>
          <w:rFonts w:ascii="Times New Roman" w:hAnsi="Times New Roman"/>
        </w:rPr>
        <w:t>Verbeterpunten</w:t>
      </w:r>
      <w:r w:rsidR="00171820" w:rsidRPr="00171820">
        <w:rPr>
          <w:rFonts w:ascii="Times New Roman" w:hAnsi="Times New Roman"/>
        </w:rPr>
        <w:t>: d</w:t>
      </w:r>
      <w:r w:rsidRPr="00171820">
        <w:rPr>
          <w:rFonts w:ascii="Times New Roman" w:hAnsi="Times New Roman"/>
        </w:rPr>
        <w:t>e NCP-dienstverlening</w:t>
      </w:r>
      <w:r w:rsidR="00171820" w:rsidRPr="00171820">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s</w:t>
      </w:r>
      <w:r w:rsidR="00925B88" w:rsidRPr="00171820">
        <w:rPr>
          <w:rFonts w:ascii="Times New Roman" w:hAnsi="Times New Roman"/>
        </w:rPr>
        <w:t>laagt er nog niet in om Vlaamse bedrijven op grote schaal te activeren tot internationale</w:t>
      </w:r>
      <w:r>
        <w:rPr>
          <w:rFonts w:ascii="Times New Roman" w:hAnsi="Times New Roman"/>
        </w:rPr>
        <w:t xml:space="preserve"> O</w:t>
      </w:r>
      <w:r w:rsidR="00925B88" w:rsidRPr="00171820">
        <w:rPr>
          <w:rFonts w:ascii="Times New Roman" w:hAnsi="Times New Roman"/>
        </w:rPr>
        <w:t>&amp;O</w:t>
      </w:r>
      <w:r>
        <w:rPr>
          <w:rFonts w:ascii="Times New Roman" w:hAnsi="Times New Roman"/>
        </w:rPr>
        <w:t>-</w:t>
      </w:r>
      <w:r w:rsidR="00925B88" w:rsidRPr="00171820">
        <w:rPr>
          <w:rFonts w:ascii="Times New Roman" w:hAnsi="Times New Roman"/>
        </w:rPr>
        <w:t>samenwerking</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k</w:t>
      </w:r>
      <w:r w:rsidR="00925B88" w:rsidRPr="00171820">
        <w:rPr>
          <w:rFonts w:ascii="Times New Roman" w:hAnsi="Times New Roman"/>
        </w:rPr>
        <w:t xml:space="preserve">an nog beter bijdragen </w:t>
      </w:r>
      <w:r>
        <w:rPr>
          <w:rFonts w:ascii="Times New Roman" w:hAnsi="Times New Roman"/>
        </w:rPr>
        <w:t>tot</w:t>
      </w:r>
      <w:r w:rsidR="00925B88" w:rsidRPr="00171820">
        <w:rPr>
          <w:rFonts w:ascii="Times New Roman" w:hAnsi="Times New Roman"/>
        </w:rPr>
        <w:t xml:space="preserve"> het vinden van internationale partners</w:t>
      </w:r>
      <w:r>
        <w:rPr>
          <w:rFonts w:ascii="Times New Roman" w:hAnsi="Times New Roman"/>
        </w:rPr>
        <w:t>;</w:t>
      </w:r>
    </w:p>
    <w:p w:rsidR="00925B88" w:rsidRPr="00171820" w:rsidRDefault="00455CED" w:rsidP="000C0031">
      <w:pPr>
        <w:pStyle w:val="Geenafstand"/>
        <w:numPr>
          <w:ilvl w:val="0"/>
          <w:numId w:val="30"/>
        </w:numPr>
        <w:jc w:val="both"/>
        <w:rPr>
          <w:rFonts w:ascii="Times New Roman" w:hAnsi="Times New Roman"/>
        </w:rPr>
      </w:pPr>
      <w:r>
        <w:rPr>
          <w:rFonts w:ascii="Times New Roman" w:hAnsi="Times New Roman"/>
        </w:rPr>
        <w:t>z</w:t>
      </w:r>
      <w:r w:rsidR="00925B88" w:rsidRPr="00171820">
        <w:rPr>
          <w:rFonts w:ascii="Times New Roman" w:hAnsi="Times New Roman"/>
        </w:rPr>
        <w:t>ou bedrijven ook na de start van het O&amp;O</w:t>
      </w:r>
      <w:r>
        <w:rPr>
          <w:rFonts w:ascii="Times New Roman" w:hAnsi="Times New Roman"/>
        </w:rPr>
        <w:t>-</w:t>
      </w:r>
      <w:r w:rsidR="00925B88" w:rsidRPr="00171820">
        <w:rPr>
          <w:rFonts w:ascii="Times New Roman" w:hAnsi="Times New Roman"/>
        </w:rPr>
        <w:t>project moeten bijstaan zodat de bedrijven zich meer op valorisatie kunnen richten</w:t>
      </w:r>
      <w:r>
        <w:rPr>
          <w:rFonts w:ascii="Times New Roman" w:hAnsi="Times New Roman"/>
        </w:rPr>
        <w:t>.</w:t>
      </w:r>
    </w:p>
    <w:p w:rsidR="00925B88" w:rsidRPr="00171820" w:rsidRDefault="00925B88" w:rsidP="000C0031">
      <w:pPr>
        <w:pStyle w:val="Lijstopsomteken"/>
        <w:numPr>
          <w:ilvl w:val="0"/>
          <w:numId w:val="0"/>
        </w:numPr>
        <w:ind w:left="717" w:hanging="357"/>
        <w:jc w:val="both"/>
        <w:rPr>
          <w:rFonts w:ascii="Times New Roman" w:hAnsi="Times New Roman"/>
        </w:rPr>
      </w:pPr>
    </w:p>
    <w:p w:rsidR="00925B88" w:rsidRPr="00171820" w:rsidRDefault="00925B88" w:rsidP="000C0031">
      <w:pPr>
        <w:pStyle w:val="Lijstopsomteken"/>
        <w:numPr>
          <w:ilvl w:val="0"/>
          <w:numId w:val="0"/>
        </w:numPr>
        <w:ind w:left="360"/>
        <w:jc w:val="both"/>
        <w:rPr>
          <w:rFonts w:ascii="Times New Roman" w:hAnsi="Times New Roman"/>
        </w:rPr>
      </w:pPr>
      <w:r w:rsidRPr="00171820">
        <w:rPr>
          <w:rFonts w:ascii="Times New Roman" w:hAnsi="Times New Roman"/>
        </w:rPr>
        <w:t>De resultaten van de studie zullen worden aangewend in het kader van de lopende optimalisatie van de IWT-structuur, waarbij de bestaande dienstverlening rond Europese programma’s wordt afgestemd met de IWT-strategie rond internationalisatie en geïntegreerd met de IWT-steunverlening.  Op dat ogenblik zullen zowel de resultaten van de effectmeting als de bijsturende acties worden voorgesteld.</w:t>
      </w:r>
    </w:p>
    <w:p w:rsidR="0061064D" w:rsidRPr="00171820" w:rsidRDefault="0061064D" w:rsidP="000C0031">
      <w:pPr>
        <w:pStyle w:val="Lijstopsomteken"/>
        <w:numPr>
          <w:ilvl w:val="0"/>
          <w:numId w:val="0"/>
        </w:numPr>
        <w:ind w:left="708"/>
        <w:jc w:val="both"/>
        <w:rPr>
          <w:rFonts w:ascii="Times New Roman" w:hAnsi="Times New Roman"/>
        </w:rPr>
      </w:pPr>
    </w:p>
    <w:p w:rsidR="00925B88" w:rsidRPr="00171820" w:rsidRDefault="00925B88" w:rsidP="000C0031">
      <w:pPr>
        <w:pStyle w:val="Lijstopsomteken"/>
        <w:numPr>
          <w:ilvl w:val="0"/>
          <w:numId w:val="31"/>
        </w:numPr>
        <w:jc w:val="both"/>
        <w:rPr>
          <w:rFonts w:ascii="Times New Roman" w:hAnsi="Times New Roman"/>
        </w:rPr>
      </w:pPr>
      <w:r w:rsidRPr="00171820">
        <w:rPr>
          <w:rFonts w:ascii="Times New Roman" w:hAnsi="Times New Roman"/>
        </w:rPr>
        <w:t xml:space="preserve">Zie </w:t>
      </w:r>
      <w:r w:rsidR="0061064D" w:rsidRPr="00171820">
        <w:rPr>
          <w:rFonts w:ascii="Times New Roman" w:hAnsi="Times New Roman"/>
        </w:rPr>
        <w:t xml:space="preserve">antwoord op </w:t>
      </w:r>
      <w:r w:rsidR="00171820" w:rsidRPr="00171820">
        <w:rPr>
          <w:rFonts w:ascii="Times New Roman" w:hAnsi="Times New Roman"/>
        </w:rPr>
        <w:t>deel</w:t>
      </w:r>
      <w:r w:rsidR="0061064D" w:rsidRPr="00171820">
        <w:rPr>
          <w:rFonts w:ascii="Times New Roman" w:hAnsi="Times New Roman"/>
        </w:rPr>
        <w:t>vraag 4.</w:t>
      </w:r>
    </w:p>
    <w:p w:rsidR="00925B88" w:rsidRPr="00171820" w:rsidRDefault="00925B88" w:rsidP="000C0031">
      <w:pPr>
        <w:pStyle w:val="Normaalweb"/>
        <w:spacing w:before="0" w:beforeAutospacing="0" w:after="0" w:afterAutospacing="0"/>
        <w:jc w:val="both"/>
        <w:rPr>
          <w:sz w:val="22"/>
          <w:szCs w:val="22"/>
        </w:rPr>
      </w:pPr>
    </w:p>
    <w:p w:rsidR="00925B88" w:rsidRPr="00171820" w:rsidRDefault="00925B88" w:rsidP="000C0031">
      <w:pPr>
        <w:pStyle w:val="StandaardSV"/>
        <w:numPr>
          <w:ilvl w:val="0"/>
          <w:numId w:val="31"/>
        </w:numPr>
        <w:rPr>
          <w:szCs w:val="22"/>
        </w:rPr>
      </w:pPr>
      <w:r w:rsidRPr="00171820">
        <w:rPr>
          <w:szCs w:val="22"/>
        </w:rPr>
        <w:t xml:space="preserve">Uit de effectmeting-studie blijkt dat bedrijven die gebruikmaken van de NCP-dienstverlening van het IWT en deelnemen </w:t>
      </w:r>
      <w:r w:rsidR="00455CED">
        <w:rPr>
          <w:szCs w:val="22"/>
        </w:rPr>
        <w:t>aan</w:t>
      </w:r>
      <w:r w:rsidRPr="00171820">
        <w:rPr>
          <w:szCs w:val="22"/>
        </w:rPr>
        <w:t xml:space="preserve"> een internationaal O&amp;O</w:t>
      </w:r>
      <w:r w:rsidR="00455CED">
        <w:rPr>
          <w:szCs w:val="22"/>
        </w:rPr>
        <w:t>-</w:t>
      </w:r>
      <w:r w:rsidRPr="00171820">
        <w:rPr>
          <w:szCs w:val="22"/>
        </w:rPr>
        <w:t>project</w:t>
      </w:r>
      <w:r w:rsidR="00455CED">
        <w:rPr>
          <w:szCs w:val="22"/>
        </w:rPr>
        <w:t xml:space="preserve"> – </w:t>
      </w:r>
      <w:r w:rsidRPr="00171820">
        <w:rPr>
          <w:szCs w:val="22"/>
        </w:rPr>
        <w:t>naar</w:t>
      </w:r>
      <w:r w:rsidR="00455CED">
        <w:rPr>
          <w:szCs w:val="22"/>
        </w:rPr>
        <w:t xml:space="preserve"> </w:t>
      </w:r>
      <w:r w:rsidRPr="00171820">
        <w:rPr>
          <w:szCs w:val="22"/>
        </w:rPr>
        <w:t>eigen zeggen</w:t>
      </w:r>
      <w:r w:rsidR="00455CED">
        <w:rPr>
          <w:szCs w:val="22"/>
        </w:rPr>
        <w:t xml:space="preserve"> – in </w:t>
      </w:r>
      <w:r w:rsidRPr="00171820">
        <w:rPr>
          <w:szCs w:val="22"/>
        </w:rPr>
        <w:t xml:space="preserve">69% van de gevallen hun winst </w:t>
      </w:r>
      <w:r w:rsidR="00455CED">
        <w:rPr>
          <w:szCs w:val="22"/>
        </w:rPr>
        <w:t xml:space="preserve">hebben </w:t>
      </w:r>
      <w:r w:rsidRPr="00171820">
        <w:rPr>
          <w:szCs w:val="22"/>
        </w:rPr>
        <w:t xml:space="preserve">zien stijgen dankzij de deelname </w:t>
      </w:r>
      <w:r w:rsidR="00455CED">
        <w:rPr>
          <w:szCs w:val="22"/>
        </w:rPr>
        <w:t>aan</w:t>
      </w:r>
      <w:r w:rsidRPr="00171820">
        <w:rPr>
          <w:szCs w:val="22"/>
        </w:rPr>
        <w:t xml:space="preserve"> het project. </w:t>
      </w:r>
      <w:r w:rsidR="007A4439">
        <w:rPr>
          <w:szCs w:val="22"/>
        </w:rPr>
        <w:t xml:space="preserve">(Het blijft uiteraard moeilijk om </w:t>
      </w:r>
      <w:r w:rsidRPr="00171820">
        <w:rPr>
          <w:szCs w:val="22"/>
        </w:rPr>
        <w:t xml:space="preserve">een causaal verband te leggen tussen deelname en modaliteiten van </w:t>
      </w:r>
      <w:r w:rsidR="00171820" w:rsidRPr="00171820">
        <w:rPr>
          <w:szCs w:val="22"/>
        </w:rPr>
        <w:t xml:space="preserve">deelname </w:t>
      </w:r>
      <w:r w:rsidRPr="00171820">
        <w:rPr>
          <w:szCs w:val="22"/>
        </w:rPr>
        <w:t xml:space="preserve">enerzijds en eenduidige commerciële </w:t>
      </w:r>
      <w:r w:rsidR="00171820" w:rsidRPr="00171820">
        <w:rPr>
          <w:szCs w:val="22"/>
        </w:rPr>
        <w:t>output</w:t>
      </w:r>
      <w:r w:rsidRPr="00171820">
        <w:rPr>
          <w:szCs w:val="22"/>
        </w:rPr>
        <w:t xml:space="preserve"> anderzijds.</w:t>
      </w:r>
      <w:r w:rsidR="007A4439">
        <w:rPr>
          <w:szCs w:val="22"/>
        </w:rPr>
        <w:t>)</w:t>
      </w:r>
      <w:r w:rsidRPr="00171820">
        <w:rPr>
          <w:szCs w:val="22"/>
        </w:rPr>
        <w:t xml:space="preserve"> Het grote deel van de Vlaamse deelnemers </w:t>
      </w:r>
      <w:r w:rsidR="00455CED">
        <w:rPr>
          <w:szCs w:val="22"/>
        </w:rPr>
        <w:t>aan</w:t>
      </w:r>
      <w:r w:rsidRPr="00171820">
        <w:rPr>
          <w:szCs w:val="22"/>
        </w:rPr>
        <w:t xml:space="preserve"> internationale O&amp;O</w:t>
      </w:r>
      <w:r w:rsidR="00455CED">
        <w:rPr>
          <w:szCs w:val="22"/>
        </w:rPr>
        <w:t>-</w:t>
      </w:r>
      <w:r w:rsidRPr="00171820">
        <w:rPr>
          <w:szCs w:val="22"/>
        </w:rPr>
        <w:t>projecten merkt een positief effect op de omzet van het bedrijf. NCP-gebruikers zijn positiever dan niet-gebruikers: 62% van de gebruikers merkt een effect t.o.v. 52% van de niet-gebruikers.</w:t>
      </w:r>
    </w:p>
    <w:p w:rsidR="00455CED" w:rsidRDefault="00455CED" w:rsidP="000C0031">
      <w:pPr>
        <w:pStyle w:val="Plattetekst"/>
        <w:spacing w:after="0"/>
        <w:ind w:left="360"/>
        <w:jc w:val="both"/>
        <w:rPr>
          <w:rFonts w:ascii="Times New Roman" w:hAnsi="Times New Roman"/>
        </w:rPr>
      </w:pPr>
    </w:p>
    <w:p w:rsidR="00925B88" w:rsidRPr="00171820" w:rsidRDefault="00925B88" w:rsidP="000C0031">
      <w:pPr>
        <w:pStyle w:val="Plattetekst"/>
        <w:spacing w:after="0"/>
        <w:ind w:left="360"/>
        <w:jc w:val="both"/>
        <w:rPr>
          <w:rFonts w:ascii="Times New Roman" w:hAnsi="Times New Roman"/>
        </w:rPr>
      </w:pPr>
      <w:r w:rsidRPr="00171820">
        <w:rPr>
          <w:rFonts w:ascii="Times New Roman" w:hAnsi="Times New Roman"/>
        </w:rPr>
        <w:t xml:space="preserve">Een soortgelijk effect is vast te stellen bij de impact van de deelname van de Vlaamse bedrijven op de tewerkstelling. Over het algemeen zien zowel gebruikers van NCP-dienstverlening als bedrijven die daarvan geen gebruik maken een positief effect van hun deelname </w:t>
      </w:r>
      <w:r w:rsidR="00455CED">
        <w:rPr>
          <w:rFonts w:ascii="Times New Roman" w:hAnsi="Times New Roman"/>
        </w:rPr>
        <w:t>aan</w:t>
      </w:r>
      <w:r w:rsidRPr="00171820">
        <w:rPr>
          <w:rFonts w:ascii="Times New Roman" w:hAnsi="Times New Roman"/>
        </w:rPr>
        <w:t xml:space="preserve"> internationale O&amp;O</w:t>
      </w:r>
      <w:r w:rsidR="00455CED">
        <w:rPr>
          <w:rFonts w:ascii="Times New Roman" w:hAnsi="Times New Roman"/>
        </w:rPr>
        <w:t>-</w:t>
      </w:r>
      <w:r w:rsidRPr="00171820">
        <w:rPr>
          <w:rFonts w:ascii="Times New Roman" w:hAnsi="Times New Roman"/>
        </w:rPr>
        <w:t xml:space="preserve">programma’s op hun tewerkstelling. Dat geldt </w:t>
      </w:r>
      <w:r w:rsidR="00455CED">
        <w:rPr>
          <w:rFonts w:ascii="Times New Roman" w:hAnsi="Times New Roman"/>
        </w:rPr>
        <w:t>z</w:t>
      </w:r>
      <w:r w:rsidRPr="00171820">
        <w:rPr>
          <w:rFonts w:ascii="Times New Roman" w:hAnsi="Times New Roman"/>
        </w:rPr>
        <w:t xml:space="preserve">owel </w:t>
      </w:r>
      <w:r w:rsidR="00455CED">
        <w:rPr>
          <w:rFonts w:ascii="Times New Roman" w:hAnsi="Times New Roman"/>
        </w:rPr>
        <w:t xml:space="preserve">voor </w:t>
      </w:r>
      <w:r w:rsidRPr="00171820">
        <w:rPr>
          <w:rFonts w:ascii="Times New Roman" w:hAnsi="Times New Roman"/>
        </w:rPr>
        <w:t>de tewerkstelling in het algemeen als voor de specifieke O&amp;O</w:t>
      </w:r>
      <w:r w:rsidR="00455CED">
        <w:rPr>
          <w:rFonts w:ascii="Times New Roman" w:hAnsi="Times New Roman"/>
        </w:rPr>
        <w:t>-</w:t>
      </w:r>
      <w:r w:rsidRPr="00171820">
        <w:rPr>
          <w:rFonts w:ascii="Times New Roman" w:hAnsi="Times New Roman"/>
        </w:rPr>
        <w:t xml:space="preserve">tewerkstelling. </w:t>
      </w:r>
    </w:p>
    <w:p w:rsidR="00925B88" w:rsidRPr="00171820" w:rsidRDefault="00925B88" w:rsidP="000C0031">
      <w:pPr>
        <w:pStyle w:val="Plattetekst"/>
        <w:spacing w:after="0"/>
        <w:jc w:val="both"/>
        <w:rPr>
          <w:rFonts w:ascii="Times New Roman" w:hAnsi="Times New Roman"/>
        </w:rPr>
      </w:pPr>
    </w:p>
    <w:p w:rsidR="00925B88" w:rsidRPr="00171820" w:rsidRDefault="00925B88" w:rsidP="000C0031">
      <w:pPr>
        <w:pStyle w:val="StandaardSV"/>
        <w:numPr>
          <w:ilvl w:val="0"/>
          <w:numId w:val="31"/>
        </w:numPr>
        <w:rPr>
          <w:szCs w:val="22"/>
        </w:rPr>
      </w:pPr>
      <w:r w:rsidRPr="00171820">
        <w:rPr>
          <w:szCs w:val="22"/>
        </w:rPr>
        <w:lastRenderedPageBreak/>
        <w:t>Momenteel zijn op Europees niveau de voorbereidingen rond Horizon 2020 nog volop aan de gang. Dit geldt ook voor de ondersteunende diensten zoals het NCP-systeem. De besprekingen hierover worden door de betrokken administraties (EWI, IWT, FWO) van nabij opgevolgd zodat zij</w:t>
      </w:r>
      <w:r w:rsidR="00455CED">
        <w:rPr>
          <w:szCs w:val="22"/>
        </w:rPr>
        <w:t xml:space="preserve"> – </w:t>
      </w:r>
      <w:r w:rsidRPr="00171820">
        <w:rPr>
          <w:szCs w:val="22"/>
        </w:rPr>
        <w:t>waarschijnlijk</w:t>
      </w:r>
      <w:r w:rsidR="00455CED">
        <w:rPr>
          <w:szCs w:val="22"/>
        </w:rPr>
        <w:t xml:space="preserve"> </w:t>
      </w:r>
      <w:r w:rsidRPr="00171820">
        <w:rPr>
          <w:szCs w:val="22"/>
        </w:rPr>
        <w:t xml:space="preserve">in het najaar </w:t>
      </w:r>
      <w:r w:rsidR="00455CED">
        <w:rPr>
          <w:szCs w:val="22"/>
        </w:rPr>
        <w:t>van 2</w:t>
      </w:r>
      <w:r w:rsidRPr="00171820">
        <w:rPr>
          <w:szCs w:val="22"/>
        </w:rPr>
        <w:t>013</w:t>
      </w:r>
      <w:r w:rsidR="00455CED">
        <w:rPr>
          <w:szCs w:val="22"/>
        </w:rPr>
        <w:t xml:space="preserve"> – i</w:t>
      </w:r>
      <w:r w:rsidRPr="00171820">
        <w:rPr>
          <w:szCs w:val="22"/>
        </w:rPr>
        <w:t>nvulling</w:t>
      </w:r>
      <w:r w:rsidR="00455CED">
        <w:rPr>
          <w:szCs w:val="22"/>
        </w:rPr>
        <w:t xml:space="preserve"> </w:t>
      </w:r>
      <w:r w:rsidRPr="00171820">
        <w:rPr>
          <w:szCs w:val="22"/>
        </w:rPr>
        <w:t xml:space="preserve">kunnen geven op Vlaams niveau. Gezien de complexiteit van de Europese initiatieven (Horizon 2020, Gezamenlijke </w:t>
      </w:r>
      <w:r w:rsidR="00455CED">
        <w:rPr>
          <w:szCs w:val="22"/>
        </w:rPr>
        <w:t>P</w:t>
      </w:r>
      <w:r w:rsidRPr="00171820">
        <w:rPr>
          <w:szCs w:val="22"/>
        </w:rPr>
        <w:t xml:space="preserve">rogrammering, Joint Technology Initiatives, Artikels 185 zoals Eurostars en Ambient Assisted </w:t>
      </w:r>
      <w:r w:rsidR="00171820" w:rsidRPr="00171820">
        <w:rPr>
          <w:szCs w:val="22"/>
        </w:rPr>
        <w:t xml:space="preserve">Living, </w:t>
      </w:r>
      <w:r w:rsidRPr="00171820">
        <w:rPr>
          <w:szCs w:val="22"/>
        </w:rPr>
        <w:t xml:space="preserve">ERA-Netten, enz.) en de steeds intensere wisselwerking tussen de nationale/regionale en Europese programma’s is het belangrijk dat de dienstverlening vooral wordt gericht op het begeleiden naar het gepaste programma of financieringskanaal in functie van de specifieke noden van de innovatie-actoren. In dat verband is het belangrijk dat de </w:t>
      </w:r>
      <w:r w:rsidR="00171820" w:rsidRPr="00171820">
        <w:rPr>
          <w:szCs w:val="22"/>
        </w:rPr>
        <w:t xml:space="preserve">NCP-dienstverlening </w:t>
      </w:r>
      <w:r w:rsidRPr="00171820">
        <w:rPr>
          <w:szCs w:val="22"/>
        </w:rPr>
        <w:t>ondergebracht blijft bij de financierende agentschappen</w:t>
      </w:r>
      <w:r w:rsidR="00455CED">
        <w:rPr>
          <w:szCs w:val="22"/>
        </w:rPr>
        <w:t xml:space="preserve"> – I</w:t>
      </w:r>
      <w:r w:rsidRPr="00171820">
        <w:rPr>
          <w:szCs w:val="22"/>
        </w:rPr>
        <w:t>WT</w:t>
      </w:r>
      <w:r w:rsidR="00455CED">
        <w:rPr>
          <w:szCs w:val="22"/>
        </w:rPr>
        <w:t xml:space="preserve"> </w:t>
      </w:r>
      <w:r w:rsidRPr="00171820">
        <w:rPr>
          <w:szCs w:val="22"/>
        </w:rPr>
        <w:t>en FWO</w:t>
      </w:r>
      <w:r w:rsidR="00455CED">
        <w:rPr>
          <w:szCs w:val="22"/>
        </w:rPr>
        <w:t xml:space="preserve"> – </w:t>
      </w:r>
      <w:r w:rsidRPr="00171820">
        <w:rPr>
          <w:szCs w:val="22"/>
        </w:rPr>
        <w:t>zodat</w:t>
      </w:r>
      <w:r w:rsidR="00455CED">
        <w:rPr>
          <w:szCs w:val="22"/>
        </w:rPr>
        <w:t xml:space="preserve"> </w:t>
      </w:r>
      <w:r w:rsidRPr="00171820">
        <w:rPr>
          <w:szCs w:val="22"/>
        </w:rPr>
        <w:t xml:space="preserve">de koppeling met de regionale maatregelen gewaarborgd blijft. Via het Vlaams Europa Platform zullen alle beleids- en andere actoren die actief zijn rond O&amp;O en innovatie betrokken </w:t>
      </w:r>
      <w:r w:rsidR="008B42FD">
        <w:rPr>
          <w:szCs w:val="22"/>
        </w:rPr>
        <w:t>blijven/</w:t>
      </w:r>
      <w:r w:rsidRPr="00171820">
        <w:rPr>
          <w:szCs w:val="22"/>
        </w:rPr>
        <w:t>worden in de werking.</w:t>
      </w:r>
    </w:p>
    <w:p w:rsidR="000204F9" w:rsidRPr="00455CED" w:rsidRDefault="000204F9" w:rsidP="000C0031">
      <w:pPr>
        <w:pStyle w:val="SVVlaamsParlement"/>
        <w:rPr>
          <w:szCs w:val="22"/>
        </w:rPr>
      </w:pPr>
    </w:p>
    <w:p w:rsidR="008566B7" w:rsidRPr="00171820" w:rsidRDefault="008566B7" w:rsidP="000C0031">
      <w:pPr>
        <w:pStyle w:val="StandaardSV"/>
        <w:rPr>
          <w:szCs w:val="22"/>
        </w:rPr>
      </w:pPr>
    </w:p>
    <w:p w:rsidR="000C0031" w:rsidRPr="00171820" w:rsidRDefault="000C0031">
      <w:pPr>
        <w:pStyle w:val="StandaardSV"/>
        <w:rPr>
          <w:szCs w:val="22"/>
        </w:rPr>
      </w:pPr>
    </w:p>
    <w:sectPr w:rsidR="000C0031" w:rsidRPr="00171820" w:rsidSect="002B3B5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023" w:rsidRDefault="00C43023" w:rsidP="008566B7">
      <w:r>
        <w:separator/>
      </w:r>
    </w:p>
  </w:endnote>
  <w:endnote w:type="continuationSeparator" w:id="0">
    <w:p w:rsidR="00C43023" w:rsidRDefault="00C43023" w:rsidP="0085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023" w:rsidRDefault="00C43023" w:rsidP="008566B7">
      <w:r>
        <w:separator/>
      </w:r>
    </w:p>
  </w:footnote>
  <w:footnote w:type="continuationSeparator" w:id="0">
    <w:p w:rsidR="00C43023" w:rsidRDefault="00C43023" w:rsidP="00856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543800"/>
    <w:lvl w:ilvl="0">
      <w:start w:val="1"/>
      <w:numFmt w:val="bullet"/>
      <w:pStyle w:val="Lijstopsomteken"/>
      <w:lvlText w:val=""/>
      <w:lvlJc w:val="left"/>
      <w:pPr>
        <w:tabs>
          <w:tab w:val="num" w:pos="360"/>
        </w:tabs>
        <w:ind w:left="360" w:hanging="360"/>
      </w:pPr>
      <w:rPr>
        <w:rFonts w:ascii="Symbol" w:hAnsi="Symbol" w:hint="default"/>
        <w:color w:val="FF0000"/>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2">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33F3196"/>
    <w:multiLevelType w:val="hybridMultilevel"/>
    <w:tmpl w:val="FC20F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1E834EE"/>
    <w:multiLevelType w:val="hybridMultilevel"/>
    <w:tmpl w:val="180013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09824EE"/>
    <w:multiLevelType w:val="hybridMultilevel"/>
    <w:tmpl w:val="CD26C23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238E390E"/>
    <w:multiLevelType w:val="hybridMultilevel"/>
    <w:tmpl w:val="343A03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4AA3C81"/>
    <w:multiLevelType w:val="hybridMultilevel"/>
    <w:tmpl w:val="E6E20D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6276B97"/>
    <w:multiLevelType w:val="hybridMultilevel"/>
    <w:tmpl w:val="96805932"/>
    <w:lvl w:ilvl="0" w:tplc="48F6812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24716AA"/>
    <w:multiLevelType w:val="hybridMultilevel"/>
    <w:tmpl w:val="3774E2C0"/>
    <w:lvl w:ilvl="0" w:tplc="7FCC596E">
      <w:start w:val="1"/>
      <w:numFmt w:val="bullet"/>
      <w:lvlText w:val=""/>
      <w:lvlJc w:val="left"/>
      <w:pPr>
        <w:ind w:left="7800" w:hanging="360"/>
      </w:pPr>
      <w:rPr>
        <w:rFonts w:ascii="Symbol" w:hAnsi="Symbol" w:hint="default"/>
      </w:rPr>
    </w:lvl>
    <w:lvl w:ilvl="1" w:tplc="08130003" w:tentative="1">
      <w:start w:val="1"/>
      <w:numFmt w:val="bullet"/>
      <w:lvlText w:val="o"/>
      <w:lvlJc w:val="left"/>
      <w:pPr>
        <w:ind w:left="8520" w:hanging="360"/>
      </w:pPr>
      <w:rPr>
        <w:rFonts w:ascii="Courier New" w:hAnsi="Courier New" w:cs="Courier New" w:hint="default"/>
      </w:rPr>
    </w:lvl>
    <w:lvl w:ilvl="2" w:tplc="08130005" w:tentative="1">
      <w:start w:val="1"/>
      <w:numFmt w:val="bullet"/>
      <w:lvlText w:val=""/>
      <w:lvlJc w:val="left"/>
      <w:pPr>
        <w:ind w:left="9240" w:hanging="360"/>
      </w:pPr>
      <w:rPr>
        <w:rFonts w:ascii="Wingdings" w:hAnsi="Wingdings" w:hint="default"/>
      </w:rPr>
    </w:lvl>
    <w:lvl w:ilvl="3" w:tplc="08130001" w:tentative="1">
      <w:start w:val="1"/>
      <w:numFmt w:val="bullet"/>
      <w:lvlText w:val=""/>
      <w:lvlJc w:val="left"/>
      <w:pPr>
        <w:ind w:left="9960" w:hanging="360"/>
      </w:pPr>
      <w:rPr>
        <w:rFonts w:ascii="Symbol" w:hAnsi="Symbol" w:hint="default"/>
      </w:rPr>
    </w:lvl>
    <w:lvl w:ilvl="4" w:tplc="08130003" w:tentative="1">
      <w:start w:val="1"/>
      <w:numFmt w:val="bullet"/>
      <w:lvlText w:val="o"/>
      <w:lvlJc w:val="left"/>
      <w:pPr>
        <w:ind w:left="10680" w:hanging="360"/>
      </w:pPr>
      <w:rPr>
        <w:rFonts w:ascii="Courier New" w:hAnsi="Courier New" w:cs="Courier New" w:hint="default"/>
      </w:rPr>
    </w:lvl>
    <w:lvl w:ilvl="5" w:tplc="08130005" w:tentative="1">
      <w:start w:val="1"/>
      <w:numFmt w:val="bullet"/>
      <w:lvlText w:val=""/>
      <w:lvlJc w:val="left"/>
      <w:pPr>
        <w:ind w:left="11400" w:hanging="360"/>
      </w:pPr>
      <w:rPr>
        <w:rFonts w:ascii="Wingdings" w:hAnsi="Wingdings" w:hint="default"/>
      </w:rPr>
    </w:lvl>
    <w:lvl w:ilvl="6" w:tplc="08130001" w:tentative="1">
      <w:start w:val="1"/>
      <w:numFmt w:val="bullet"/>
      <w:lvlText w:val=""/>
      <w:lvlJc w:val="left"/>
      <w:pPr>
        <w:ind w:left="12120" w:hanging="360"/>
      </w:pPr>
      <w:rPr>
        <w:rFonts w:ascii="Symbol" w:hAnsi="Symbol" w:hint="default"/>
      </w:rPr>
    </w:lvl>
    <w:lvl w:ilvl="7" w:tplc="08130003" w:tentative="1">
      <w:start w:val="1"/>
      <w:numFmt w:val="bullet"/>
      <w:lvlText w:val="o"/>
      <w:lvlJc w:val="left"/>
      <w:pPr>
        <w:ind w:left="12840" w:hanging="360"/>
      </w:pPr>
      <w:rPr>
        <w:rFonts w:ascii="Courier New" w:hAnsi="Courier New" w:cs="Courier New" w:hint="default"/>
      </w:rPr>
    </w:lvl>
    <w:lvl w:ilvl="8" w:tplc="08130005" w:tentative="1">
      <w:start w:val="1"/>
      <w:numFmt w:val="bullet"/>
      <w:lvlText w:val=""/>
      <w:lvlJc w:val="left"/>
      <w:pPr>
        <w:ind w:left="13560" w:hanging="360"/>
      </w:pPr>
      <w:rPr>
        <w:rFonts w:ascii="Wingdings" w:hAnsi="Wingdings" w:hint="default"/>
      </w:rPr>
    </w:lvl>
  </w:abstractNum>
  <w:abstractNum w:abstractNumId="16">
    <w:nsid w:val="40955E1E"/>
    <w:multiLevelType w:val="hybridMultilevel"/>
    <w:tmpl w:val="FE2811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34331DB"/>
    <w:multiLevelType w:val="hybridMultilevel"/>
    <w:tmpl w:val="F4FC014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D562B35"/>
    <w:multiLevelType w:val="hybridMultilevel"/>
    <w:tmpl w:val="B95442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nsid w:val="4EE27A18"/>
    <w:multiLevelType w:val="hybridMultilevel"/>
    <w:tmpl w:val="95EAA2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0964F0F"/>
    <w:multiLevelType w:val="hybridMultilevel"/>
    <w:tmpl w:val="1F90498C"/>
    <w:lvl w:ilvl="0" w:tplc="0778F98C">
      <w:start w:val="1"/>
      <w:numFmt w:val="bullet"/>
      <w:lvlText w:val=""/>
      <w:lvlJc w:val="left"/>
      <w:pPr>
        <w:ind w:left="684" w:hanging="360"/>
      </w:pPr>
      <w:rPr>
        <w:rFonts w:ascii="Symbol" w:hAnsi="Symbol" w:hint="default"/>
        <w:lang w:val="nl-NL"/>
      </w:rPr>
    </w:lvl>
    <w:lvl w:ilvl="1" w:tplc="08130003" w:tentative="1">
      <w:start w:val="1"/>
      <w:numFmt w:val="bullet"/>
      <w:lvlText w:val="o"/>
      <w:lvlJc w:val="left"/>
      <w:pPr>
        <w:ind w:left="1404" w:hanging="360"/>
      </w:pPr>
      <w:rPr>
        <w:rFonts w:ascii="Courier New" w:hAnsi="Courier New" w:cs="Courier New" w:hint="default"/>
      </w:rPr>
    </w:lvl>
    <w:lvl w:ilvl="2" w:tplc="08130005" w:tentative="1">
      <w:start w:val="1"/>
      <w:numFmt w:val="bullet"/>
      <w:lvlText w:val=""/>
      <w:lvlJc w:val="left"/>
      <w:pPr>
        <w:ind w:left="2124" w:hanging="360"/>
      </w:pPr>
      <w:rPr>
        <w:rFonts w:ascii="Wingdings" w:hAnsi="Wingdings" w:hint="default"/>
      </w:rPr>
    </w:lvl>
    <w:lvl w:ilvl="3" w:tplc="08130001" w:tentative="1">
      <w:start w:val="1"/>
      <w:numFmt w:val="bullet"/>
      <w:lvlText w:val=""/>
      <w:lvlJc w:val="left"/>
      <w:pPr>
        <w:ind w:left="2844" w:hanging="360"/>
      </w:pPr>
      <w:rPr>
        <w:rFonts w:ascii="Symbol" w:hAnsi="Symbol" w:hint="default"/>
      </w:rPr>
    </w:lvl>
    <w:lvl w:ilvl="4" w:tplc="08130003" w:tentative="1">
      <w:start w:val="1"/>
      <w:numFmt w:val="bullet"/>
      <w:lvlText w:val="o"/>
      <w:lvlJc w:val="left"/>
      <w:pPr>
        <w:ind w:left="3564" w:hanging="360"/>
      </w:pPr>
      <w:rPr>
        <w:rFonts w:ascii="Courier New" w:hAnsi="Courier New" w:cs="Courier New" w:hint="default"/>
      </w:rPr>
    </w:lvl>
    <w:lvl w:ilvl="5" w:tplc="08130005" w:tentative="1">
      <w:start w:val="1"/>
      <w:numFmt w:val="bullet"/>
      <w:lvlText w:val=""/>
      <w:lvlJc w:val="left"/>
      <w:pPr>
        <w:ind w:left="4284" w:hanging="360"/>
      </w:pPr>
      <w:rPr>
        <w:rFonts w:ascii="Wingdings" w:hAnsi="Wingdings" w:hint="default"/>
      </w:rPr>
    </w:lvl>
    <w:lvl w:ilvl="6" w:tplc="08130001" w:tentative="1">
      <w:start w:val="1"/>
      <w:numFmt w:val="bullet"/>
      <w:lvlText w:val=""/>
      <w:lvlJc w:val="left"/>
      <w:pPr>
        <w:ind w:left="5004" w:hanging="360"/>
      </w:pPr>
      <w:rPr>
        <w:rFonts w:ascii="Symbol" w:hAnsi="Symbol" w:hint="default"/>
      </w:rPr>
    </w:lvl>
    <w:lvl w:ilvl="7" w:tplc="08130003" w:tentative="1">
      <w:start w:val="1"/>
      <w:numFmt w:val="bullet"/>
      <w:lvlText w:val="o"/>
      <w:lvlJc w:val="left"/>
      <w:pPr>
        <w:ind w:left="5724" w:hanging="360"/>
      </w:pPr>
      <w:rPr>
        <w:rFonts w:ascii="Courier New" w:hAnsi="Courier New" w:cs="Courier New" w:hint="default"/>
      </w:rPr>
    </w:lvl>
    <w:lvl w:ilvl="8" w:tplc="08130005" w:tentative="1">
      <w:start w:val="1"/>
      <w:numFmt w:val="bullet"/>
      <w:lvlText w:val=""/>
      <w:lvlJc w:val="left"/>
      <w:pPr>
        <w:ind w:left="6444" w:hanging="360"/>
      </w:pPr>
      <w:rPr>
        <w:rFonts w:ascii="Wingdings" w:hAnsi="Wingdings" w:hint="default"/>
      </w:rPr>
    </w:lvl>
  </w:abstractNum>
  <w:abstractNum w:abstractNumId="23">
    <w:nsid w:val="52BC4A24"/>
    <w:multiLevelType w:val="hybridMultilevel"/>
    <w:tmpl w:val="1FB49D7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3C14967"/>
    <w:multiLevelType w:val="hybridMultilevel"/>
    <w:tmpl w:val="7DAA5B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5D292B09"/>
    <w:multiLevelType w:val="hybridMultilevel"/>
    <w:tmpl w:val="75CED4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0CA031F"/>
    <w:multiLevelType w:val="hybridMultilevel"/>
    <w:tmpl w:val="CC74F75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7E2233EC"/>
    <w:multiLevelType w:val="hybridMultilevel"/>
    <w:tmpl w:val="404E619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7"/>
  </w:num>
  <w:num w:numId="3">
    <w:abstractNumId w:val="2"/>
  </w:num>
  <w:num w:numId="4">
    <w:abstractNumId w:val="26"/>
  </w:num>
  <w:num w:numId="5">
    <w:abstractNumId w:val="17"/>
  </w:num>
  <w:num w:numId="6">
    <w:abstractNumId w:val="6"/>
  </w:num>
  <w:num w:numId="7">
    <w:abstractNumId w:val="5"/>
  </w:num>
  <w:num w:numId="8">
    <w:abstractNumId w:val="19"/>
  </w:num>
  <w:num w:numId="9">
    <w:abstractNumId w:val="13"/>
  </w:num>
  <w:num w:numId="10">
    <w:abstractNumId w:val="1"/>
  </w:num>
  <w:num w:numId="11">
    <w:abstractNumId w:val="28"/>
  </w:num>
  <w:num w:numId="12">
    <w:abstractNumId w:val="3"/>
  </w:num>
  <w:num w:numId="13">
    <w:abstractNumId w:val="1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10"/>
  </w:num>
  <w:num w:numId="18">
    <w:abstractNumId w:val="16"/>
  </w:num>
  <w:num w:numId="19">
    <w:abstractNumId w:val="18"/>
  </w:num>
  <w:num w:numId="20">
    <w:abstractNumId w:val="29"/>
  </w:num>
  <w:num w:numId="21">
    <w:abstractNumId w:val="27"/>
  </w:num>
  <w:num w:numId="22">
    <w:abstractNumId w:val="25"/>
  </w:num>
  <w:num w:numId="23">
    <w:abstractNumId w:val="15"/>
  </w:num>
  <w:num w:numId="24">
    <w:abstractNumId w:val="0"/>
  </w:num>
  <w:num w:numId="25">
    <w:abstractNumId w:val="22"/>
  </w:num>
  <w:num w:numId="26">
    <w:abstractNumId w:val="11"/>
  </w:num>
  <w:num w:numId="27">
    <w:abstractNumId w:val="20"/>
  </w:num>
  <w:num w:numId="28">
    <w:abstractNumId w:val="4"/>
  </w:num>
  <w:num w:numId="29">
    <w:abstractNumId w:val="23"/>
  </w:num>
  <w:num w:numId="30">
    <w:abstractNumId w:val="21"/>
  </w:num>
  <w:num w:numId="31">
    <w:abstractNumId w:val="1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204F9"/>
    <w:rsid w:val="000464A2"/>
    <w:rsid w:val="00070064"/>
    <w:rsid w:val="00071DA4"/>
    <w:rsid w:val="00080040"/>
    <w:rsid w:val="00095EE6"/>
    <w:rsid w:val="000C0031"/>
    <w:rsid w:val="00171820"/>
    <w:rsid w:val="00171F2E"/>
    <w:rsid w:val="00187BFC"/>
    <w:rsid w:val="001E4BBA"/>
    <w:rsid w:val="00207776"/>
    <w:rsid w:val="002179B2"/>
    <w:rsid w:val="00230AE6"/>
    <w:rsid w:val="002B3B55"/>
    <w:rsid w:val="00343A8F"/>
    <w:rsid w:val="003A197B"/>
    <w:rsid w:val="00403095"/>
    <w:rsid w:val="00427E2D"/>
    <w:rsid w:val="00455CED"/>
    <w:rsid w:val="004B4E98"/>
    <w:rsid w:val="004D7979"/>
    <w:rsid w:val="005051B9"/>
    <w:rsid w:val="005A0D53"/>
    <w:rsid w:val="0061064D"/>
    <w:rsid w:val="00667CE6"/>
    <w:rsid w:val="00693743"/>
    <w:rsid w:val="006F29F5"/>
    <w:rsid w:val="006F49EA"/>
    <w:rsid w:val="0078435B"/>
    <w:rsid w:val="007A4439"/>
    <w:rsid w:val="007A7738"/>
    <w:rsid w:val="007E2BBA"/>
    <w:rsid w:val="00833C35"/>
    <w:rsid w:val="0083747B"/>
    <w:rsid w:val="00842F2E"/>
    <w:rsid w:val="00844521"/>
    <w:rsid w:val="008566B7"/>
    <w:rsid w:val="008B42FD"/>
    <w:rsid w:val="008F71BF"/>
    <w:rsid w:val="00925B88"/>
    <w:rsid w:val="00941198"/>
    <w:rsid w:val="009864CE"/>
    <w:rsid w:val="009C170D"/>
    <w:rsid w:val="009F10A6"/>
    <w:rsid w:val="00A40D37"/>
    <w:rsid w:val="00AD78E8"/>
    <w:rsid w:val="00B6547D"/>
    <w:rsid w:val="00BD07FB"/>
    <w:rsid w:val="00BD3E4E"/>
    <w:rsid w:val="00C43023"/>
    <w:rsid w:val="00C75C7E"/>
    <w:rsid w:val="00C80087"/>
    <w:rsid w:val="00CB2006"/>
    <w:rsid w:val="00CC63C8"/>
    <w:rsid w:val="00CF4E65"/>
    <w:rsid w:val="00DF6517"/>
    <w:rsid w:val="00ED60D6"/>
    <w:rsid w:val="00EF296F"/>
    <w:rsid w:val="00F3164B"/>
    <w:rsid w:val="00F52CAF"/>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8566B7"/>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8566B7"/>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8566B7"/>
    <w:rPr>
      <w:rFonts w:ascii="Tahoma" w:hAnsi="Tahoma"/>
      <w:sz w:val="16"/>
      <w:szCs w:val="16"/>
    </w:rPr>
  </w:style>
  <w:style w:type="character" w:customStyle="1" w:styleId="BallontekstChar">
    <w:name w:val="Ballontekst Char"/>
    <w:link w:val="Ballontekst"/>
    <w:rsid w:val="008566B7"/>
    <w:rPr>
      <w:rFonts w:ascii="Tahoma" w:hAnsi="Tahoma" w:cs="Tahoma"/>
      <w:sz w:val="16"/>
      <w:szCs w:val="16"/>
      <w:lang w:val="nl-NL" w:eastAsia="nl-NL"/>
    </w:rPr>
  </w:style>
  <w:style w:type="paragraph" w:styleId="Koptekst">
    <w:name w:val="header"/>
    <w:basedOn w:val="Standaard"/>
    <w:link w:val="KoptekstChar"/>
    <w:rsid w:val="008566B7"/>
    <w:pPr>
      <w:tabs>
        <w:tab w:val="center" w:pos="4536"/>
        <w:tab w:val="right" w:pos="9072"/>
      </w:tabs>
    </w:pPr>
  </w:style>
  <w:style w:type="character" w:customStyle="1" w:styleId="KoptekstChar">
    <w:name w:val="Koptekst Char"/>
    <w:link w:val="Koptekst"/>
    <w:rsid w:val="008566B7"/>
    <w:rPr>
      <w:sz w:val="24"/>
      <w:lang w:val="nl-NL" w:eastAsia="nl-NL"/>
    </w:rPr>
  </w:style>
  <w:style w:type="paragraph" w:styleId="Voettekst">
    <w:name w:val="footer"/>
    <w:basedOn w:val="Standaard"/>
    <w:link w:val="VoettekstChar"/>
    <w:rsid w:val="008566B7"/>
    <w:pPr>
      <w:tabs>
        <w:tab w:val="center" w:pos="4536"/>
        <w:tab w:val="right" w:pos="9072"/>
      </w:tabs>
    </w:pPr>
  </w:style>
  <w:style w:type="character" w:customStyle="1" w:styleId="VoettekstChar">
    <w:name w:val="Voettekst Char"/>
    <w:link w:val="Voettekst"/>
    <w:rsid w:val="008566B7"/>
    <w:rPr>
      <w:sz w:val="24"/>
      <w:lang w:val="nl-NL" w:eastAsia="nl-NL"/>
    </w:rPr>
  </w:style>
  <w:style w:type="character" w:styleId="Hyperlink">
    <w:name w:val="Hyperlink"/>
    <w:basedOn w:val="Standaardalinea-lettertype"/>
    <w:uiPriority w:val="99"/>
    <w:unhideWhenUsed/>
    <w:rsid w:val="00925B88"/>
    <w:rPr>
      <w:color w:val="0000FF"/>
      <w:u w:val="single"/>
    </w:rPr>
  </w:style>
  <w:style w:type="character" w:styleId="Zwaar">
    <w:name w:val="Strong"/>
    <w:basedOn w:val="Standaardalinea-lettertype"/>
    <w:uiPriority w:val="22"/>
    <w:qFormat/>
    <w:rsid w:val="00925B88"/>
    <w:rPr>
      <w:b/>
      <w:bCs/>
    </w:rPr>
  </w:style>
  <w:style w:type="paragraph" w:styleId="Normaalweb">
    <w:name w:val="Normal (Web)"/>
    <w:basedOn w:val="Standaard"/>
    <w:uiPriority w:val="99"/>
    <w:unhideWhenUsed/>
    <w:rsid w:val="00925B88"/>
    <w:pPr>
      <w:spacing w:before="100" w:beforeAutospacing="1" w:after="100" w:afterAutospacing="1"/>
    </w:pPr>
    <w:rPr>
      <w:szCs w:val="24"/>
      <w:lang w:val="nl-BE" w:eastAsia="nl-BE"/>
    </w:rPr>
  </w:style>
  <w:style w:type="paragraph" w:styleId="Lijstopsomteken">
    <w:name w:val="List Bullet"/>
    <w:basedOn w:val="Standaard"/>
    <w:rsid w:val="00925B88"/>
    <w:pPr>
      <w:numPr>
        <w:numId w:val="24"/>
      </w:numPr>
      <w:ind w:left="357" w:hanging="357"/>
    </w:pPr>
    <w:rPr>
      <w:rFonts w:ascii="Calibri" w:eastAsia="Calibri" w:hAnsi="Calibri"/>
      <w:sz w:val="22"/>
      <w:szCs w:val="22"/>
      <w:lang w:val="nl-BE" w:eastAsia="en-US"/>
    </w:rPr>
  </w:style>
  <w:style w:type="paragraph" w:styleId="Plattetekst">
    <w:name w:val="Body Text"/>
    <w:basedOn w:val="Standaard"/>
    <w:link w:val="PlattetekstChar"/>
    <w:uiPriority w:val="99"/>
    <w:unhideWhenUsed/>
    <w:rsid w:val="00925B88"/>
    <w:pPr>
      <w:spacing w:after="120"/>
    </w:pPr>
    <w:rPr>
      <w:rFonts w:ascii="Calibri" w:eastAsia="Calibri" w:hAnsi="Calibri"/>
      <w:sz w:val="22"/>
      <w:szCs w:val="22"/>
      <w:lang w:val="nl-BE" w:eastAsia="en-US"/>
    </w:rPr>
  </w:style>
  <w:style w:type="character" w:customStyle="1" w:styleId="PlattetekstChar">
    <w:name w:val="Platte tekst Char"/>
    <w:basedOn w:val="Standaardalinea-lettertype"/>
    <w:link w:val="Plattetekst"/>
    <w:uiPriority w:val="99"/>
    <w:rsid w:val="00925B8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Geenafstand">
    <w:name w:val="No Spacing"/>
    <w:uiPriority w:val="1"/>
    <w:qFormat/>
    <w:rsid w:val="008566B7"/>
    <w:rPr>
      <w:rFonts w:ascii="Calibri" w:eastAsia="Calibri" w:hAnsi="Calibri"/>
      <w:sz w:val="22"/>
      <w:szCs w:val="22"/>
      <w:lang w:eastAsia="en-US"/>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paragraph" w:styleId="Lijstalinea">
    <w:name w:val="List Paragraph"/>
    <w:basedOn w:val="Standaard"/>
    <w:uiPriority w:val="34"/>
    <w:qFormat/>
    <w:rsid w:val="008566B7"/>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8566B7"/>
    <w:rPr>
      <w:rFonts w:ascii="Tahoma" w:hAnsi="Tahoma"/>
      <w:sz w:val="16"/>
      <w:szCs w:val="16"/>
    </w:rPr>
  </w:style>
  <w:style w:type="character" w:customStyle="1" w:styleId="BallontekstChar">
    <w:name w:val="Ballontekst Char"/>
    <w:link w:val="Ballontekst"/>
    <w:rsid w:val="008566B7"/>
    <w:rPr>
      <w:rFonts w:ascii="Tahoma" w:hAnsi="Tahoma" w:cs="Tahoma"/>
      <w:sz w:val="16"/>
      <w:szCs w:val="16"/>
      <w:lang w:val="nl-NL" w:eastAsia="nl-NL"/>
    </w:rPr>
  </w:style>
  <w:style w:type="paragraph" w:styleId="Koptekst">
    <w:name w:val="header"/>
    <w:basedOn w:val="Standaard"/>
    <w:link w:val="KoptekstChar"/>
    <w:rsid w:val="008566B7"/>
    <w:pPr>
      <w:tabs>
        <w:tab w:val="center" w:pos="4536"/>
        <w:tab w:val="right" w:pos="9072"/>
      </w:tabs>
    </w:pPr>
  </w:style>
  <w:style w:type="character" w:customStyle="1" w:styleId="KoptekstChar">
    <w:name w:val="Koptekst Char"/>
    <w:link w:val="Koptekst"/>
    <w:rsid w:val="008566B7"/>
    <w:rPr>
      <w:sz w:val="24"/>
      <w:lang w:val="nl-NL" w:eastAsia="nl-NL"/>
    </w:rPr>
  </w:style>
  <w:style w:type="paragraph" w:styleId="Voettekst">
    <w:name w:val="footer"/>
    <w:basedOn w:val="Standaard"/>
    <w:link w:val="VoettekstChar"/>
    <w:rsid w:val="008566B7"/>
    <w:pPr>
      <w:tabs>
        <w:tab w:val="center" w:pos="4536"/>
        <w:tab w:val="right" w:pos="9072"/>
      </w:tabs>
    </w:pPr>
  </w:style>
  <w:style w:type="character" w:customStyle="1" w:styleId="VoettekstChar">
    <w:name w:val="Voettekst Char"/>
    <w:link w:val="Voettekst"/>
    <w:rsid w:val="008566B7"/>
    <w:rPr>
      <w:sz w:val="24"/>
      <w:lang w:val="nl-NL" w:eastAsia="nl-NL"/>
    </w:rPr>
  </w:style>
  <w:style w:type="character" w:styleId="Hyperlink">
    <w:name w:val="Hyperlink"/>
    <w:basedOn w:val="Standaardalinea-lettertype"/>
    <w:uiPriority w:val="99"/>
    <w:unhideWhenUsed/>
    <w:rsid w:val="00925B88"/>
    <w:rPr>
      <w:color w:val="0000FF"/>
      <w:u w:val="single"/>
    </w:rPr>
  </w:style>
  <w:style w:type="character" w:styleId="Zwaar">
    <w:name w:val="Strong"/>
    <w:basedOn w:val="Standaardalinea-lettertype"/>
    <w:uiPriority w:val="22"/>
    <w:qFormat/>
    <w:rsid w:val="00925B88"/>
    <w:rPr>
      <w:b/>
      <w:bCs/>
    </w:rPr>
  </w:style>
  <w:style w:type="paragraph" w:styleId="Normaalweb">
    <w:name w:val="Normal (Web)"/>
    <w:basedOn w:val="Standaard"/>
    <w:uiPriority w:val="99"/>
    <w:unhideWhenUsed/>
    <w:rsid w:val="00925B88"/>
    <w:pPr>
      <w:spacing w:before="100" w:beforeAutospacing="1" w:after="100" w:afterAutospacing="1"/>
    </w:pPr>
    <w:rPr>
      <w:szCs w:val="24"/>
      <w:lang w:val="nl-BE" w:eastAsia="nl-BE"/>
    </w:rPr>
  </w:style>
  <w:style w:type="paragraph" w:styleId="Lijstopsomteken">
    <w:name w:val="List Bullet"/>
    <w:basedOn w:val="Standaard"/>
    <w:rsid w:val="00925B88"/>
    <w:pPr>
      <w:numPr>
        <w:numId w:val="24"/>
      </w:numPr>
      <w:ind w:left="357" w:hanging="357"/>
    </w:pPr>
    <w:rPr>
      <w:rFonts w:ascii="Calibri" w:eastAsia="Calibri" w:hAnsi="Calibri"/>
      <w:sz w:val="22"/>
      <w:szCs w:val="22"/>
      <w:lang w:val="nl-BE" w:eastAsia="en-US"/>
    </w:rPr>
  </w:style>
  <w:style w:type="paragraph" w:styleId="Plattetekst">
    <w:name w:val="Body Text"/>
    <w:basedOn w:val="Standaard"/>
    <w:link w:val="PlattetekstChar"/>
    <w:uiPriority w:val="99"/>
    <w:unhideWhenUsed/>
    <w:rsid w:val="00925B88"/>
    <w:pPr>
      <w:spacing w:after="120"/>
    </w:pPr>
    <w:rPr>
      <w:rFonts w:ascii="Calibri" w:eastAsia="Calibri" w:hAnsi="Calibri"/>
      <w:sz w:val="22"/>
      <w:szCs w:val="22"/>
      <w:lang w:val="nl-BE" w:eastAsia="en-US"/>
    </w:rPr>
  </w:style>
  <w:style w:type="character" w:customStyle="1" w:styleId="PlattetekstChar">
    <w:name w:val="Platte tekst Char"/>
    <w:basedOn w:val="Standaardalinea-lettertype"/>
    <w:link w:val="Plattetekst"/>
    <w:uiPriority w:val="99"/>
    <w:rsid w:val="00925B8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940">
      <w:bodyDiv w:val="1"/>
      <w:marLeft w:val="0"/>
      <w:marRight w:val="0"/>
      <w:marTop w:val="0"/>
      <w:marBottom w:val="0"/>
      <w:divBdr>
        <w:top w:val="none" w:sz="0" w:space="0" w:color="auto"/>
        <w:left w:val="none" w:sz="0" w:space="0" w:color="auto"/>
        <w:bottom w:val="none" w:sz="0" w:space="0" w:color="auto"/>
        <w:right w:val="none" w:sz="0" w:space="0" w:color="auto"/>
      </w:divBdr>
    </w:div>
    <w:div w:id="1515149328">
      <w:bodyDiv w:val="1"/>
      <w:marLeft w:val="0"/>
      <w:marRight w:val="0"/>
      <w:marTop w:val="0"/>
      <w:marBottom w:val="0"/>
      <w:divBdr>
        <w:top w:val="none" w:sz="0" w:space="0" w:color="auto"/>
        <w:left w:val="none" w:sz="0" w:space="0" w:color="auto"/>
        <w:bottom w:val="none" w:sz="0" w:space="0" w:color="auto"/>
        <w:right w:val="none" w:sz="0" w:space="0" w:color="auto"/>
      </w:divBdr>
    </w:div>
    <w:div w:id="20767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rogs.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6629</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7819</CharactersWithSpaces>
  <SharedDoc>false</SharedDoc>
  <HLinks>
    <vt:vector size="6" baseType="variant">
      <vt:variant>
        <vt:i4>1900564</vt:i4>
      </vt:variant>
      <vt:variant>
        <vt:i4>0</vt:i4>
      </vt:variant>
      <vt:variant>
        <vt:i4>0</vt:i4>
      </vt:variant>
      <vt:variant>
        <vt:i4>5</vt:i4>
      </vt:variant>
      <vt:variant>
        <vt:lpwstr>http://www.europrogs.be/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Sandra Quaethoven</cp:lastModifiedBy>
  <cp:revision>2</cp:revision>
  <cp:lastPrinted>2013-04-26T11:37:00Z</cp:lastPrinted>
  <dcterms:created xsi:type="dcterms:W3CDTF">2013-05-31T09:34:00Z</dcterms:created>
  <dcterms:modified xsi:type="dcterms:W3CDTF">2013-05-31T09:34:00Z</dcterms:modified>
</cp:coreProperties>
</file>