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FD75FF"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sidR="00C33DC6">
        <w:rPr>
          <w:szCs w:val="22"/>
        </w:rPr>
        <w:instrText xml:space="preserve"> FORMTEXT </w:instrText>
      </w:r>
      <w:r>
        <w:rPr>
          <w:szCs w:val="22"/>
        </w:rPr>
      </w:r>
      <w:r>
        <w:rPr>
          <w:szCs w:val="22"/>
        </w:rPr>
        <w:fldChar w:fldCharType="separate"/>
      </w:r>
      <w:bookmarkStart w:id="1" w:name="_GoBack"/>
      <w:r w:rsidR="00C33DC6">
        <w:rPr>
          <w:szCs w:val="22"/>
        </w:rPr>
        <w:t>jo vandeurzen</w:t>
      </w:r>
      <w:bookmarkEnd w:id="1"/>
      <w:r>
        <w:rPr>
          <w:szCs w:val="22"/>
        </w:rPr>
        <w:fldChar w:fldCharType="end"/>
      </w:r>
      <w:bookmarkEnd w:id="0"/>
    </w:p>
    <w:bookmarkStart w:id="2" w:name="Text2"/>
    <w:p w:rsidR="00C33DC6" w:rsidRPr="00015BF7" w:rsidRDefault="00FD75FF" w:rsidP="00C33DC6">
      <w:pPr>
        <w:pStyle w:val="A-TitelMinister"/>
      </w:pPr>
      <w:r>
        <w:fldChar w:fldCharType="begin">
          <w:ffData>
            <w:name w:val="Text2"/>
            <w:enabled/>
            <w:calcOnExit w:val="0"/>
            <w:statusText w:type="text" w:val="Geef hier de titel van de minister op..."/>
            <w:textInput>
              <w:maxLength w:val="255"/>
            </w:textInput>
          </w:ffData>
        </w:fldChar>
      </w:r>
      <w:r w:rsidR="00C33DC6">
        <w:instrText xml:space="preserve"> FORMTEXT </w:instrText>
      </w:r>
      <w:r>
        <w:fldChar w:fldCharType="separate"/>
      </w:r>
      <w:r w:rsidR="00C33DC6">
        <w:rPr>
          <w:noProof/>
        </w:rPr>
        <w:t>vlaams minister van welzijn, volksgezondheid en gezin</w:t>
      </w:r>
      <w:r>
        <w:fldChar w:fldCharType="end"/>
      </w:r>
      <w:bookmarkEnd w:id="2"/>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3" w:name="Text3"/>
      <w:r w:rsidR="00FD75F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D75FF" w:rsidRPr="00326A58">
        <w:rPr>
          <w:b w:val="0"/>
        </w:rPr>
      </w:r>
      <w:r w:rsidR="00FD75FF" w:rsidRPr="00326A58">
        <w:rPr>
          <w:b w:val="0"/>
        </w:rPr>
        <w:fldChar w:fldCharType="separate"/>
      </w:r>
      <w:r w:rsidR="00506918">
        <w:rPr>
          <w:b w:val="0"/>
        </w:rPr>
        <w:t>454</w:t>
      </w:r>
      <w:r w:rsidR="00FD75FF"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FD75FF">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FD75FF">
        <w:rPr>
          <w:b w:val="0"/>
        </w:rPr>
      </w:r>
      <w:r w:rsidR="00FD75FF">
        <w:rPr>
          <w:b w:val="0"/>
        </w:rPr>
        <w:fldChar w:fldCharType="separate"/>
      </w:r>
      <w:r w:rsidR="00506918">
        <w:rPr>
          <w:b w:val="0"/>
        </w:rPr>
        <w:t>25</w:t>
      </w:r>
      <w:r w:rsidR="00FD75FF">
        <w:rPr>
          <w:b w:val="0"/>
        </w:rPr>
        <w:fldChar w:fldCharType="end"/>
      </w:r>
      <w:bookmarkStart w:id="5" w:name="Dropdown2"/>
      <w:bookmarkEnd w:id="4"/>
      <w:r>
        <w:rPr>
          <w:b w:val="0"/>
        </w:rPr>
        <w:t xml:space="preserve"> </w:t>
      </w:r>
      <w:bookmarkEnd w:id="5"/>
      <w:r w:rsidR="00FD75FF">
        <w:rPr>
          <w:b w:val="0"/>
        </w:rPr>
        <w:fldChar w:fldCharType="begin">
          <w:ffData>
            <w:name w:val=""/>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FD75FF">
        <w:rPr>
          <w:b w:val="0"/>
        </w:rPr>
      </w:r>
      <w:r w:rsidR="00FD75FF">
        <w:rPr>
          <w:b w:val="0"/>
        </w:rPr>
        <w:fldChar w:fldCharType="end"/>
      </w:r>
      <w:r w:rsidRPr="00326A58">
        <w:rPr>
          <w:b w:val="0"/>
        </w:rPr>
        <w:t xml:space="preserve"> </w:t>
      </w:r>
      <w:bookmarkStart w:id="6" w:name="Dropdown3"/>
      <w:r w:rsidR="00FD75F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FD75FF">
        <w:rPr>
          <w:b w:val="0"/>
        </w:rPr>
      </w:r>
      <w:r w:rsidR="00FD75FF">
        <w:rPr>
          <w:b w:val="0"/>
        </w:rPr>
        <w:fldChar w:fldCharType="end"/>
      </w:r>
      <w:bookmarkEnd w:id="6"/>
    </w:p>
    <w:p w:rsidR="00C33DC6" w:rsidRDefault="00C33DC6" w:rsidP="00C33DC6">
      <w:pPr>
        <w:rPr>
          <w:szCs w:val="22"/>
        </w:rPr>
      </w:pPr>
      <w:r>
        <w:rPr>
          <w:szCs w:val="22"/>
        </w:rPr>
        <w:t xml:space="preserve">van </w:t>
      </w:r>
      <w:r w:rsidR="00FD75FF"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00FD75FF" w:rsidRPr="009D7043">
        <w:rPr>
          <w:rStyle w:val="AntwoordNaamMinisterChar"/>
        </w:rPr>
      </w:r>
      <w:r w:rsidR="00FD75FF" w:rsidRPr="009D7043">
        <w:rPr>
          <w:rStyle w:val="AntwoordNaamMinisterChar"/>
        </w:rPr>
        <w:fldChar w:fldCharType="separate"/>
      </w:r>
      <w:r w:rsidR="00506918">
        <w:rPr>
          <w:rStyle w:val="AntwoordNaamMinisterChar"/>
        </w:rPr>
        <w:t>marijke dillen</w:t>
      </w:r>
      <w:r w:rsidR="00FD75FF"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506918" w:rsidRDefault="00506918" w:rsidP="00506918">
      <w:pPr>
        <w:pStyle w:val="Lijstalinea"/>
        <w:numPr>
          <w:ilvl w:val="0"/>
          <w:numId w:val="1"/>
        </w:numPr>
        <w:ind w:left="284" w:hanging="284"/>
        <w:jc w:val="both"/>
        <w:rPr>
          <w:sz w:val="22"/>
          <w:szCs w:val="22"/>
        </w:rPr>
      </w:pPr>
      <w:r>
        <w:rPr>
          <w:sz w:val="22"/>
          <w:szCs w:val="22"/>
        </w:rPr>
        <w:lastRenderedPageBreak/>
        <w:t xml:space="preserve">Op vandaag zijn er </w:t>
      </w:r>
      <w:r w:rsidRPr="00506918">
        <w:rPr>
          <w:sz w:val="22"/>
          <w:szCs w:val="22"/>
        </w:rPr>
        <w:t>in Vlaanderen al 38 dementievriendelijke gemeenten en steden.</w:t>
      </w:r>
    </w:p>
    <w:p w:rsidR="00393E73" w:rsidRPr="00506918" w:rsidRDefault="00393E73" w:rsidP="00393E73">
      <w:pPr>
        <w:pStyle w:val="Lijstalinea"/>
        <w:ind w:left="284"/>
        <w:jc w:val="both"/>
        <w:rPr>
          <w:sz w:val="22"/>
          <w:szCs w:val="22"/>
        </w:rPr>
      </w:pPr>
      <w:r>
        <w:rPr>
          <w:sz w:val="22"/>
          <w:szCs w:val="22"/>
        </w:rPr>
        <w:t xml:space="preserve">De Koning Boudewijn Stichting ondersteunt de projecten in het kader van de oproep ‘dementievriendelijke gemeenten. Een overzicht hiervan is te vinden op de website </w:t>
      </w:r>
      <w:hyperlink r:id="rId8" w:history="1">
        <w:r w:rsidRPr="00673FC0">
          <w:rPr>
            <w:rStyle w:val="Hyperlink"/>
            <w:sz w:val="22"/>
            <w:szCs w:val="22"/>
          </w:rPr>
          <w:t>http://www.kbs-frb.be</w:t>
        </w:r>
      </w:hyperlink>
      <w:r>
        <w:t>.</w:t>
      </w:r>
    </w:p>
    <w:p w:rsidR="00506918" w:rsidRDefault="00506918" w:rsidP="00506918">
      <w:pPr>
        <w:pStyle w:val="Lijstalinea"/>
        <w:ind w:left="284" w:hanging="284"/>
        <w:jc w:val="both"/>
        <w:rPr>
          <w:sz w:val="22"/>
          <w:szCs w:val="22"/>
        </w:rPr>
      </w:pPr>
    </w:p>
    <w:p w:rsidR="00506918" w:rsidRPr="00506918" w:rsidRDefault="00506918" w:rsidP="00506918">
      <w:pPr>
        <w:pStyle w:val="Lijstalinea"/>
        <w:ind w:left="284"/>
        <w:jc w:val="both"/>
        <w:rPr>
          <w:sz w:val="22"/>
          <w:szCs w:val="22"/>
        </w:rPr>
      </w:pPr>
      <w:r w:rsidRPr="00506918">
        <w:rPr>
          <w:sz w:val="22"/>
          <w:szCs w:val="22"/>
        </w:rPr>
        <w:t>De initiatieven beogen een betere integratie en betere levenskwaliteit van personen met dementie en hun omgeving. De lokale gemeenschap wordt aangezet om anders en genuanceerd te kijken naar dementie. Een ‘dementievriendelijke gemeente’ staat er garant voor dat mensen langer thuis kunnen blijven én dat hun levenskwaliteit toeneemt.</w:t>
      </w:r>
    </w:p>
    <w:p w:rsidR="00506918" w:rsidRDefault="00506918" w:rsidP="00506918">
      <w:pPr>
        <w:pStyle w:val="Lijstalinea"/>
        <w:ind w:left="284" w:hanging="284"/>
        <w:jc w:val="both"/>
        <w:rPr>
          <w:sz w:val="22"/>
          <w:szCs w:val="22"/>
        </w:rPr>
      </w:pPr>
    </w:p>
    <w:p w:rsidR="00506918" w:rsidRPr="00506918" w:rsidRDefault="00506918" w:rsidP="00506918">
      <w:pPr>
        <w:pStyle w:val="Lijstalinea"/>
        <w:ind w:left="284"/>
        <w:jc w:val="both"/>
        <w:rPr>
          <w:sz w:val="22"/>
          <w:szCs w:val="22"/>
        </w:rPr>
      </w:pPr>
      <w:r w:rsidRPr="00506918">
        <w:rPr>
          <w:sz w:val="22"/>
          <w:szCs w:val="22"/>
        </w:rPr>
        <w:t>Concreet gaat het om heel diverse initiatieven. Het kan gaan om vorming, een handleiding voor handelaars die hen ondersteunt in het herkennen en adequaat helpen van personen met dementie, vorming voor wijkagenten en onthaalpersoneel binnen het stadsbestuur, theatervoorstellingen, …</w:t>
      </w:r>
    </w:p>
    <w:p w:rsidR="00506918" w:rsidRDefault="00506918" w:rsidP="00506918">
      <w:pPr>
        <w:pStyle w:val="Lijstalinea"/>
        <w:ind w:left="284" w:hanging="284"/>
        <w:jc w:val="both"/>
        <w:rPr>
          <w:sz w:val="22"/>
          <w:szCs w:val="22"/>
        </w:rPr>
      </w:pPr>
    </w:p>
    <w:p w:rsidR="00506918" w:rsidRDefault="00506918" w:rsidP="00506918">
      <w:pPr>
        <w:pStyle w:val="Lijstalinea"/>
        <w:ind w:left="284"/>
        <w:jc w:val="both"/>
        <w:rPr>
          <w:sz w:val="22"/>
          <w:szCs w:val="22"/>
        </w:rPr>
      </w:pPr>
      <w:r w:rsidRPr="00506918">
        <w:rPr>
          <w:sz w:val="22"/>
          <w:szCs w:val="22"/>
        </w:rPr>
        <w:t>De resultaten van deze doelstelling werden positief geëvalueerd door de verschillende betrokken actoren. Er zal blijvende aandacht en energie naar toe te gaan en structurele beleidsmaatregelen worden opgesteld zodat de georganiseerde initiatieven ook bij beleidswisselingen permanent kunnen worden voortgezet.</w:t>
      </w:r>
    </w:p>
    <w:p w:rsidR="00393E73" w:rsidRDefault="00393E73" w:rsidP="00506918">
      <w:pPr>
        <w:pStyle w:val="Lijstalinea"/>
        <w:ind w:left="284"/>
        <w:jc w:val="both"/>
        <w:rPr>
          <w:sz w:val="22"/>
          <w:szCs w:val="22"/>
        </w:rPr>
      </w:pPr>
    </w:p>
    <w:p w:rsidR="00393E73" w:rsidRPr="00393E73" w:rsidRDefault="00393E73" w:rsidP="00506918">
      <w:pPr>
        <w:pStyle w:val="Lijstalinea"/>
        <w:ind w:left="284"/>
        <w:jc w:val="both"/>
        <w:rPr>
          <w:sz w:val="22"/>
          <w:szCs w:val="22"/>
        </w:rPr>
      </w:pPr>
      <w:r>
        <w:rPr>
          <w:sz w:val="22"/>
          <w:szCs w:val="22"/>
        </w:rPr>
        <w:t xml:space="preserve">In navolging van de communicatiestrategie en genuanceerde beeldvorming vanuit het Dementieplan Vlaanderen hebben reeds heel wat organisaties en lokale besturen een engagementsverklaring genuanceerde beeldvorming dementie ondertekend. Deze zijn terug te </w:t>
      </w:r>
      <w:r w:rsidRPr="00393E73">
        <w:rPr>
          <w:sz w:val="22"/>
          <w:szCs w:val="22"/>
        </w:rPr>
        <w:t xml:space="preserve">vinden op de website </w:t>
      </w:r>
      <w:hyperlink r:id="rId9" w:history="1">
        <w:r w:rsidRPr="00393E73">
          <w:rPr>
            <w:rStyle w:val="Hyperlink"/>
            <w:sz w:val="22"/>
            <w:szCs w:val="22"/>
          </w:rPr>
          <w:t>www.onthoumens.be</w:t>
        </w:r>
      </w:hyperlink>
      <w:r w:rsidRPr="00393E73">
        <w:rPr>
          <w:sz w:val="22"/>
          <w:szCs w:val="22"/>
        </w:rPr>
        <w:t xml:space="preserve">, het online-platform van de campagne ‘Vergeet dementie, </w:t>
      </w:r>
      <w:proofErr w:type="spellStart"/>
      <w:r w:rsidRPr="00393E73">
        <w:rPr>
          <w:sz w:val="22"/>
          <w:szCs w:val="22"/>
        </w:rPr>
        <w:t>onthou</w:t>
      </w:r>
      <w:proofErr w:type="spellEnd"/>
      <w:r w:rsidRPr="00393E73">
        <w:rPr>
          <w:sz w:val="22"/>
          <w:szCs w:val="22"/>
        </w:rPr>
        <w:t xml:space="preserve"> mens’.</w:t>
      </w:r>
    </w:p>
    <w:p w:rsidR="00506918" w:rsidRPr="00506918" w:rsidRDefault="00506918" w:rsidP="00506918">
      <w:pPr>
        <w:pStyle w:val="Lijstalinea"/>
        <w:ind w:left="284" w:hanging="284"/>
        <w:contextualSpacing/>
        <w:jc w:val="both"/>
        <w:rPr>
          <w:sz w:val="22"/>
          <w:szCs w:val="22"/>
        </w:rPr>
      </w:pPr>
    </w:p>
    <w:p w:rsidR="00506918" w:rsidRPr="00506918" w:rsidRDefault="00506918" w:rsidP="00506918">
      <w:pPr>
        <w:pStyle w:val="Lijstalinea"/>
        <w:numPr>
          <w:ilvl w:val="0"/>
          <w:numId w:val="1"/>
        </w:numPr>
        <w:ind w:left="284" w:hanging="284"/>
        <w:contextualSpacing/>
        <w:jc w:val="both"/>
        <w:rPr>
          <w:sz w:val="22"/>
          <w:szCs w:val="22"/>
        </w:rPr>
      </w:pPr>
      <w:r w:rsidRPr="00506918">
        <w:rPr>
          <w:sz w:val="22"/>
          <w:szCs w:val="22"/>
        </w:rPr>
        <w:t>Beter leren omgaan met dementie is een uitdaging voor de hele samenleving. Daarom lanceerde de Koning Boudewijnstichting in samenwerking met de Vereniging van Vlaamse Steden en Gemeenten en de Afdeling OCMW van de Vereniging van de Stad en de Gemeenten van het Brussels Hoofdstedelijk Gewest de oproep ‘Dementievriendelijke gemeenten’.</w:t>
      </w:r>
    </w:p>
    <w:p w:rsidR="00506918" w:rsidRDefault="00506918" w:rsidP="00506918">
      <w:pPr>
        <w:pStyle w:val="Lijstalinea"/>
        <w:ind w:left="284" w:hanging="284"/>
        <w:contextualSpacing/>
        <w:jc w:val="both"/>
        <w:rPr>
          <w:sz w:val="22"/>
          <w:szCs w:val="22"/>
        </w:rPr>
      </w:pPr>
    </w:p>
    <w:p w:rsidR="00506918" w:rsidRPr="00506918" w:rsidRDefault="00506918" w:rsidP="00506918">
      <w:pPr>
        <w:pStyle w:val="Lijstalinea"/>
        <w:ind w:left="284"/>
        <w:contextualSpacing/>
        <w:jc w:val="both"/>
        <w:rPr>
          <w:sz w:val="22"/>
          <w:szCs w:val="22"/>
        </w:rPr>
      </w:pPr>
      <w:r w:rsidRPr="00506918">
        <w:rPr>
          <w:sz w:val="22"/>
          <w:szCs w:val="22"/>
        </w:rPr>
        <w:t>De ‘Inspiratiegids dementievriendelijke gemeente’, naar de lokale besturen toe, opgesteld in samenwerking</w:t>
      </w:r>
      <w:r>
        <w:rPr>
          <w:sz w:val="22"/>
          <w:szCs w:val="22"/>
        </w:rPr>
        <w:t xml:space="preserve"> </w:t>
      </w:r>
      <w:r w:rsidRPr="00506918">
        <w:rPr>
          <w:sz w:val="22"/>
          <w:szCs w:val="22"/>
        </w:rPr>
        <w:t>van de Koning Boudewijnstichting met het VVSG, wordt vanuit de Vlaamse overheid mee gepromoot (2011). Deze gids kunt u download</w:t>
      </w:r>
      <w:r>
        <w:rPr>
          <w:sz w:val="22"/>
          <w:szCs w:val="22"/>
        </w:rPr>
        <w:t>en via de website van het VVSG:</w:t>
      </w:r>
      <w:r w:rsidRPr="00506918">
        <w:rPr>
          <w:sz w:val="22"/>
          <w:szCs w:val="22"/>
        </w:rPr>
        <w:t xml:space="preserve"> </w:t>
      </w:r>
      <w:hyperlink r:id="rId10" w:history="1">
        <w:r w:rsidR="005D5FBC" w:rsidRPr="00673FC0">
          <w:rPr>
            <w:rStyle w:val="Hyperlink"/>
            <w:sz w:val="22"/>
            <w:szCs w:val="22"/>
          </w:rPr>
          <w:t>http://www.kbs-frb.be</w:t>
        </w:r>
      </w:hyperlink>
      <w:r w:rsidRPr="00506918">
        <w:rPr>
          <w:sz w:val="22"/>
          <w:szCs w:val="22"/>
        </w:rPr>
        <w:t>.</w:t>
      </w:r>
      <w:r w:rsidR="005D5FBC">
        <w:rPr>
          <w:sz w:val="22"/>
          <w:szCs w:val="22"/>
        </w:rPr>
        <w:t xml:space="preserve"> </w:t>
      </w:r>
    </w:p>
    <w:p w:rsidR="00506918" w:rsidRDefault="00506918" w:rsidP="00506918">
      <w:pPr>
        <w:pStyle w:val="Lijstalinea"/>
        <w:ind w:left="284" w:hanging="284"/>
        <w:contextualSpacing/>
        <w:jc w:val="both"/>
        <w:rPr>
          <w:sz w:val="22"/>
          <w:szCs w:val="22"/>
        </w:rPr>
      </w:pPr>
    </w:p>
    <w:p w:rsidR="00506918" w:rsidRPr="00506918" w:rsidRDefault="00506918" w:rsidP="00506918">
      <w:pPr>
        <w:pStyle w:val="Lijstalinea"/>
        <w:ind w:left="284"/>
        <w:contextualSpacing/>
        <w:jc w:val="both"/>
        <w:rPr>
          <w:sz w:val="22"/>
          <w:szCs w:val="22"/>
        </w:rPr>
      </w:pPr>
      <w:r w:rsidRPr="00506918">
        <w:rPr>
          <w:sz w:val="22"/>
          <w:szCs w:val="22"/>
        </w:rPr>
        <w:t>Met de lokale besturen wordt een dialoog aangegaan om in hun lokaal sociaal beleid aandacht te geven aan het concept van de dementievriendelijke gemeente. De opmaak van de volgende lokale sociale beleidsplannen bieden hiertoe een opportuniteit (2014).</w:t>
      </w:r>
    </w:p>
    <w:p w:rsidR="00506918" w:rsidRDefault="00506918" w:rsidP="00506918">
      <w:pPr>
        <w:pStyle w:val="Lijstalinea"/>
        <w:ind w:left="284" w:hanging="284"/>
        <w:contextualSpacing/>
        <w:jc w:val="both"/>
        <w:rPr>
          <w:sz w:val="22"/>
          <w:szCs w:val="22"/>
        </w:rPr>
      </w:pPr>
    </w:p>
    <w:p w:rsidR="003B3111" w:rsidRPr="00506918" w:rsidRDefault="00506918" w:rsidP="00506918">
      <w:pPr>
        <w:pStyle w:val="Lijstalinea"/>
        <w:ind w:left="284"/>
        <w:contextualSpacing/>
        <w:jc w:val="both"/>
        <w:rPr>
          <w:sz w:val="22"/>
          <w:szCs w:val="22"/>
        </w:rPr>
      </w:pPr>
      <w:r w:rsidRPr="00506918">
        <w:rPr>
          <w:sz w:val="22"/>
          <w:szCs w:val="22"/>
        </w:rPr>
        <w:t>De projecten van de Koning Boudewijnstichting ‘Dementievriendelijke gemeente, die een beter leven met dementie mogelijk maken.’ zullen als belangrijke inspiratiebron gehanteerd worden.</w:t>
      </w:r>
    </w:p>
    <w:sectPr w:rsidR="003B3111" w:rsidRPr="00506918"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18" w:rsidRDefault="00506918">
      <w:r>
        <w:separator/>
      </w:r>
    </w:p>
  </w:endnote>
  <w:endnote w:type="continuationSeparator" w:id="0">
    <w:p w:rsidR="00506918" w:rsidRDefault="0050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18" w:rsidRDefault="00506918">
      <w:r>
        <w:separator/>
      </w:r>
    </w:p>
  </w:footnote>
  <w:footnote w:type="continuationSeparator" w:id="0">
    <w:p w:rsidR="00506918" w:rsidRDefault="0050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A4F2E"/>
    <w:multiLevelType w:val="hybridMultilevel"/>
    <w:tmpl w:val="F34AED0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6918"/>
    <w:rsid w:val="00031E9C"/>
    <w:rsid w:val="00393E73"/>
    <w:rsid w:val="003B3111"/>
    <w:rsid w:val="003E56E5"/>
    <w:rsid w:val="00506918"/>
    <w:rsid w:val="005D5FBC"/>
    <w:rsid w:val="006359E3"/>
    <w:rsid w:val="00694EEC"/>
    <w:rsid w:val="006F4096"/>
    <w:rsid w:val="00C33DC6"/>
    <w:rsid w:val="00CF6F78"/>
    <w:rsid w:val="00EE4E83"/>
    <w:rsid w:val="00FD7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506918"/>
    <w:pPr>
      <w:ind w:left="708"/>
    </w:pPr>
    <w:rPr>
      <w:sz w:val="24"/>
    </w:rPr>
  </w:style>
  <w:style w:type="character" w:styleId="Hyperlink">
    <w:name w:val="Hyperlink"/>
    <w:basedOn w:val="Standaardalinea-lettertype"/>
    <w:rsid w:val="005D5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506918"/>
    <w:pPr>
      <w:ind w:left="708"/>
    </w:pPr>
    <w:rPr>
      <w:sz w:val="24"/>
    </w:rPr>
  </w:style>
  <w:style w:type="character" w:styleId="Hyperlink">
    <w:name w:val="Hyperlink"/>
    <w:basedOn w:val="Standaardalinea-lettertype"/>
    <w:rsid w:val="005D5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bs-frb.be" TargetMode="External"/><Relationship Id="rId4" Type="http://schemas.openxmlformats.org/officeDocument/2006/relationships/settings" Target="settings.xml"/><Relationship Id="rId9" Type="http://schemas.openxmlformats.org/officeDocument/2006/relationships/hyperlink" Target="http://www.onthoumen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Goossemc\Desktop\sjablonen\Sjablonen%20Parl%20vragen\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1</TotalTime>
  <Pages>1</Pages>
  <Words>376</Words>
  <Characters>2602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Goossens, Martine</dc:creator>
  <cp:lastModifiedBy>Nathalie De Keyzer</cp:lastModifiedBy>
  <cp:revision>3</cp:revision>
  <dcterms:created xsi:type="dcterms:W3CDTF">2013-05-15T10:23:00Z</dcterms:created>
  <dcterms:modified xsi:type="dcterms:W3CDTF">2013-05-23T12:08:00Z</dcterms:modified>
</cp:coreProperties>
</file>