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127FD" w:rsidP="00D60BD3">
      <w:pPr>
        <w:pStyle w:val="A-NaamMinister"/>
      </w:pPr>
      <w:r>
        <w:t>i</w:t>
      </w:r>
      <w:r>
        <w:rPr>
          <w:noProof/>
        </w:rPr>
        <w:t>ngrid lieten</w:t>
      </w:r>
    </w:p>
    <w:p w:rsidR="00DE7C03" w:rsidRDefault="006127FD" w:rsidP="00C71CC7">
      <w:pPr>
        <w:pStyle w:val="A-TitelMinister"/>
        <w:outlineLvl w:val="0"/>
      </w:pPr>
      <w:r>
        <w:t>viceminister-president van de vlaamse regering, vlaams minister van innovatie, overheidsinvesteringen, media en armoedebestrijding</w:t>
      </w:r>
    </w:p>
    <w:p w:rsidR="00DE7C03" w:rsidRDefault="0024135A">
      <w:pPr>
        <w:rPr>
          <w:szCs w:val="22"/>
        </w:rPr>
      </w:pPr>
    </w:p>
    <w:p w:rsidR="00DE7C03" w:rsidRDefault="0024135A">
      <w:pPr>
        <w:pStyle w:val="A-Lijn"/>
      </w:pPr>
    </w:p>
    <w:p w:rsidR="00DE7C03" w:rsidRDefault="0024135A">
      <w:pPr>
        <w:sectPr w:rsidR="00DE7C03">
          <w:pgSz w:w="11905" w:h="16837"/>
          <w:pgMar w:top="1417" w:right="1417" w:bottom="1417" w:left="1417" w:header="708" w:footer="708" w:gutter="0"/>
          <w:cols w:space="708"/>
          <w:rtlGutter/>
          <w:docGrid w:linePitch="360"/>
        </w:sectPr>
      </w:pPr>
    </w:p>
    <w:p w:rsidR="00DE7C03" w:rsidRDefault="006127FD" w:rsidP="00CD12A4">
      <w:pPr>
        <w:pStyle w:val="A-Type"/>
        <w:jc w:val="both"/>
        <w:outlineLvl w:val="0"/>
        <w:sectPr w:rsidR="00DE7C03">
          <w:type w:val="continuous"/>
          <w:pgSz w:w="11905" w:h="16837"/>
          <w:pgMar w:top="1417" w:right="1417" w:bottom="1417" w:left="1417" w:header="708" w:footer="708" w:gutter="0"/>
          <w:cols w:space="708"/>
          <w:formProt w:val="0"/>
          <w:docGrid w:linePitch="360"/>
        </w:sectPr>
      </w:pPr>
      <w:r>
        <w:lastRenderedPageBreak/>
        <w:t xml:space="preserve">gecoördineerd antwoord </w:t>
      </w:r>
    </w:p>
    <w:p w:rsidR="00DE7C03" w:rsidRDefault="006127FD">
      <w:pPr>
        <w:pStyle w:val="A-Type"/>
      </w:pPr>
      <w:r>
        <w:rPr>
          <w:b w:val="0"/>
          <w:smallCaps w:val="0"/>
        </w:rPr>
        <w:lastRenderedPageBreak/>
        <w:t>op vraag nr.</w:t>
      </w:r>
      <w:r>
        <w:rPr>
          <w:b w:val="0"/>
        </w:rPr>
        <w:t xml:space="preserve"> </w:t>
      </w:r>
      <w:bookmarkStart w:id="0" w:name="Text3"/>
      <w:r w:rsidR="00B702DE"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B702DE" w:rsidRPr="00F20248">
        <w:rPr>
          <w:smallCaps w:val="0"/>
        </w:rPr>
      </w:r>
      <w:r w:rsidR="00B702DE" w:rsidRPr="00F20248">
        <w:rPr>
          <w:smallCaps w:val="0"/>
        </w:rPr>
        <w:fldChar w:fldCharType="separate"/>
      </w:r>
      <w:r w:rsidR="009B6294">
        <w:rPr>
          <w:b w:val="0"/>
          <w:smallCaps w:val="0"/>
          <w:noProof/>
        </w:rPr>
        <w:t>332</w:t>
      </w:r>
      <w:r w:rsidR="00B702DE" w:rsidRPr="00F20248">
        <w:rPr>
          <w:smallCaps w:val="0"/>
        </w:rPr>
        <w:fldChar w:fldCharType="end"/>
      </w:r>
      <w:bookmarkEnd w:id="0"/>
      <w:r>
        <w:rPr>
          <w:b w:val="0"/>
        </w:rPr>
        <w:t xml:space="preserve"> </w:t>
      </w:r>
      <w:r>
        <w:rPr>
          <w:b w:val="0"/>
          <w:smallCaps w:val="0"/>
        </w:rPr>
        <w:t>van</w:t>
      </w:r>
      <w:r>
        <w:rPr>
          <w:b w:val="0"/>
        </w:rPr>
        <w:t xml:space="preserve"> </w:t>
      </w:r>
      <w:bookmarkStart w:id="1" w:name="Text5"/>
      <w:r w:rsidR="00B702DE"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B702DE" w:rsidRPr="00F20248">
        <w:rPr>
          <w:smallCaps w:val="0"/>
        </w:rPr>
      </w:r>
      <w:r w:rsidR="00B702DE" w:rsidRPr="00F20248">
        <w:rPr>
          <w:smallCaps w:val="0"/>
        </w:rPr>
        <w:fldChar w:fldCharType="separate"/>
      </w:r>
      <w:r w:rsidR="009B6294">
        <w:rPr>
          <w:b w:val="0"/>
          <w:smallCaps w:val="0"/>
          <w:noProof/>
        </w:rPr>
        <w:t>12</w:t>
      </w:r>
      <w:r w:rsidR="00B702DE" w:rsidRPr="00F20248">
        <w:rPr>
          <w:smallCaps w:val="0"/>
        </w:rPr>
        <w:fldChar w:fldCharType="end"/>
      </w:r>
      <w:bookmarkEnd w:id="1"/>
      <w:r>
        <w:rPr>
          <w:b w:val="0"/>
        </w:rPr>
        <w:t xml:space="preserve"> </w:t>
      </w:r>
      <w:bookmarkStart w:id="2" w:name="Dropdown2"/>
      <w:r w:rsidR="00B702DE" w:rsidRPr="00906464">
        <w:rPr>
          <w:b w:val="0"/>
          <w:smallCaps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B702DE" w:rsidRPr="00906464">
        <w:rPr>
          <w:b w:val="0"/>
          <w:smallCaps w:val="0"/>
        </w:rPr>
      </w:r>
      <w:r w:rsidR="00B702DE" w:rsidRPr="00906464">
        <w:rPr>
          <w:b w:val="0"/>
          <w:smallCaps w:val="0"/>
        </w:rPr>
        <w:fldChar w:fldCharType="end"/>
      </w:r>
      <w:bookmarkEnd w:id="2"/>
      <w:r>
        <w:rPr>
          <w:b w:val="0"/>
        </w:rPr>
        <w:t xml:space="preserve"> </w:t>
      </w:r>
      <w:bookmarkStart w:id="3" w:name="Dropdown3"/>
      <w:r w:rsidR="00B702DE"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B702DE" w:rsidRPr="00906464">
        <w:rPr>
          <w:b w:val="0"/>
          <w:smallCaps w:val="0"/>
        </w:rPr>
      </w:r>
      <w:r w:rsidR="00B702DE" w:rsidRPr="00906464">
        <w:rPr>
          <w:b w:val="0"/>
          <w:smallCaps w:val="0"/>
        </w:rPr>
        <w:fldChar w:fldCharType="end"/>
      </w:r>
      <w:bookmarkEnd w:id="3"/>
    </w:p>
    <w:p w:rsidR="00DE7C03" w:rsidRDefault="006127FD">
      <w:pPr>
        <w:rPr>
          <w:szCs w:val="22"/>
        </w:rPr>
      </w:pPr>
      <w:r>
        <w:rPr>
          <w:szCs w:val="22"/>
        </w:rPr>
        <w:t xml:space="preserve">van </w:t>
      </w:r>
      <w:r w:rsidR="00B702DE"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B702DE" w:rsidRPr="00E441DB">
        <w:rPr>
          <w:b/>
          <w:smallCaps/>
        </w:rPr>
      </w:r>
      <w:r w:rsidR="00B702DE" w:rsidRPr="00E441DB">
        <w:rPr>
          <w:b/>
          <w:smallCaps/>
        </w:rPr>
        <w:fldChar w:fldCharType="separate"/>
      </w:r>
      <w:r w:rsidR="00CD12A4">
        <w:rPr>
          <w:b/>
          <w:smallCaps/>
        </w:rPr>
        <w:t>b</w:t>
      </w:r>
      <w:r w:rsidR="009B6294">
        <w:rPr>
          <w:b/>
          <w:smallCaps/>
        </w:rPr>
        <w:t xml:space="preserve">art </w:t>
      </w:r>
      <w:r w:rsidR="00CD12A4">
        <w:rPr>
          <w:b/>
          <w:smallCaps/>
        </w:rPr>
        <w:t>t</w:t>
      </w:r>
      <w:r w:rsidR="009B6294">
        <w:rPr>
          <w:b/>
          <w:smallCaps/>
        </w:rPr>
        <w:t>ommelein</w:t>
      </w:r>
      <w:r w:rsidR="00B702DE" w:rsidRPr="00E441DB">
        <w:rPr>
          <w:b/>
          <w:smallCaps/>
        </w:rPr>
        <w:fldChar w:fldCharType="end"/>
      </w:r>
    </w:p>
    <w:p w:rsidR="00DE7C03" w:rsidRDefault="0024135A">
      <w:pPr>
        <w:rPr>
          <w:szCs w:val="22"/>
        </w:rPr>
      </w:pPr>
    </w:p>
    <w:p w:rsidR="00DE7C03" w:rsidRDefault="0024135A" w:rsidP="006A5646">
      <w:pPr>
        <w:pStyle w:val="A-Lijn"/>
        <w:jc w:val="both"/>
      </w:pPr>
    </w:p>
    <w:p w:rsidR="00DE7C03" w:rsidRDefault="0024135A" w:rsidP="006A5646">
      <w:pPr>
        <w:pStyle w:val="A-Lijn"/>
        <w:jc w:val="both"/>
      </w:pPr>
    </w:p>
    <w:p w:rsidR="00DE7C03" w:rsidRDefault="0024135A"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9B6294" w:rsidP="00C32100">
      <w:pPr>
        <w:jc w:val="both"/>
        <w:rPr>
          <w:szCs w:val="22"/>
        </w:rPr>
      </w:pPr>
      <w:r>
        <w:rPr>
          <w:szCs w:val="22"/>
        </w:rPr>
        <w:lastRenderedPageBreak/>
        <w:t xml:space="preserve">Ik heb naar aanleiding van </w:t>
      </w:r>
      <w:r w:rsidR="00CD277A">
        <w:rPr>
          <w:szCs w:val="22"/>
        </w:rPr>
        <w:t>uw vragen</w:t>
      </w:r>
      <w:r>
        <w:rPr>
          <w:szCs w:val="22"/>
        </w:rPr>
        <w:t xml:space="preserve"> elementen van antwoord opgevraagd bij het VAF en het VOTP. </w:t>
      </w:r>
      <w:r w:rsidR="00C7601D">
        <w:rPr>
          <w:szCs w:val="22"/>
        </w:rPr>
        <w:t xml:space="preserve">Dit gebeurde in samenspraak met het kabinet Schauvliege. </w:t>
      </w:r>
      <w:r>
        <w:rPr>
          <w:szCs w:val="22"/>
        </w:rPr>
        <w:t>Het kabinet Peeters werd gevraagd om elementen van antwoord aan te leveren met betrekking tot deelvragen 3 en 4.</w:t>
      </w:r>
    </w:p>
    <w:p w:rsidR="000962D4" w:rsidRDefault="0024135A" w:rsidP="00C32100">
      <w:pPr>
        <w:jc w:val="both"/>
      </w:pPr>
    </w:p>
    <w:p w:rsidR="00A93CF2" w:rsidRPr="00A93CF2" w:rsidRDefault="00CD12A4" w:rsidP="00CD12A4">
      <w:pPr>
        <w:pStyle w:val="Lijstalinea"/>
        <w:widowControl w:val="0"/>
        <w:numPr>
          <w:ilvl w:val="0"/>
          <w:numId w:val="2"/>
        </w:numPr>
        <w:tabs>
          <w:tab w:val="left" w:pos="426"/>
          <w:tab w:val="left" w:pos="851"/>
        </w:tabs>
        <w:autoSpaceDE w:val="0"/>
        <w:autoSpaceDN w:val="0"/>
        <w:adjustRightInd w:val="0"/>
        <w:ind w:left="851" w:hanging="851"/>
        <w:jc w:val="both"/>
        <w:rPr>
          <w:szCs w:val="22"/>
        </w:rPr>
      </w:pPr>
      <w:r>
        <w:rPr>
          <w:szCs w:val="22"/>
        </w:rPr>
        <w:t>a)</w:t>
      </w:r>
      <w:r>
        <w:rPr>
          <w:szCs w:val="22"/>
        </w:rPr>
        <w:tab/>
      </w:r>
      <w:r w:rsidR="00A93CF2" w:rsidRPr="00A93CF2">
        <w:rPr>
          <w:szCs w:val="22"/>
        </w:rPr>
        <w:t>In de beheersovereenkomst m.b.t. het VAF/Mediafonds worden, in tegenstelling tot het VAF/Filmfonds, geen middelen voorzien voor promotie. De vaste taak die het VAF in opdracht van de Vlaamse Regering inzake het Mediafonds vervult, omhelst enkel steun aan creatie/productie.</w:t>
      </w:r>
    </w:p>
    <w:p w:rsidR="00A93CF2" w:rsidRPr="00A93CF2" w:rsidRDefault="00AA14E0" w:rsidP="00CD12A4">
      <w:pPr>
        <w:widowControl w:val="0"/>
        <w:tabs>
          <w:tab w:val="left" w:pos="426"/>
          <w:tab w:val="left" w:pos="851"/>
        </w:tabs>
        <w:autoSpaceDE w:val="0"/>
        <w:autoSpaceDN w:val="0"/>
        <w:adjustRightInd w:val="0"/>
        <w:ind w:left="852" w:hanging="426"/>
        <w:jc w:val="both"/>
        <w:rPr>
          <w:szCs w:val="22"/>
        </w:rPr>
      </w:pPr>
      <w:r>
        <w:rPr>
          <w:szCs w:val="22"/>
        </w:rPr>
        <w:tab/>
      </w:r>
      <w:r w:rsidR="00A93CF2" w:rsidRPr="00A93CF2">
        <w:rPr>
          <w:szCs w:val="22"/>
        </w:rPr>
        <w:t>Bij de opstart van het Mediafonds werden door het VAF de kosten gelieerd aan de werking ervan</w:t>
      </w:r>
      <w:r w:rsidR="00CD12A4">
        <w:rPr>
          <w:szCs w:val="22"/>
        </w:rPr>
        <w:t xml:space="preserve"> </w:t>
      </w:r>
      <w:r w:rsidR="00A93CF2" w:rsidRPr="00A93CF2">
        <w:rPr>
          <w:szCs w:val="22"/>
        </w:rPr>
        <w:t>heel beperkt gehouden (er werd bv. beslist om in deze eerste fase de aanvragen te laten behandelen door het bestaande team van projectbeheerders bij het VAF). Dit was mogelijk omdat het aantal aanvragen bij aanvang nog relatief beperkt was.</w:t>
      </w:r>
    </w:p>
    <w:p w:rsidR="00A93CF2" w:rsidRPr="00A93CF2" w:rsidRDefault="00AA14E0" w:rsidP="00CD12A4">
      <w:pPr>
        <w:widowControl w:val="0"/>
        <w:tabs>
          <w:tab w:val="left" w:pos="426"/>
          <w:tab w:val="left" w:pos="851"/>
        </w:tabs>
        <w:autoSpaceDE w:val="0"/>
        <w:autoSpaceDN w:val="0"/>
        <w:adjustRightInd w:val="0"/>
        <w:ind w:left="852" w:hanging="426"/>
        <w:jc w:val="both"/>
        <w:rPr>
          <w:szCs w:val="22"/>
        </w:rPr>
      </w:pPr>
      <w:r>
        <w:rPr>
          <w:szCs w:val="22"/>
        </w:rPr>
        <w:tab/>
      </w:r>
      <w:r w:rsidR="00A93CF2" w:rsidRPr="00A93CF2">
        <w:rPr>
          <w:szCs w:val="22"/>
        </w:rPr>
        <w:t xml:space="preserve">Daarom </w:t>
      </w:r>
      <w:r w:rsidR="009A32FB">
        <w:rPr>
          <w:szCs w:val="22"/>
        </w:rPr>
        <w:t>heeft het VAF</w:t>
      </w:r>
      <w:r w:rsidR="00A93CF2" w:rsidRPr="00A93CF2">
        <w:rPr>
          <w:szCs w:val="22"/>
        </w:rPr>
        <w:t xml:space="preserve"> toen in overleg </w:t>
      </w:r>
      <w:r w:rsidR="009A32FB">
        <w:rPr>
          <w:szCs w:val="22"/>
        </w:rPr>
        <w:t>met mij</w:t>
      </w:r>
      <w:r w:rsidR="00A93CF2" w:rsidRPr="00A93CF2">
        <w:rPr>
          <w:szCs w:val="22"/>
        </w:rPr>
        <w:t xml:space="preserve"> beslist om een belangrijk deel van de in de beheersovereenkomst voorziene werkingsmiddelen initieel in te zetten voor de aanwezigheid met een stand op beide </w:t>
      </w:r>
      <w:proofErr w:type="spellStart"/>
      <w:r w:rsidR="00A93CF2" w:rsidRPr="00A93CF2">
        <w:rPr>
          <w:szCs w:val="22"/>
        </w:rPr>
        <w:t>Mip</w:t>
      </w:r>
      <w:proofErr w:type="spellEnd"/>
      <w:r w:rsidR="00A93CF2" w:rsidRPr="00A93CF2">
        <w:rPr>
          <w:szCs w:val="22"/>
        </w:rPr>
        <w:t xml:space="preserve"> beurzen.</w:t>
      </w:r>
      <w:r w:rsidR="00CD12A4">
        <w:rPr>
          <w:szCs w:val="22"/>
        </w:rPr>
        <w:t xml:space="preserve"> </w:t>
      </w:r>
      <w:r w:rsidR="00A93CF2" w:rsidRPr="00A93CF2">
        <w:rPr>
          <w:szCs w:val="22"/>
        </w:rPr>
        <w:t xml:space="preserve">Dit gebeurde op </w:t>
      </w:r>
      <w:proofErr w:type="spellStart"/>
      <w:r w:rsidR="00A93CF2" w:rsidRPr="00A93CF2">
        <w:rPr>
          <w:szCs w:val="22"/>
        </w:rPr>
        <w:t>Mipcom</w:t>
      </w:r>
      <w:proofErr w:type="spellEnd"/>
      <w:r w:rsidR="00A93CF2" w:rsidRPr="00A93CF2">
        <w:rPr>
          <w:szCs w:val="22"/>
        </w:rPr>
        <w:t xml:space="preserve"> 2011, alsook op </w:t>
      </w:r>
      <w:proofErr w:type="spellStart"/>
      <w:r w:rsidR="00A93CF2" w:rsidRPr="00A93CF2">
        <w:rPr>
          <w:szCs w:val="22"/>
        </w:rPr>
        <w:t>Miptv</w:t>
      </w:r>
      <w:proofErr w:type="spellEnd"/>
      <w:r w:rsidR="00A93CF2" w:rsidRPr="00A93CF2">
        <w:rPr>
          <w:szCs w:val="22"/>
        </w:rPr>
        <w:t xml:space="preserve"> en </w:t>
      </w:r>
      <w:proofErr w:type="spellStart"/>
      <w:r w:rsidR="00A93CF2" w:rsidRPr="00A93CF2">
        <w:rPr>
          <w:szCs w:val="22"/>
        </w:rPr>
        <w:t>Mipcom</w:t>
      </w:r>
      <w:proofErr w:type="spellEnd"/>
      <w:r w:rsidR="00A93CF2" w:rsidRPr="00A93CF2">
        <w:rPr>
          <w:szCs w:val="22"/>
        </w:rPr>
        <w:t xml:space="preserve"> 2012 en was het gevo</w:t>
      </w:r>
      <w:r w:rsidR="00CD12A4">
        <w:rPr>
          <w:szCs w:val="22"/>
        </w:rPr>
        <w:t>lg van een vraag uit de sector.</w:t>
      </w:r>
    </w:p>
    <w:p w:rsidR="00A93CF2" w:rsidRPr="00A93CF2" w:rsidRDefault="00AA14E0" w:rsidP="00CD12A4">
      <w:pPr>
        <w:widowControl w:val="0"/>
        <w:tabs>
          <w:tab w:val="left" w:pos="426"/>
          <w:tab w:val="left" w:pos="851"/>
        </w:tabs>
        <w:autoSpaceDE w:val="0"/>
        <w:autoSpaceDN w:val="0"/>
        <w:adjustRightInd w:val="0"/>
        <w:ind w:left="852" w:hanging="426"/>
        <w:jc w:val="both"/>
        <w:rPr>
          <w:szCs w:val="22"/>
        </w:rPr>
      </w:pPr>
      <w:r>
        <w:rPr>
          <w:szCs w:val="22"/>
        </w:rPr>
        <w:tab/>
      </w:r>
      <w:r w:rsidR="00A93CF2" w:rsidRPr="00A93CF2">
        <w:rPr>
          <w:szCs w:val="22"/>
        </w:rPr>
        <w:t>Ondertussen is het Mediafonds op kruissnelheid en kwam er vanuit de sector ook nog de vraag voor het instellen van extra deadlines.</w:t>
      </w:r>
      <w:r w:rsidR="00CD12A4">
        <w:rPr>
          <w:szCs w:val="22"/>
        </w:rPr>
        <w:t xml:space="preserve"> </w:t>
      </w:r>
      <w:r w:rsidR="00A93CF2" w:rsidRPr="00A93CF2">
        <w:rPr>
          <w:szCs w:val="22"/>
        </w:rPr>
        <w:t>Zoals te verwachten, drong zich de noodzaak op om het bestaande team van projectbeheerders te versterken (voor de verwerking van de stijgende instroom van aanvraagdossiers, maar ook voor de verdere afhandeling, uitbetaling en controle van de dossiers in portefeuille).</w:t>
      </w:r>
      <w:r>
        <w:rPr>
          <w:szCs w:val="22"/>
        </w:rPr>
        <w:tab/>
      </w:r>
      <w:r w:rsidR="00CD12A4">
        <w:rPr>
          <w:szCs w:val="22"/>
        </w:rPr>
        <w:t xml:space="preserve"> </w:t>
      </w:r>
      <w:r w:rsidR="00A93CF2" w:rsidRPr="00A93CF2">
        <w:rPr>
          <w:szCs w:val="22"/>
        </w:rPr>
        <w:t>Een gevolg hiervan was dat er onvoldoende financiële middelen overbleven om ook in 2013 de aanwe</w:t>
      </w:r>
      <w:r w:rsidR="00E74CEC">
        <w:rPr>
          <w:szCs w:val="22"/>
        </w:rPr>
        <w:t xml:space="preserve">zigheid met een stand op de </w:t>
      </w:r>
      <w:proofErr w:type="spellStart"/>
      <w:r w:rsidR="00E74CEC">
        <w:rPr>
          <w:szCs w:val="22"/>
        </w:rPr>
        <w:t>Mip</w:t>
      </w:r>
      <w:r w:rsidR="00A93CF2" w:rsidRPr="00A93CF2">
        <w:rPr>
          <w:szCs w:val="22"/>
        </w:rPr>
        <w:t>beurzen</w:t>
      </w:r>
      <w:proofErr w:type="spellEnd"/>
      <w:r w:rsidR="00A93CF2" w:rsidRPr="00A93CF2">
        <w:rPr>
          <w:szCs w:val="22"/>
        </w:rPr>
        <w:t xml:space="preserve"> te </w:t>
      </w:r>
      <w:r w:rsidR="00E74CEC">
        <w:rPr>
          <w:szCs w:val="22"/>
        </w:rPr>
        <w:t>finaliseren</w:t>
      </w:r>
      <w:r w:rsidR="00A93CF2" w:rsidRPr="00A93CF2">
        <w:rPr>
          <w:szCs w:val="22"/>
        </w:rPr>
        <w:t>. Het resterende bedrag liet het zelfs niet toe om bv. met een stand op één van beide beurzen aanwezig te zijn.</w:t>
      </w:r>
    </w:p>
    <w:p w:rsidR="00A93CF2" w:rsidRPr="00A93CF2" w:rsidRDefault="00A93CF2" w:rsidP="00CD12A4">
      <w:pPr>
        <w:widowControl w:val="0"/>
        <w:tabs>
          <w:tab w:val="left" w:pos="426"/>
          <w:tab w:val="left" w:pos="851"/>
        </w:tabs>
        <w:autoSpaceDE w:val="0"/>
        <w:autoSpaceDN w:val="0"/>
        <w:adjustRightInd w:val="0"/>
        <w:rPr>
          <w:szCs w:val="22"/>
        </w:rPr>
      </w:pPr>
    </w:p>
    <w:p w:rsidR="00A93CF2" w:rsidRPr="00A93CF2" w:rsidRDefault="00CD12A4" w:rsidP="00CD12A4">
      <w:pPr>
        <w:widowControl w:val="0"/>
        <w:tabs>
          <w:tab w:val="left" w:pos="142"/>
          <w:tab w:val="left" w:pos="426"/>
          <w:tab w:val="left" w:pos="851"/>
        </w:tabs>
        <w:autoSpaceDE w:val="0"/>
        <w:autoSpaceDN w:val="0"/>
        <w:adjustRightInd w:val="0"/>
        <w:ind w:left="851" w:hanging="425"/>
        <w:jc w:val="both"/>
        <w:rPr>
          <w:szCs w:val="22"/>
        </w:rPr>
      </w:pPr>
      <w:r>
        <w:rPr>
          <w:szCs w:val="22"/>
        </w:rPr>
        <w:t>b)</w:t>
      </w:r>
      <w:r>
        <w:rPr>
          <w:szCs w:val="22"/>
        </w:rPr>
        <w:tab/>
      </w:r>
      <w:r w:rsidR="00A93CF2" w:rsidRPr="00A93CF2">
        <w:rPr>
          <w:szCs w:val="22"/>
        </w:rPr>
        <w:t xml:space="preserve">Aan de stand (huur standruimte, opbouw, inrichting, aankleding, publiciteit, etc.) werd in 2012 voor beide </w:t>
      </w:r>
      <w:proofErr w:type="spellStart"/>
      <w:r w:rsidR="00A93CF2" w:rsidRPr="00A93CF2">
        <w:rPr>
          <w:szCs w:val="22"/>
        </w:rPr>
        <w:t>Mipbeurzen</w:t>
      </w:r>
      <w:proofErr w:type="spellEnd"/>
      <w:r w:rsidR="00A93CF2" w:rsidRPr="00A93CF2">
        <w:rPr>
          <w:szCs w:val="22"/>
        </w:rPr>
        <w:t xml:space="preserve"> samen bijna €135.000 besteed. </w:t>
      </w:r>
    </w:p>
    <w:p w:rsidR="00A93CF2" w:rsidRPr="00A93CF2" w:rsidRDefault="00A93CF2" w:rsidP="00CD12A4">
      <w:pPr>
        <w:widowControl w:val="0"/>
        <w:tabs>
          <w:tab w:val="left" w:pos="426"/>
          <w:tab w:val="left" w:pos="851"/>
        </w:tabs>
        <w:autoSpaceDE w:val="0"/>
        <w:autoSpaceDN w:val="0"/>
        <w:adjustRightInd w:val="0"/>
        <w:ind w:left="851"/>
        <w:jc w:val="both"/>
        <w:rPr>
          <w:szCs w:val="22"/>
        </w:rPr>
      </w:pPr>
      <w:r w:rsidRPr="00A93CF2">
        <w:rPr>
          <w:szCs w:val="22"/>
        </w:rPr>
        <w:t>Er kan van worden uitgegaan dat een strikt minimale aanwezigheid op beide beurzen een kleine 100.000 euro per jaar kost. We spreken dan écht over het kleinste type beursstand met enkele basisfaciliteiten en een absoluut minimum aan zichtbaarheid.</w:t>
      </w:r>
    </w:p>
    <w:p w:rsidR="00A93CF2" w:rsidRPr="00A93CF2" w:rsidRDefault="00A93CF2" w:rsidP="00CD12A4">
      <w:pPr>
        <w:widowControl w:val="0"/>
        <w:tabs>
          <w:tab w:val="left" w:pos="426"/>
          <w:tab w:val="left" w:pos="851"/>
        </w:tabs>
        <w:autoSpaceDE w:val="0"/>
        <w:autoSpaceDN w:val="0"/>
        <w:adjustRightInd w:val="0"/>
        <w:rPr>
          <w:szCs w:val="22"/>
        </w:rPr>
      </w:pPr>
    </w:p>
    <w:p w:rsidR="00375A3F" w:rsidRPr="00375A3F" w:rsidRDefault="00CD12A4" w:rsidP="00CD12A4">
      <w:pPr>
        <w:widowControl w:val="0"/>
        <w:tabs>
          <w:tab w:val="left" w:pos="426"/>
          <w:tab w:val="left" w:pos="851"/>
        </w:tabs>
        <w:autoSpaceDE w:val="0"/>
        <w:autoSpaceDN w:val="0"/>
        <w:adjustRightInd w:val="0"/>
        <w:ind w:left="851" w:hanging="425"/>
        <w:jc w:val="both"/>
        <w:rPr>
          <w:szCs w:val="22"/>
        </w:rPr>
      </w:pPr>
      <w:r>
        <w:rPr>
          <w:szCs w:val="22"/>
        </w:rPr>
        <w:t>c)</w:t>
      </w:r>
      <w:r>
        <w:rPr>
          <w:szCs w:val="22"/>
        </w:rPr>
        <w:tab/>
      </w:r>
      <w:r w:rsidR="00375A3F" w:rsidRPr="00375A3F">
        <w:rPr>
          <w:szCs w:val="22"/>
        </w:rPr>
        <w:t>Minister-president Kris Peeters laat weten dat in het geval van FIT (</w:t>
      </w:r>
      <w:proofErr w:type="spellStart"/>
      <w:r w:rsidR="00375A3F" w:rsidRPr="00375A3F">
        <w:rPr>
          <w:szCs w:val="22"/>
        </w:rPr>
        <w:t>Flanders</w:t>
      </w:r>
      <w:proofErr w:type="spellEnd"/>
      <w:r w:rsidR="00375A3F" w:rsidRPr="00375A3F">
        <w:rPr>
          <w:szCs w:val="22"/>
        </w:rPr>
        <w:t xml:space="preserve"> Investment &amp; Trade) kostendeling aan de beursstand zelf niet meer mogelijk was aangezien het budget voor 2013 reeds was vastgelegd. FIT had voor 2013 wel opnieuw een PR-actie voorzien (in 2012 organiseerde FIT een netwerkingsmoment op </w:t>
      </w:r>
      <w:proofErr w:type="spellStart"/>
      <w:r w:rsidR="00375A3F" w:rsidRPr="00375A3F">
        <w:rPr>
          <w:szCs w:val="22"/>
        </w:rPr>
        <w:t>MIPtv</w:t>
      </w:r>
      <w:proofErr w:type="spellEnd"/>
      <w:r w:rsidR="00375A3F" w:rsidRPr="00375A3F">
        <w:rPr>
          <w:szCs w:val="22"/>
        </w:rPr>
        <w:t xml:space="preserve"> in Cannes in samenwerking met </w:t>
      </w:r>
      <w:proofErr w:type="spellStart"/>
      <w:r w:rsidR="00375A3F" w:rsidRPr="00375A3F">
        <w:rPr>
          <w:szCs w:val="22"/>
        </w:rPr>
        <w:t>Flanders</w:t>
      </w:r>
      <w:proofErr w:type="spellEnd"/>
      <w:r w:rsidR="00375A3F" w:rsidRPr="00375A3F">
        <w:rPr>
          <w:szCs w:val="22"/>
        </w:rPr>
        <w:t xml:space="preserve"> Image). Die actie werd geannuleerd toen bleek dat er geen Vlaamse stand meer kon worden voorzien. </w:t>
      </w:r>
    </w:p>
    <w:p w:rsidR="00375A3F" w:rsidRDefault="00375A3F" w:rsidP="00CD12A4">
      <w:pPr>
        <w:widowControl w:val="0"/>
        <w:tabs>
          <w:tab w:val="left" w:pos="426"/>
          <w:tab w:val="left" w:pos="851"/>
        </w:tabs>
        <w:autoSpaceDE w:val="0"/>
        <w:autoSpaceDN w:val="0"/>
        <w:adjustRightInd w:val="0"/>
        <w:ind w:left="440"/>
        <w:jc w:val="both"/>
        <w:rPr>
          <w:szCs w:val="22"/>
        </w:rPr>
      </w:pPr>
    </w:p>
    <w:p w:rsidR="00381D10" w:rsidRPr="00381D10" w:rsidRDefault="00381D10" w:rsidP="00CD12A4">
      <w:pPr>
        <w:widowControl w:val="0"/>
        <w:tabs>
          <w:tab w:val="left" w:pos="426"/>
          <w:tab w:val="left" w:pos="851"/>
        </w:tabs>
        <w:autoSpaceDE w:val="0"/>
        <w:autoSpaceDN w:val="0"/>
        <w:adjustRightInd w:val="0"/>
        <w:ind w:left="851"/>
        <w:jc w:val="both"/>
        <w:rPr>
          <w:szCs w:val="22"/>
        </w:rPr>
      </w:pPr>
      <w:bookmarkStart w:id="4" w:name="_GoBack"/>
      <w:bookmarkEnd w:id="4"/>
      <w:r w:rsidRPr="00A93CF2">
        <w:rPr>
          <w:szCs w:val="22"/>
        </w:rPr>
        <w:t xml:space="preserve">Het Vlaams Audiovisueel Fonds (VAF) </w:t>
      </w:r>
      <w:r>
        <w:rPr>
          <w:szCs w:val="22"/>
        </w:rPr>
        <w:t>heeft een dergelijke samenwerking tussen het VOTP en het FIT</w:t>
      </w:r>
      <w:r w:rsidRPr="00A93CF2">
        <w:rPr>
          <w:szCs w:val="22"/>
        </w:rPr>
        <w:t xml:space="preserve"> al </w:t>
      </w:r>
      <w:r>
        <w:rPr>
          <w:szCs w:val="22"/>
        </w:rPr>
        <w:t xml:space="preserve">eerder </w:t>
      </w:r>
      <w:r w:rsidRPr="00A93CF2">
        <w:rPr>
          <w:szCs w:val="22"/>
        </w:rPr>
        <w:t xml:space="preserve">aangekaart bij vertegenwoordigers van </w:t>
      </w:r>
      <w:proofErr w:type="spellStart"/>
      <w:r w:rsidRPr="00A93CF2">
        <w:rPr>
          <w:szCs w:val="22"/>
        </w:rPr>
        <w:t>Flanders</w:t>
      </w:r>
      <w:proofErr w:type="spellEnd"/>
      <w:r w:rsidRPr="00A93CF2">
        <w:rPr>
          <w:szCs w:val="22"/>
        </w:rPr>
        <w:t xml:space="preserve"> Investment &amp; Trade</w:t>
      </w:r>
      <w:r>
        <w:rPr>
          <w:szCs w:val="22"/>
        </w:rPr>
        <w:t xml:space="preserve"> (FIT)</w:t>
      </w:r>
      <w:r w:rsidRPr="00A93CF2">
        <w:rPr>
          <w:szCs w:val="22"/>
        </w:rPr>
        <w:t>, en zou dit ook willen doen tijdens een door haar gevraagd onderhoud met de Gedele</w:t>
      </w:r>
      <w:r w:rsidR="0024135A">
        <w:rPr>
          <w:szCs w:val="22"/>
        </w:rPr>
        <w:softHyphen/>
      </w:r>
      <w:r w:rsidRPr="00A93CF2">
        <w:rPr>
          <w:szCs w:val="22"/>
        </w:rPr>
        <w:t xml:space="preserve">geerd-Bestuurder van FIT. </w:t>
      </w:r>
      <w:r w:rsidRPr="00381D10">
        <w:rPr>
          <w:szCs w:val="22"/>
        </w:rPr>
        <w:t>De belangrijkste hindernissen hierbij zijn volgens het VAF:</w:t>
      </w:r>
    </w:p>
    <w:p w:rsidR="00381D10" w:rsidRPr="00381D10" w:rsidRDefault="00381D10" w:rsidP="00CD12A4">
      <w:pPr>
        <w:widowControl w:val="0"/>
        <w:numPr>
          <w:ilvl w:val="0"/>
          <w:numId w:val="3"/>
        </w:numPr>
        <w:tabs>
          <w:tab w:val="clear" w:pos="432"/>
          <w:tab w:val="left" w:pos="426"/>
          <w:tab w:val="left" w:pos="851"/>
          <w:tab w:val="left" w:pos="1134"/>
        </w:tabs>
        <w:suppressAutoHyphens w:val="0"/>
        <w:autoSpaceDE w:val="0"/>
        <w:autoSpaceDN w:val="0"/>
        <w:adjustRightInd w:val="0"/>
        <w:ind w:left="1134" w:hanging="283"/>
        <w:jc w:val="both"/>
        <w:rPr>
          <w:szCs w:val="22"/>
        </w:rPr>
      </w:pPr>
      <w:r w:rsidRPr="00381D10">
        <w:rPr>
          <w:szCs w:val="22"/>
        </w:rPr>
        <w:t>het feit dat, ondanks eerdere verzoeken vanuit de sector, het audiovisuele geen prioritaire sector is voor FIT in Frankrijk;</w:t>
      </w:r>
    </w:p>
    <w:p w:rsidR="00381D10" w:rsidRPr="00381D10" w:rsidRDefault="00381D10" w:rsidP="00CD12A4">
      <w:pPr>
        <w:widowControl w:val="0"/>
        <w:numPr>
          <w:ilvl w:val="0"/>
          <w:numId w:val="3"/>
        </w:numPr>
        <w:tabs>
          <w:tab w:val="clear" w:pos="432"/>
          <w:tab w:val="left" w:pos="426"/>
          <w:tab w:val="left" w:pos="851"/>
          <w:tab w:val="left" w:pos="1134"/>
        </w:tabs>
        <w:suppressAutoHyphens w:val="0"/>
        <w:autoSpaceDE w:val="0"/>
        <w:autoSpaceDN w:val="0"/>
        <w:adjustRightInd w:val="0"/>
        <w:ind w:left="1134" w:hanging="283"/>
        <w:jc w:val="both"/>
        <w:rPr>
          <w:szCs w:val="22"/>
        </w:rPr>
      </w:pPr>
      <w:r w:rsidRPr="00381D10">
        <w:rPr>
          <w:szCs w:val="22"/>
        </w:rPr>
        <w:lastRenderedPageBreak/>
        <w:t xml:space="preserve">het feit dat de </w:t>
      </w:r>
      <w:proofErr w:type="spellStart"/>
      <w:r w:rsidRPr="00381D10">
        <w:rPr>
          <w:szCs w:val="22"/>
        </w:rPr>
        <w:t>Mipbeurzen</w:t>
      </w:r>
      <w:proofErr w:type="spellEnd"/>
      <w:r w:rsidRPr="00381D10">
        <w:rPr>
          <w:szCs w:val="22"/>
        </w:rPr>
        <w:t>, ondanks het feit dat ze deelnemers van over de hele wereld samenbrengen, door FIT als Frans</w:t>
      </w:r>
      <w:r w:rsidR="007B4BC0">
        <w:rPr>
          <w:szCs w:val="22"/>
        </w:rPr>
        <w:t>e beurzen</w:t>
      </w:r>
      <w:r w:rsidRPr="00381D10">
        <w:rPr>
          <w:szCs w:val="22"/>
        </w:rPr>
        <w:t xml:space="preserve"> worden beschouwd omdat ze in Frankrijk worden georganiseerd.</w:t>
      </w:r>
    </w:p>
    <w:p w:rsidR="00381D10" w:rsidRPr="00381D10" w:rsidRDefault="00381D10" w:rsidP="00CD12A4">
      <w:pPr>
        <w:widowControl w:val="0"/>
        <w:numPr>
          <w:ilvl w:val="0"/>
          <w:numId w:val="3"/>
        </w:numPr>
        <w:tabs>
          <w:tab w:val="clear" w:pos="432"/>
          <w:tab w:val="left" w:pos="426"/>
          <w:tab w:val="left" w:pos="851"/>
          <w:tab w:val="left" w:pos="1134"/>
        </w:tabs>
        <w:suppressAutoHyphens w:val="0"/>
        <w:autoSpaceDE w:val="0"/>
        <w:autoSpaceDN w:val="0"/>
        <w:adjustRightInd w:val="0"/>
        <w:ind w:left="1134" w:hanging="283"/>
        <w:jc w:val="both"/>
        <w:rPr>
          <w:szCs w:val="22"/>
        </w:rPr>
      </w:pPr>
      <w:r w:rsidRPr="00381D10">
        <w:rPr>
          <w:szCs w:val="22"/>
        </w:rPr>
        <w:t>het feit dat FIT ook vanuit de sector een financiële bijdrage in het houden van een beursstand verwacht (in tegenstelling tot bv. de Franstalige tegenhanger AWEX);</w:t>
      </w:r>
    </w:p>
    <w:p w:rsidR="009F5397" w:rsidRDefault="00381D10" w:rsidP="00CD12A4">
      <w:pPr>
        <w:widowControl w:val="0"/>
        <w:numPr>
          <w:ilvl w:val="0"/>
          <w:numId w:val="3"/>
        </w:numPr>
        <w:tabs>
          <w:tab w:val="clear" w:pos="432"/>
          <w:tab w:val="left" w:pos="426"/>
          <w:tab w:val="left" w:pos="851"/>
          <w:tab w:val="left" w:pos="1134"/>
        </w:tabs>
        <w:suppressAutoHyphens w:val="0"/>
        <w:autoSpaceDE w:val="0"/>
        <w:autoSpaceDN w:val="0"/>
        <w:adjustRightInd w:val="0"/>
        <w:ind w:left="1134" w:hanging="283"/>
        <w:jc w:val="both"/>
        <w:rPr>
          <w:szCs w:val="22"/>
        </w:rPr>
      </w:pPr>
      <w:r w:rsidRPr="00381D10">
        <w:rPr>
          <w:szCs w:val="22"/>
        </w:rPr>
        <w:t>het feit dat het VAF als instelling van de Vlaamse Overheid niet structureel ondersteund kan worden door FIT (in tegenstelling tot bv. de Franstalige tegenhanger AWEX</w:t>
      </w:r>
      <w:r w:rsidR="007534F5">
        <w:rPr>
          <w:szCs w:val="22"/>
        </w:rPr>
        <w:t xml:space="preserve"> en </w:t>
      </w:r>
      <w:proofErr w:type="spellStart"/>
      <w:r w:rsidR="007534F5">
        <w:rPr>
          <w:szCs w:val="22"/>
        </w:rPr>
        <w:t>Wallonie</w:t>
      </w:r>
      <w:proofErr w:type="spellEnd"/>
      <w:r w:rsidR="007534F5">
        <w:rPr>
          <w:szCs w:val="22"/>
        </w:rPr>
        <w:t xml:space="preserve"> Bruxelles Images).</w:t>
      </w:r>
    </w:p>
    <w:p w:rsidR="00375A3F" w:rsidRDefault="00375A3F" w:rsidP="00CD12A4">
      <w:pPr>
        <w:widowControl w:val="0"/>
        <w:tabs>
          <w:tab w:val="left" w:pos="426"/>
          <w:tab w:val="left" w:pos="709"/>
          <w:tab w:val="left" w:pos="851"/>
        </w:tabs>
        <w:suppressAutoHyphens w:val="0"/>
        <w:autoSpaceDE w:val="0"/>
        <w:autoSpaceDN w:val="0"/>
        <w:adjustRightInd w:val="0"/>
        <w:ind w:left="709"/>
        <w:jc w:val="both"/>
        <w:rPr>
          <w:szCs w:val="22"/>
        </w:rPr>
      </w:pPr>
    </w:p>
    <w:p w:rsidR="002F04AC" w:rsidRDefault="002F04AC" w:rsidP="00CD12A4">
      <w:pPr>
        <w:widowControl w:val="0"/>
        <w:tabs>
          <w:tab w:val="left" w:pos="426"/>
          <w:tab w:val="left" w:pos="709"/>
          <w:tab w:val="left" w:pos="851"/>
        </w:tabs>
        <w:suppressAutoHyphens w:val="0"/>
        <w:autoSpaceDE w:val="0"/>
        <w:autoSpaceDN w:val="0"/>
        <w:adjustRightInd w:val="0"/>
        <w:ind w:left="851"/>
        <w:jc w:val="both"/>
        <w:rPr>
          <w:szCs w:val="22"/>
        </w:rPr>
      </w:pPr>
      <w:r>
        <w:rPr>
          <w:szCs w:val="22"/>
        </w:rPr>
        <w:t>Een</w:t>
      </w:r>
      <w:r w:rsidR="00381D10" w:rsidRPr="00381D10">
        <w:rPr>
          <w:szCs w:val="22"/>
        </w:rPr>
        <w:t xml:space="preserve"> mogelijke oplossing hiervoor zou</w:t>
      </w:r>
      <w:r>
        <w:rPr>
          <w:szCs w:val="22"/>
        </w:rPr>
        <w:t>,</w:t>
      </w:r>
      <w:r w:rsidR="00381D10" w:rsidRPr="00381D10">
        <w:rPr>
          <w:szCs w:val="22"/>
        </w:rPr>
        <w:t xml:space="preserve"> </w:t>
      </w:r>
      <w:r w:rsidR="009F5397">
        <w:rPr>
          <w:szCs w:val="22"/>
        </w:rPr>
        <w:t>zoals ook het VAF aangeeft</w:t>
      </w:r>
      <w:r>
        <w:rPr>
          <w:szCs w:val="22"/>
        </w:rPr>
        <w:t>,</w:t>
      </w:r>
      <w:r w:rsidR="009F5397">
        <w:rPr>
          <w:szCs w:val="22"/>
        </w:rPr>
        <w:t xml:space="preserve"> er</w:t>
      </w:r>
      <w:r w:rsidR="007B4BC0">
        <w:rPr>
          <w:szCs w:val="22"/>
        </w:rPr>
        <w:t>in</w:t>
      </w:r>
      <w:r w:rsidR="009F5397">
        <w:rPr>
          <w:szCs w:val="22"/>
        </w:rPr>
        <w:t xml:space="preserve"> bestaan het</w:t>
      </w:r>
      <w:r w:rsidR="00381D10" w:rsidRPr="00381D10">
        <w:rPr>
          <w:szCs w:val="22"/>
        </w:rPr>
        <w:t xml:space="preserve"> VOTP, als branchevereniging, in de toekomst de coördinatie van deze beursstand op zich te laten nemen financieel ondersteund door het VAF/Mediafonds en FIT. </w:t>
      </w:r>
      <w:r w:rsidR="009F5397">
        <w:rPr>
          <w:szCs w:val="22"/>
        </w:rPr>
        <w:t xml:space="preserve">Het </w:t>
      </w:r>
      <w:r w:rsidR="00381D10" w:rsidRPr="00381D10">
        <w:rPr>
          <w:szCs w:val="22"/>
        </w:rPr>
        <w:t xml:space="preserve">VOTP </w:t>
      </w:r>
      <w:r w:rsidR="009F5397">
        <w:rPr>
          <w:szCs w:val="22"/>
        </w:rPr>
        <w:t xml:space="preserve">heeft echter </w:t>
      </w:r>
      <w:r w:rsidR="00AA14E0" w:rsidRPr="00AA14E0">
        <w:rPr>
          <w:szCs w:val="22"/>
        </w:rPr>
        <w:t>als kleine vzw onvoldoende financiële middelen om een dergelijke kost te dragen. FIT komt enkel tussen indien de bedrijven zelf 50% van de kostprijs dragen en voor zover de stand voornamelijk wordt gebruik</w:t>
      </w:r>
      <w:r>
        <w:rPr>
          <w:szCs w:val="22"/>
        </w:rPr>
        <w:t xml:space="preserve">t voor commerciële doeleinden. </w:t>
      </w:r>
    </w:p>
    <w:p w:rsidR="00AA14E0" w:rsidRDefault="009F5397" w:rsidP="00CD12A4">
      <w:pPr>
        <w:widowControl w:val="0"/>
        <w:tabs>
          <w:tab w:val="left" w:pos="426"/>
          <w:tab w:val="left" w:pos="709"/>
          <w:tab w:val="left" w:pos="851"/>
        </w:tabs>
        <w:suppressAutoHyphens w:val="0"/>
        <w:autoSpaceDE w:val="0"/>
        <w:autoSpaceDN w:val="0"/>
        <w:adjustRightInd w:val="0"/>
        <w:ind w:left="851"/>
        <w:jc w:val="both"/>
        <w:rPr>
          <w:szCs w:val="22"/>
        </w:rPr>
      </w:pPr>
      <w:r>
        <w:rPr>
          <w:szCs w:val="22"/>
        </w:rPr>
        <w:t>Het VOTP vult nog aan dat naast het gebrek aan voldoende financiële draagkracht het</w:t>
      </w:r>
      <w:r w:rsidR="00AA14E0" w:rsidRPr="00AA14E0">
        <w:rPr>
          <w:szCs w:val="22"/>
        </w:rPr>
        <w:t xml:space="preserve"> ook erg moeilijk</w:t>
      </w:r>
      <w:r>
        <w:rPr>
          <w:szCs w:val="22"/>
        </w:rPr>
        <w:t xml:space="preserve"> zal zijn</w:t>
      </w:r>
      <w:r w:rsidR="00AA14E0" w:rsidRPr="00AA14E0">
        <w:rPr>
          <w:szCs w:val="22"/>
        </w:rPr>
        <w:t xml:space="preserve"> om hiervoor </w:t>
      </w:r>
      <w:r w:rsidR="00D8487D">
        <w:rPr>
          <w:szCs w:val="22"/>
        </w:rPr>
        <w:t xml:space="preserve">een </w:t>
      </w:r>
      <w:r w:rsidR="00AA14E0" w:rsidRPr="00AA14E0">
        <w:rPr>
          <w:szCs w:val="22"/>
        </w:rPr>
        <w:t>beroep te doen op de verschi</w:t>
      </w:r>
      <w:r w:rsidR="00C9356A">
        <w:rPr>
          <w:szCs w:val="22"/>
        </w:rPr>
        <w:t>llende individuele VOTP leden:</w:t>
      </w:r>
    </w:p>
    <w:p w:rsidR="00AA14E0" w:rsidRDefault="00AA14E0" w:rsidP="00CD12A4">
      <w:pPr>
        <w:widowControl w:val="0"/>
        <w:tabs>
          <w:tab w:val="left" w:pos="426"/>
          <w:tab w:val="left" w:pos="851"/>
        </w:tabs>
        <w:autoSpaceDE w:val="0"/>
        <w:autoSpaceDN w:val="0"/>
        <w:adjustRightInd w:val="0"/>
        <w:ind w:left="851"/>
        <w:jc w:val="both"/>
        <w:rPr>
          <w:szCs w:val="22"/>
        </w:rPr>
      </w:pPr>
      <w:r w:rsidRPr="00AA14E0">
        <w:rPr>
          <w:szCs w:val="22"/>
        </w:rPr>
        <w:t>1) verschillende leden kunnen slechts op ad hoc basis naar de MIP-beurzen komen</w:t>
      </w:r>
      <w:r>
        <w:rPr>
          <w:szCs w:val="22"/>
        </w:rPr>
        <w:t>, dit is</w:t>
      </w:r>
      <w:r w:rsidRPr="00AA14E0">
        <w:rPr>
          <w:szCs w:val="22"/>
        </w:rPr>
        <w:t xml:space="preserve"> enkel als ze een project hebben dat ook internationaal zou kunnen scoren, </w:t>
      </w:r>
    </w:p>
    <w:p w:rsidR="00AA14E0" w:rsidRDefault="00AA14E0" w:rsidP="00CD12A4">
      <w:pPr>
        <w:widowControl w:val="0"/>
        <w:tabs>
          <w:tab w:val="left" w:pos="426"/>
          <w:tab w:val="left" w:pos="851"/>
        </w:tabs>
        <w:autoSpaceDE w:val="0"/>
        <w:autoSpaceDN w:val="0"/>
        <w:adjustRightInd w:val="0"/>
        <w:ind w:left="851"/>
        <w:jc w:val="both"/>
        <w:rPr>
          <w:szCs w:val="22"/>
        </w:rPr>
      </w:pPr>
      <w:r w:rsidRPr="00AA14E0">
        <w:rPr>
          <w:szCs w:val="22"/>
        </w:rPr>
        <w:t xml:space="preserve">2) door de jarenlange afwezigheid op de MIP-beurzen hebben enkele andere, vaak grotere productiehuizen al andere oplossingen gevonden (via een internationale alliantie of hun buitenlandse moedermaatschappij, dan wel uitzonderlijk via een eigen stand zoals </w:t>
      </w:r>
      <w:r w:rsidR="00CD12A4">
        <w:rPr>
          <w:szCs w:val="22"/>
        </w:rPr>
        <w:t>Studio 100).</w:t>
      </w:r>
      <w:r w:rsidRPr="00AA14E0">
        <w:rPr>
          <w:szCs w:val="22"/>
        </w:rPr>
        <w:t xml:space="preserve"> Zij hebben de stand met andere woorden op zich minder nodig als thuisbasis voor het maken van afspraken, doch hebben er wel nog steeds baat bij op het vlak van algemene promotie van de Vlaamse creativiteit en in het geval er via de Vlaamse stand ook een doorverwijzing zou zijn </w:t>
      </w:r>
      <w:r w:rsidR="00D8487D">
        <w:rPr>
          <w:szCs w:val="22"/>
        </w:rPr>
        <w:t xml:space="preserve">naar </w:t>
      </w:r>
      <w:r w:rsidRPr="00AA14E0">
        <w:rPr>
          <w:szCs w:val="22"/>
        </w:rPr>
        <w:t>de Vlamingen op de beurs.  Evenwel, de kostprijs om jaarlijks tussen de 50.000 eur</w:t>
      </w:r>
      <w:r>
        <w:rPr>
          <w:szCs w:val="22"/>
        </w:rPr>
        <w:t>o</w:t>
      </w:r>
      <w:r w:rsidRPr="00AA14E0">
        <w:rPr>
          <w:szCs w:val="22"/>
        </w:rPr>
        <w:t xml:space="preserve"> en 70.000</w:t>
      </w:r>
      <w:r>
        <w:rPr>
          <w:szCs w:val="22"/>
        </w:rPr>
        <w:t xml:space="preserve"> euro</w:t>
      </w:r>
      <w:r w:rsidRPr="00AA14E0">
        <w:rPr>
          <w:szCs w:val="22"/>
        </w:rPr>
        <w:t xml:space="preserve"> te investeren ten voordele van het gemene goed om de Vlaamse creativiteit te promoten is ook voor die bedrijven te hoog.</w:t>
      </w:r>
    </w:p>
    <w:p w:rsidR="00AA14E0" w:rsidRPr="00AA14E0" w:rsidRDefault="00AA14E0" w:rsidP="00CD12A4">
      <w:pPr>
        <w:widowControl w:val="0"/>
        <w:tabs>
          <w:tab w:val="left" w:pos="426"/>
          <w:tab w:val="left" w:pos="851"/>
        </w:tabs>
        <w:autoSpaceDE w:val="0"/>
        <w:autoSpaceDN w:val="0"/>
        <w:adjustRightInd w:val="0"/>
        <w:ind w:left="851"/>
        <w:jc w:val="both"/>
        <w:rPr>
          <w:szCs w:val="22"/>
        </w:rPr>
      </w:pPr>
    </w:p>
    <w:p w:rsidR="00A93CF2" w:rsidRDefault="009A32FB" w:rsidP="00CD12A4">
      <w:pPr>
        <w:widowControl w:val="0"/>
        <w:tabs>
          <w:tab w:val="left" w:pos="426"/>
          <w:tab w:val="left" w:pos="851"/>
        </w:tabs>
        <w:autoSpaceDE w:val="0"/>
        <w:autoSpaceDN w:val="0"/>
        <w:adjustRightInd w:val="0"/>
        <w:spacing w:after="240"/>
        <w:ind w:left="851"/>
        <w:jc w:val="both"/>
        <w:rPr>
          <w:szCs w:val="22"/>
        </w:rPr>
      </w:pPr>
      <w:r>
        <w:rPr>
          <w:szCs w:val="22"/>
        </w:rPr>
        <w:t xml:space="preserve">Het VAF </w:t>
      </w:r>
      <w:r w:rsidR="00381D10">
        <w:rPr>
          <w:szCs w:val="22"/>
        </w:rPr>
        <w:t>geeft evenwel aan</w:t>
      </w:r>
      <w:r>
        <w:rPr>
          <w:szCs w:val="22"/>
        </w:rPr>
        <w:t xml:space="preserve"> dat er op andere vlakken </w:t>
      </w:r>
      <w:r w:rsidR="00A93CF2" w:rsidRPr="00A93CF2">
        <w:rPr>
          <w:szCs w:val="22"/>
        </w:rPr>
        <w:t xml:space="preserve">wel een dialoog </w:t>
      </w:r>
      <w:r>
        <w:rPr>
          <w:szCs w:val="22"/>
        </w:rPr>
        <w:t xml:space="preserve">bestaat </w:t>
      </w:r>
      <w:r w:rsidR="00A93CF2" w:rsidRPr="00A93CF2">
        <w:rPr>
          <w:szCs w:val="22"/>
        </w:rPr>
        <w:t xml:space="preserve">tussen FIT en </w:t>
      </w:r>
      <w:r w:rsidR="00381D10">
        <w:rPr>
          <w:szCs w:val="22"/>
        </w:rPr>
        <w:t xml:space="preserve">het </w:t>
      </w:r>
      <w:r w:rsidR="00A93CF2" w:rsidRPr="00A93CF2">
        <w:rPr>
          <w:szCs w:val="22"/>
        </w:rPr>
        <w:t>VAF. Zo stelde het VAF het Huis van de Vlaamse Film ter beschikking voor een door FIT in 2012 georganiseerde ontmoeting tussen Spaanse en Vlaamse audiovisuele produ</w:t>
      </w:r>
      <w:r w:rsidR="007534F5">
        <w:rPr>
          <w:szCs w:val="22"/>
        </w:rPr>
        <w:softHyphen/>
      </w:r>
      <w:r w:rsidR="00A93CF2" w:rsidRPr="00A93CF2">
        <w:rPr>
          <w:szCs w:val="22"/>
        </w:rPr>
        <w:t>centen. Ook werkte het VAF mee aan een door FIT einde 2011 in Berlijn georganiseerd treffen tussen Duitse en Vlaamse producenten, en is het betrokken in de besprekingen over een mogelijk vervolg hierop.</w:t>
      </w:r>
      <w:r w:rsidR="00AA14E0">
        <w:rPr>
          <w:szCs w:val="22"/>
        </w:rPr>
        <w:t xml:space="preserve"> </w:t>
      </w:r>
      <w:r w:rsidR="00A93CF2" w:rsidRPr="00A93CF2">
        <w:rPr>
          <w:szCs w:val="22"/>
        </w:rPr>
        <w:t xml:space="preserve">Tenslotte ondersteunde FIT een Vlaamse netwerkingsreceptie op </w:t>
      </w:r>
      <w:proofErr w:type="spellStart"/>
      <w:r w:rsidR="00A93CF2" w:rsidRPr="00A93CF2">
        <w:rPr>
          <w:szCs w:val="22"/>
        </w:rPr>
        <w:t>Miptv</w:t>
      </w:r>
      <w:proofErr w:type="spellEnd"/>
      <w:r w:rsidR="00A93CF2" w:rsidRPr="00A93CF2">
        <w:rPr>
          <w:szCs w:val="22"/>
        </w:rPr>
        <w:t xml:space="preserve"> 2012, georganiseerd door VOTP en VAF/</w:t>
      </w:r>
      <w:proofErr w:type="spellStart"/>
      <w:r w:rsidR="00A93CF2" w:rsidRPr="00A93CF2">
        <w:rPr>
          <w:szCs w:val="22"/>
        </w:rPr>
        <w:t>Flanders</w:t>
      </w:r>
      <w:proofErr w:type="spellEnd"/>
      <w:r w:rsidR="00A93CF2" w:rsidRPr="00A93CF2">
        <w:rPr>
          <w:szCs w:val="22"/>
        </w:rPr>
        <w:t xml:space="preserve"> Image.</w:t>
      </w:r>
    </w:p>
    <w:p w:rsidR="00A93CF2" w:rsidRPr="00A93CF2" w:rsidRDefault="00CD12A4" w:rsidP="00CD12A4">
      <w:pPr>
        <w:widowControl w:val="0"/>
        <w:tabs>
          <w:tab w:val="left" w:pos="426"/>
          <w:tab w:val="left" w:pos="851"/>
        </w:tabs>
        <w:autoSpaceDE w:val="0"/>
        <w:autoSpaceDN w:val="0"/>
        <w:adjustRightInd w:val="0"/>
        <w:spacing w:after="240"/>
        <w:ind w:left="851" w:hanging="425"/>
        <w:jc w:val="both"/>
        <w:rPr>
          <w:szCs w:val="22"/>
        </w:rPr>
      </w:pPr>
      <w:r>
        <w:rPr>
          <w:szCs w:val="22"/>
        </w:rPr>
        <w:t>d)</w:t>
      </w:r>
      <w:r>
        <w:rPr>
          <w:szCs w:val="22"/>
        </w:rPr>
        <w:tab/>
      </w:r>
      <w:r w:rsidR="00A93CF2" w:rsidRPr="00A93CF2">
        <w:rPr>
          <w:szCs w:val="22"/>
        </w:rPr>
        <w:t>Logischerwijze impliceert het beheer van een ondersteuningsmaatregel een reële kost. In de beheersovereenkomst van het aan het VAF toevertrouwde Mediafonds, werden dan ook de no</w:t>
      </w:r>
      <w:r w:rsidR="00C9356A">
        <w:rPr>
          <w:szCs w:val="22"/>
        </w:rPr>
        <w:t>dige werkingsmiddelen voorzien.</w:t>
      </w:r>
      <w:r w:rsidR="009F5397">
        <w:rPr>
          <w:szCs w:val="22"/>
        </w:rPr>
        <w:br/>
      </w:r>
      <w:r w:rsidR="00A93CF2" w:rsidRPr="00A93CF2">
        <w:rPr>
          <w:szCs w:val="22"/>
        </w:rPr>
        <w:t xml:space="preserve">In de opstartperiode van deze nieuwe maatregel, was het voor het VAF mogelijk om deze werkingsmiddelen slechts uiterst beperkt aan te spreken en de extra-werklast tijdelijk op de schouders van het team te leggen dat reeds instond voor de administratieve en financiële behandeling van aanvragen binnen het Filmfonds. </w:t>
      </w:r>
      <w:r w:rsidR="009F5397">
        <w:rPr>
          <w:szCs w:val="22"/>
        </w:rPr>
        <w:br/>
      </w:r>
      <w:r w:rsidR="00A93CF2" w:rsidRPr="00A93CF2">
        <w:rPr>
          <w:szCs w:val="22"/>
        </w:rPr>
        <w:t>Eens de werking van het Mediafonds op kruissnelheid kwam, dienden de voorziene middel</w:t>
      </w:r>
      <w:r w:rsidR="00C9356A">
        <w:rPr>
          <w:szCs w:val="22"/>
        </w:rPr>
        <w:t xml:space="preserve">en wél aangesproken te worden. </w:t>
      </w:r>
      <w:r w:rsidR="009F5397">
        <w:rPr>
          <w:szCs w:val="22"/>
        </w:rPr>
        <w:br/>
      </w:r>
      <w:r w:rsidR="00A93CF2" w:rsidRPr="00A93CF2">
        <w:rPr>
          <w:szCs w:val="22"/>
        </w:rPr>
        <w:t xml:space="preserve">Aangezien het er niet naar uitziet dat het Mediafonds in de komende jaren minder zal bevraagd worden, betreft het hier geen tijdelijke maar een </w:t>
      </w:r>
      <w:proofErr w:type="spellStart"/>
      <w:r w:rsidR="00A93CF2" w:rsidRPr="00A93CF2">
        <w:rPr>
          <w:szCs w:val="22"/>
        </w:rPr>
        <w:t>recurente</w:t>
      </w:r>
      <w:proofErr w:type="spellEnd"/>
      <w:r w:rsidR="00A93CF2" w:rsidRPr="00A93CF2">
        <w:rPr>
          <w:szCs w:val="22"/>
        </w:rPr>
        <w:t xml:space="preserve"> kost. Een aanwezigheid op MIP zal dus niet langer kunnen gedragen worden uit de werkingsmiddelen van het VAF, die hier initieel ook n</w:t>
      </w:r>
      <w:r w:rsidR="002F04AC">
        <w:rPr>
          <w:szCs w:val="22"/>
        </w:rPr>
        <w:t>iet</w:t>
      </w:r>
      <w:r w:rsidR="00A93CF2" w:rsidRPr="00A93CF2">
        <w:rPr>
          <w:szCs w:val="22"/>
        </w:rPr>
        <w:t xml:space="preserve"> voor bedoeld waren.</w:t>
      </w:r>
    </w:p>
    <w:p w:rsidR="004B5A12" w:rsidRPr="004B5A12" w:rsidRDefault="0074701A" w:rsidP="00CD12A4">
      <w:pPr>
        <w:pStyle w:val="StandaardSV"/>
        <w:tabs>
          <w:tab w:val="left" w:pos="426"/>
          <w:tab w:val="left" w:pos="851"/>
        </w:tabs>
        <w:ind w:left="851" w:hanging="425"/>
        <w:rPr>
          <w:szCs w:val="22"/>
        </w:rPr>
      </w:pPr>
      <w:r>
        <w:rPr>
          <w:szCs w:val="22"/>
        </w:rPr>
        <w:t>e)</w:t>
      </w:r>
      <w:r w:rsidR="00CD12A4">
        <w:rPr>
          <w:szCs w:val="22"/>
        </w:rPr>
        <w:tab/>
      </w:r>
      <w:r w:rsidR="004B5A12" w:rsidRPr="004B5A12">
        <w:rPr>
          <w:szCs w:val="22"/>
        </w:rPr>
        <w:t xml:space="preserve">Het is inderdaad correct dat er tijdens de meest recente editie van </w:t>
      </w:r>
      <w:proofErr w:type="spellStart"/>
      <w:r w:rsidR="004B5A12" w:rsidRPr="004B5A12">
        <w:rPr>
          <w:szCs w:val="22"/>
        </w:rPr>
        <w:t>Miptv</w:t>
      </w:r>
      <w:proofErr w:type="spellEnd"/>
      <w:r w:rsidR="004B5A12" w:rsidRPr="004B5A12">
        <w:rPr>
          <w:szCs w:val="22"/>
        </w:rPr>
        <w:t xml:space="preserve"> geen overkoepelen</w:t>
      </w:r>
      <w:r w:rsidR="00CD12A4">
        <w:rPr>
          <w:szCs w:val="22"/>
        </w:rPr>
        <w:softHyphen/>
      </w:r>
      <w:r w:rsidR="004B5A12" w:rsidRPr="004B5A12">
        <w:rPr>
          <w:szCs w:val="22"/>
        </w:rPr>
        <w:t xml:space="preserve">de Vlaamse stand was. Dit in tegenstelling tot Franstalig België. Het zou echter totaal incorrect zijn om te beweren dat er op de ruime beursvloer geen Vlaamse aanwezigheid meer </w:t>
      </w:r>
      <w:r w:rsidR="004B5A12" w:rsidRPr="004B5A12">
        <w:rPr>
          <w:szCs w:val="22"/>
        </w:rPr>
        <w:lastRenderedPageBreak/>
        <w:t>zou zijn. Anders dan in het zuiden van het land, zijn veel van onze actieve Vlaamse productiemaatschappijen ondertussen opgenomen in internationale structuren, of vormen zij netwerken met andere buitenlandse spelers. Al deze structuren en spelers beschikken over ruime standen op deze beurzen. Weer andere van origine Vlaamse producties (bv. reeksen) en formats worden vertegenwoordigd door internationale sales agents die ook over een eigen stand of sales corner beschikken. En vergeten we ook niet Studio 100 dat, weliswaar onder Duitse vlag, een gigantische eigen beurs</w:t>
      </w:r>
      <w:r w:rsidR="00CD12A4">
        <w:rPr>
          <w:szCs w:val="22"/>
        </w:rPr>
        <w:t>stand uitbaat.</w:t>
      </w:r>
    </w:p>
    <w:p w:rsidR="004B5A12" w:rsidRPr="004B5A12" w:rsidRDefault="004B5A12" w:rsidP="00CD12A4">
      <w:pPr>
        <w:pStyle w:val="StandaardSV"/>
        <w:tabs>
          <w:tab w:val="left" w:pos="426"/>
          <w:tab w:val="left" w:pos="851"/>
        </w:tabs>
        <w:ind w:left="851"/>
        <w:rPr>
          <w:szCs w:val="22"/>
        </w:rPr>
      </w:pPr>
      <w:r w:rsidRPr="004B5A12">
        <w:rPr>
          <w:szCs w:val="22"/>
        </w:rPr>
        <w:t xml:space="preserve">Een gevolg hiervan is dat de beursstanden van </w:t>
      </w:r>
      <w:proofErr w:type="spellStart"/>
      <w:r w:rsidRPr="004B5A12">
        <w:rPr>
          <w:szCs w:val="22"/>
        </w:rPr>
        <w:t>Flanders</w:t>
      </w:r>
      <w:proofErr w:type="spellEnd"/>
      <w:r w:rsidRPr="004B5A12">
        <w:rPr>
          <w:szCs w:val="22"/>
        </w:rPr>
        <w:t xml:space="preserve"> Image slechts zeer matig werden gebruikt door het gros van de Vlaamse producenten aanwezig op </w:t>
      </w:r>
      <w:proofErr w:type="spellStart"/>
      <w:r w:rsidRPr="004B5A12">
        <w:rPr>
          <w:szCs w:val="22"/>
        </w:rPr>
        <w:t>Mip</w:t>
      </w:r>
      <w:proofErr w:type="spellEnd"/>
      <w:r w:rsidRPr="004B5A12">
        <w:rPr>
          <w:szCs w:val="22"/>
        </w:rPr>
        <w:t xml:space="preserve">, en dat in een aantal gevallen producenten zelfs geen materialen of informatie leverden voor of aan de Vlaamse stand. Naast The New </w:t>
      </w:r>
      <w:proofErr w:type="spellStart"/>
      <w:r w:rsidRPr="004B5A12">
        <w:rPr>
          <w:szCs w:val="22"/>
        </w:rPr>
        <w:t>Flemish</w:t>
      </w:r>
      <w:proofErr w:type="spellEnd"/>
      <w:r w:rsidRPr="004B5A12">
        <w:rPr>
          <w:szCs w:val="22"/>
        </w:rPr>
        <w:t xml:space="preserve"> </w:t>
      </w:r>
      <w:proofErr w:type="spellStart"/>
      <w:r w:rsidRPr="004B5A12">
        <w:rPr>
          <w:szCs w:val="22"/>
        </w:rPr>
        <w:t>Primitives</w:t>
      </w:r>
      <w:proofErr w:type="spellEnd"/>
      <w:r w:rsidRPr="004B5A12">
        <w:rPr>
          <w:szCs w:val="22"/>
        </w:rPr>
        <w:t xml:space="preserve"> (TNFP), dat de voorbije edities wel als zware gebruiker kon worden bestempeld, waren er per beurs gemiddeld amper 7 à 10 afspraken over het geheel van de vier beursdagen.</w:t>
      </w:r>
    </w:p>
    <w:p w:rsidR="004B5A12" w:rsidRPr="004B5A12" w:rsidRDefault="004B5A12" w:rsidP="00CD12A4">
      <w:pPr>
        <w:pStyle w:val="StandaardSV"/>
        <w:tabs>
          <w:tab w:val="left" w:pos="426"/>
          <w:tab w:val="left" w:pos="851"/>
        </w:tabs>
        <w:ind w:left="851"/>
        <w:rPr>
          <w:szCs w:val="22"/>
        </w:rPr>
      </w:pPr>
      <w:r w:rsidRPr="004B5A12">
        <w:rPr>
          <w:szCs w:val="22"/>
        </w:rPr>
        <w:t xml:space="preserve">Kortom: Vlaanderen ís zeker aanwezig op de </w:t>
      </w:r>
      <w:proofErr w:type="spellStart"/>
      <w:r w:rsidRPr="004B5A12">
        <w:rPr>
          <w:szCs w:val="22"/>
        </w:rPr>
        <w:t>Mipbeurzen</w:t>
      </w:r>
      <w:proofErr w:type="spellEnd"/>
      <w:r w:rsidRPr="004B5A12">
        <w:rPr>
          <w:szCs w:val="22"/>
        </w:rPr>
        <w:t>, ook al missen we misschien onze eigen vitrine. Zoals echter al eerder aangegeven, zal het VAF/Mediafonds in samenspraak met FIT, het VOTP en andere spelers in de sector een oplossing proberen</w:t>
      </w:r>
      <w:r w:rsidR="00B445F1">
        <w:rPr>
          <w:szCs w:val="22"/>
        </w:rPr>
        <w:t>, te</w:t>
      </w:r>
      <w:r w:rsidRPr="004B5A12">
        <w:rPr>
          <w:szCs w:val="22"/>
        </w:rPr>
        <w:t xml:space="preserve"> vinden voor een gepaste Vlaamse aanwezigheid vanaf 2014.</w:t>
      </w:r>
      <w:r w:rsidR="002F04AC">
        <w:rPr>
          <w:szCs w:val="22"/>
        </w:rPr>
        <w:t xml:space="preserve"> </w:t>
      </w:r>
    </w:p>
    <w:p w:rsidR="004B5A12" w:rsidRPr="004B5A12" w:rsidRDefault="004B5A12" w:rsidP="00CD12A4">
      <w:pPr>
        <w:pStyle w:val="StandaardSV"/>
        <w:tabs>
          <w:tab w:val="left" w:pos="426"/>
          <w:tab w:val="left" w:pos="851"/>
        </w:tabs>
        <w:ind w:left="851"/>
        <w:rPr>
          <w:szCs w:val="22"/>
        </w:rPr>
      </w:pPr>
    </w:p>
    <w:p w:rsidR="004B5A12" w:rsidRDefault="004B5A12" w:rsidP="00CD12A4">
      <w:pPr>
        <w:pStyle w:val="StandaardSV"/>
        <w:tabs>
          <w:tab w:val="left" w:pos="426"/>
          <w:tab w:val="left" w:pos="851"/>
        </w:tabs>
        <w:ind w:left="851"/>
        <w:rPr>
          <w:szCs w:val="22"/>
        </w:rPr>
      </w:pPr>
      <w:r w:rsidRPr="004B5A12">
        <w:rPr>
          <w:szCs w:val="22"/>
        </w:rPr>
        <w:t xml:space="preserve">Wat </w:t>
      </w:r>
      <w:proofErr w:type="spellStart"/>
      <w:r w:rsidRPr="004B5A12">
        <w:rPr>
          <w:szCs w:val="22"/>
        </w:rPr>
        <w:t>Wallonie</w:t>
      </w:r>
      <w:proofErr w:type="spellEnd"/>
      <w:r w:rsidRPr="004B5A12">
        <w:rPr>
          <w:szCs w:val="22"/>
        </w:rPr>
        <w:t xml:space="preserve"> Bruxelles Images betreft, </w:t>
      </w:r>
      <w:r>
        <w:rPr>
          <w:szCs w:val="22"/>
        </w:rPr>
        <w:t xml:space="preserve">wil ik </w:t>
      </w:r>
      <w:r w:rsidRPr="004B5A12">
        <w:rPr>
          <w:szCs w:val="22"/>
        </w:rPr>
        <w:t>ook aangeven dat het VAF/</w:t>
      </w:r>
      <w:proofErr w:type="spellStart"/>
      <w:r w:rsidRPr="004B5A12">
        <w:rPr>
          <w:szCs w:val="22"/>
        </w:rPr>
        <w:t>Flanders</w:t>
      </w:r>
      <w:proofErr w:type="spellEnd"/>
      <w:r w:rsidRPr="004B5A12">
        <w:rPr>
          <w:szCs w:val="22"/>
        </w:rPr>
        <w:t xml:space="preserve"> Image als alternatief voor de Vlaamse stand begin dit jaar info</w:t>
      </w:r>
      <w:r w:rsidR="002F04AC">
        <w:rPr>
          <w:szCs w:val="22"/>
        </w:rPr>
        <w:t>rmatie</w:t>
      </w:r>
      <w:r w:rsidRPr="004B5A12">
        <w:rPr>
          <w:szCs w:val="22"/>
        </w:rPr>
        <w:t xml:space="preserve"> heeft doorgestuurd van het door het Media Programma van de Europese Commissie ondersteunde Mediastands.eu dat ook een </w:t>
      </w:r>
      <w:proofErr w:type="spellStart"/>
      <w:r w:rsidRPr="004B5A12">
        <w:rPr>
          <w:szCs w:val="22"/>
        </w:rPr>
        <w:t>umbrellastand</w:t>
      </w:r>
      <w:proofErr w:type="spellEnd"/>
      <w:r w:rsidRPr="004B5A12">
        <w:rPr>
          <w:szCs w:val="22"/>
        </w:rPr>
        <w:t xml:space="preserve"> op de </w:t>
      </w:r>
      <w:proofErr w:type="spellStart"/>
      <w:r w:rsidRPr="004B5A12">
        <w:rPr>
          <w:szCs w:val="22"/>
        </w:rPr>
        <w:t>Mipbeurzen</w:t>
      </w:r>
      <w:proofErr w:type="spellEnd"/>
      <w:r w:rsidRPr="004B5A12">
        <w:rPr>
          <w:szCs w:val="22"/>
        </w:rPr>
        <w:t xml:space="preserve"> aanbiedt aan onafhankelijke spelers, en dit aan speciale voorwaarden. Deelnemen aan </w:t>
      </w:r>
      <w:proofErr w:type="spellStart"/>
      <w:r w:rsidRPr="004B5A12">
        <w:rPr>
          <w:szCs w:val="22"/>
        </w:rPr>
        <w:t>Miptv</w:t>
      </w:r>
      <w:proofErr w:type="spellEnd"/>
      <w:r w:rsidRPr="004B5A12">
        <w:rPr>
          <w:szCs w:val="22"/>
        </w:rPr>
        <w:t xml:space="preserve"> had dus onder de Europese vlag gekund. The New </w:t>
      </w:r>
      <w:proofErr w:type="spellStart"/>
      <w:r w:rsidRPr="004B5A12">
        <w:rPr>
          <w:szCs w:val="22"/>
        </w:rPr>
        <w:t>Flemish</w:t>
      </w:r>
      <w:proofErr w:type="spellEnd"/>
      <w:r w:rsidRPr="004B5A12">
        <w:rPr>
          <w:szCs w:val="22"/>
        </w:rPr>
        <w:t xml:space="preserve"> </w:t>
      </w:r>
      <w:proofErr w:type="spellStart"/>
      <w:r w:rsidRPr="004B5A12">
        <w:rPr>
          <w:szCs w:val="22"/>
        </w:rPr>
        <w:t>Primitives</w:t>
      </w:r>
      <w:proofErr w:type="spellEnd"/>
      <w:r w:rsidRPr="004B5A12">
        <w:rPr>
          <w:szCs w:val="22"/>
        </w:rPr>
        <w:t>, dat een ruim aantal Vlaamse formats aanbiedt, besliste echter om geen gebruik te maken van het Mediastands.eu alternatief</w:t>
      </w:r>
      <w:r w:rsidR="00D53401" w:rsidRPr="00D53401">
        <w:rPr>
          <w:szCs w:val="22"/>
        </w:rPr>
        <w:t>.</w:t>
      </w:r>
      <w:r w:rsidR="00D53401">
        <w:rPr>
          <w:szCs w:val="22"/>
        </w:rPr>
        <w:t xml:space="preserve"> </w:t>
      </w:r>
      <w:r w:rsidRPr="004B5A12">
        <w:rPr>
          <w:szCs w:val="22"/>
        </w:rPr>
        <w:t xml:space="preserve">Tijdens </w:t>
      </w:r>
      <w:proofErr w:type="spellStart"/>
      <w:r w:rsidRPr="004B5A12">
        <w:rPr>
          <w:szCs w:val="22"/>
        </w:rPr>
        <w:t>Miptv</w:t>
      </w:r>
      <w:proofErr w:type="spellEnd"/>
      <w:r w:rsidRPr="004B5A12">
        <w:rPr>
          <w:szCs w:val="22"/>
        </w:rPr>
        <w:t xml:space="preserve"> zouden zij zich echter profileren onder de naam van één van de Franstalige bedrijven die het vertegenwoordigt, nl. </w:t>
      </w:r>
      <w:proofErr w:type="spellStart"/>
      <w:r w:rsidRPr="004B5A12">
        <w:rPr>
          <w:szCs w:val="22"/>
        </w:rPr>
        <w:t>Stromboli</w:t>
      </w:r>
      <w:proofErr w:type="spellEnd"/>
      <w:r w:rsidRPr="004B5A12">
        <w:rPr>
          <w:szCs w:val="22"/>
        </w:rPr>
        <w:t xml:space="preserve"> Pictures. Dit nadat er vanuit </w:t>
      </w:r>
      <w:proofErr w:type="spellStart"/>
      <w:r w:rsidRPr="004B5A12">
        <w:rPr>
          <w:szCs w:val="22"/>
        </w:rPr>
        <w:t>Wallonie</w:t>
      </w:r>
      <w:proofErr w:type="spellEnd"/>
      <w:r w:rsidRPr="004B5A12">
        <w:rPr>
          <w:szCs w:val="22"/>
        </w:rPr>
        <w:t xml:space="preserve"> Bruxelles Images de wens werd geuit om de naam 'Flemish' niet op de Franstalige </w:t>
      </w:r>
      <w:r w:rsidR="00B445F1">
        <w:rPr>
          <w:szCs w:val="22"/>
        </w:rPr>
        <w:t>Waals-Brusselse</w:t>
      </w:r>
      <w:r w:rsidRPr="004B5A12">
        <w:rPr>
          <w:szCs w:val="22"/>
        </w:rPr>
        <w:t xml:space="preserve"> stand te gebruiken.</w:t>
      </w:r>
    </w:p>
    <w:p w:rsidR="004B5A12" w:rsidRDefault="004B5A12" w:rsidP="00CD12A4">
      <w:pPr>
        <w:pStyle w:val="StandaardSV"/>
        <w:tabs>
          <w:tab w:val="left" w:pos="426"/>
          <w:tab w:val="left" w:pos="709"/>
          <w:tab w:val="left" w:pos="851"/>
        </w:tabs>
        <w:ind w:left="480"/>
        <w:rPr>
          <w:szCs w:val="22"/>
        </w:rPr>
      </w:pPr>
    </w:p>
    <w:p w:rsidR="00A93CF2" w:rsidRPr="00F523A3" w:rsidRDefault="00CD12A4" w:rsidP="00CD12A4">
      <w:pPr>
        <w:pStyle w:val="Lijstalinea"/>
        <w:widowControl w:val="0"/>
        <w:numPr>
          <w:ilvl w:val="0"/>
          <w:numId w:val="2"/>
        </w:numPr>
        <w:tabs>
          <w:tab w:val="left" w:pos="426"/>
          <w:tab w:val="left" w:pos="851"/>
        </w:tabs>
        <w:autoSpaceDE w:val="0"/>
        <w:autoSpaceDN w:val="0"/>
        <w:adjustRightInd w:val="0"/>
        <w:ind w:left="851" w:hanging="851"/>
        <w:jc w:val="both"/>
        <w:rPr>
          <w:szCs w:val="22"/>
        </w:rPr>
      </w:pPr>
      <w:r>
        <w:rPr>
          <w:szCs w:val="22"/>
        </w:rPr>
        <w:t>a)</w:t>
      </w:r>
      <w:r>
        <w:rPr>
          <w:szCs w:val="22"/>
        </w:rPr>
        <w:tab/>
      </w:r>
      <w:r w:rsidR="00A93CF2" w:rsidRPr="00F523A3">
        <w:rPr>
          <w:szCs w:val="22"/>
        </w:rPr>
        <w:t xml:space="preserve">Ondanks het feit dat er geen promotiebudget voorzien is binnen het Mediafonds, neemt </w:t>
      </w:r>
      <w:proofErr w:type="spellStart"/>
      <w:r w:rsidR="00A93CF2" w:rsidRPr="00F523A3">
        <w:rPr>
          <w:szCs w:val="22"/>
        </w:rPr>
        <w:t>Flanders</w:t>
      </w:r>
      <w:proofErr w:type="spellEnd"/>
      <w:r w:rsidR="00A93CF2" w:rsidRPr="00F523A3">
        <w:rPr>
          <w:szCs w:val="22"/>
        </w:rPr>
        <w:t xml:space="preserve"> Image de door dit fonds ondersteunde creaties en projecten wel actief op in zijn catalogus en voert het hieromtrent (in de mate van het financieel mogelijke) promotie.</w:t>
      </w:r>
    </w:p>
    <w:p w:rsidR="00A93CF2" w:rsidRPr="00A93CF2" w:rsidRDefault="00A93CF2" w:rsidP="00CD12A4">
      <w:pPr>
        <w:pStyle w:val="StandaardSV"/>
        <w:tabs>
          <w:tab w:val="left" w:pos="284"/>
          <w:tab w:val="left" w:pos="426"/>
          <w:tab w:val="left" w:pos="851"/>
        </w:tabs>
        <w:ind w:left="851"/>
        <w:rPr>
          <w:szCs w:val="22"/>
        </w:rPr>
      </w:pPr>
      <w:r w:rsidRPr="00A93CF2">
        <w:rPr>
          <w:szCs w:val="22"/>
        </w:rPr>
        <w:t xml:space="preserve">Via het promotiebudget van het VAF/Filmfonds was </w:t>
      </w:r>
      <w:proofErr w:type="spellStart"/>
      <w:r w:rsidRPr="00A93CF2">
        <w:rPr>
          <w:szCs w:val="22"/>
        </w:rPr>
        <w:t>Flanders</w:t>
      </w:r>
      <w:proofErr w:type="spellEnd"/>
      <w:r w:rsidRPr="00A93CF2">
        <w:rPr>
          <w:szCs w:val="22"/>
        </w:rPr>
        <w:t xml:space="preserve"> Image in 2011 en 2012 met een beursstand aanwezig op de filmmarkten van Berlijn en Cannes. In 2013 is er, naast Berlijn en Cannes, ook een pilootproject met een beursstand op het Kortfilmfestival van Clermont-Ferrand. </w:t>
      </w:r>
    </w:p>
    <w:p w:rsidR="00A93CF2" w:rsidRPr="00A93CF2" w:rsidRDefault="00A93CF2" w:rsidP="00CD12A4">
      <w:pPr>
        <w:pStyle w:val="StandaardSV"/>
        <w:tabs>
          <w:tab w:val="left" w:pos="284"/>
          <w:tab w:val="left" w:pos="426"/>
          <w:tab w:val="left" w:pos="851"/>
        </w:tabs>
        <w:ind w:left="851"/>
        <w:rPr>
          <w:szCs w:val="22"/>
        </w:rPr>
      </w:pPr>
      <w:r w:rsidRPr="00A93CF2">
        <w:rPr>
          <w:szCs w:val="22"/>
        </w:rPr>
        <w:t xml:space="preserve">Verder is </w:t>
      </w:r>
      <w:proofErr w:type="spellStart"/>
      <w:r w:rsidRPr="00A93CF2">
        <w:rPr>
          <w:szCs w:val="22"/>
        </w:rPr>
        <w:t>Flanders</w:t>
      </w:r>
      <w:proofErr w:type="spellEnd"/>
      <w:r w:rsidRPr="00A93CF2">
        <w:rPr>
          <w:szCs w:val="22"/>
        </w:rPr>
        <w:t xml:space="preserve"> Image ook vertegenwoordigd, weliswaar zonder standaanwezigheid, op een aantal belangrijke festivals waar Vlaamse creaties zijn geselecteerd of waar de nodige lobbywerkzaamheden naar andere festivals kunnen worden verricht (bv. Rotterdam, Montreal, </w:t>
      </w:r>
      <w:proofErr w:type="spellStart"/>
      <w:r w:rsidRPr="00A93CF2">
        <w:rPr>
          <w:szCs w:val="22"/>
        </w:rPr>
        <w:t>Karlovy</w:t>
      </w:r>
      <w:proofErr w:type="spellEnd"/>
      <w:r w:rsidRPr="00A93CF2">
        <w:rPr>
          <w:szCs w:val="22"/>
        </w:rPr>
        <w:t xml:space="preserve"> </w:t>
      </w:r>
      <w:proofErr w:type="spellStart"/>
      <w:r w:rsidRPr="00A93CF2">
        <w:rPr>
          <w:szCs w:val="22"/>
        </w:rPr>
        <w:t>Vary</w:t>
      </w:r>
      <w:proofErr w:type="spellEnd"/>
      <w:r w:rsidRPr="00A93CF2">
        <w:rPr>
          <w:szCs w:val="22"/>
        </w:rPr>
        <w:t>, IDFA, Cartoon Movie, …).</w:t>
      </w:r>
    </w:p>
    <w:p w:rsidR="00A93CF2" w:rsidRPr="00A93CF2" w:rsidRDefault="00A93CF2" w:rsidP="00CD12A4">
      <w:pPr>
        <w:pStyle w:val="StandaardSV"/>
        <w:tabs>
          <w:tab w:val="left" w:pos="284"/>
          <w:tab w:val="left" w:pos="426"/>
          <w:tab w:val="left" w:pos="851"/>
        </w:tabs>
        <w:ind w:left="851"/>
        <w:rPr>
          <w:szCs w:val="22"/>
        </w:rPr>
      </w:pPr>
      <w:r w:rsidRPr="00A93CF2">
        <w:rPr>
          <w:szCs w:val="22"/>
        </w:rPr>
        <w:t>Het belangrijkste resultaat hiervan is dat de Vlaamse audiovisuele creatiesector in het algemeen, en de op deze beurzen voorgestelde creaties in het bijzonder, hierdoor bijzonder zichtbaar zijn. Een beursstand is ook een platform waar producenten potentiële 'klanten' of coproducenten kunnen ontmoeten, en dit ondersteund door enkele basisfaciliteiten. </w:t>
      </w:r>
    </w:p>
    <w:p w:rsidR="00A93CF2" w:rsidRPr="00A93CF2" w:rsidRDefault="000F5EF9" w:rsidP="00CD12A4">
      <w:pPr>
        <w:pStyle w:val="StandaardSV"/>
        <w:tabs>
          <w:tab w:val="left" w:pos="284"/>
          <w:tab w:val="left" w:pos="426"/>
          <w:tab w:val="left" w:pos="851"/>
        </w:tabs>
        <w:ind w:left="851"/>
        <w:rPr>
          <w:szCs w:val="22"/>
        </w:rPr>
      </w:pPr>
      <w:r>
        <w:rPr>
          <w:szCs w:val="22"/>
        </w:rPr>
        <w:t>We kunnen ook nog vermelden dat</w:t>
      </w:r>
      <w:r w:rsidR="00A93CF2" w:rsidRPr="00A93CF2">
        <w:rPr>
          <w:szCs w:val="22"/>
        </w:rPr>
        <w:t xml:space="preserve">, naast de aanwezigheid op de </w:t>
      </w:r>
      <w:proofErr w:type="spellStart"/>
      <w:r w:rsidR="00A93CF2" w:rsidRPr="00A93CF2">
        <w:rPr>
          <w:szCs w:val="22"/>
        </w:rPr>
        <w:t>Mipbeurzen</w:t>
      </w:r>
      <w:proofErr w:type="spellEnd"/>
      <w:r w:rsidR="00A93CF2" w:rsidRPr="00A93CF2">
        <w:rPr>
          <w:szCs w:val="22"/>
        </w:rPr>
        <w:t xml:space="preserve">, </w:t>
      </w:r>
      <w:proofErr w:type="spellStart"/>
      <w:r w:rsidR="00A93CF2" w:rsidRPr="00F523A3">
        <w:rPr>
          <w:szCs w:val="22"/>
        </w:rPr>
        <w:t>Flanders</w:t>
      </w:r>
      <w:proofErr w:type="spellEnd"/>
      <w:r w:rsidR="00A93CF2" w:rsidRPr="00F523A3">
        <w:rPr>
          <w:szCs w:val="22"/>
        </w:rPr>
        <w:t xml:space="preserve"> Image ook de nieuwe curator van het Festival International des </w:t>
      </w:r>
      <w:proofErr w:type="spellStart"/>
      <w:r w:rsidR="00A93CF2" w:rsidRPr="00F523A3">
        <w:rPr>
          <w:szCs w:val="22"/>
        </w:rPr>
        <w:t>Programmes</w:t>
      </w:r>
      <w:proofErr w:type="spellEnd"/>
      <w:r w:rsidR="00A93CF2" w:rsidRPr="00F523A3">
        <w:rPr>
          <w:szCs w:val="22"/>
        </w:rPr>
        <w:t xml:space="preserve"> </w:t>
      </w:r>
      <w:proofErr w:type="spellStart"/>
      <w:r w:rsidR="00A93CF2" w:rsidRPr="00F523A3">
        <w:rPr>
          <w:szCs w:val="22"/>
        </w:rPr>
        <w:t>Audiovisuels</w:t>
      </w:r>
      <w:proofErr w:type="spellEnd"/>
      <w:r w:rsidR="00A93CF2" w:rsidRPr="00F523A3">
        <w:rPr>
          <w:szCs w:val="22"/>
        </w:rPr>
        <w:t xml:space="preserve"> (FIPA) te Biarritz in Brussel verwelkomde. Aan hem werden de nieuwe televisieproducties getoond. De door het VAF/Mediafonds ondersteunde series zoals Clan, The </w:t>
      </w:r>
      <w:proofErr w:type="spellStart"/>
      <w:r w:rsidR="00A93CF2" w:rsidRPr="00F523A3">
        <w:rPr>
          <w:szCs w:val="22"/>
        </w:rPr>
        <w:t>Spiral</w:t>
      </w:r>
      <w:proofErr w:type="spellEnd"/>
      <w:r w:rsidR="00A93CF2" w:rsidRPr="00F523A3">
        <w:rPr>
          <w:szCs w:val="22"/>
        </w:rPr>
        <w:t xml:space="preserve">, Salamander en de coproductie </w:t>
      </w:r>
      <w:proofErr w:type="spellStart"/>
      <w:r w:rsidR="00A93CF2" w:rsidRPr="00F523A3">
        <w:rPr>
          <w:szCs w:val="22"/>
        </w:rPr>
        <w:t>Parade’s</w:t>
      </w:r>
      <w:proofErr w:type="spellEnd"/>
      <w:r w:rsidR="00A93CF2" w:rsidRPr="00F523A3">
        <w:rPr>
          <w:szCs w:val="22"/>
        </w:rPr>
        <w:t xml:space="preserve"> End haalden de uiteindelijke selectie in 2013.</w:t>
      </w:r>
    </w:p>
    <w:p w:rsidR="00A93CF2" w:rsidRPr="00F523A3" w:rsidRDefault="00A93CF2" w:rsidP="00CD12A4">
      <w:pPr>
        <w:pStyle w:val="StandaardSV"/>
        <w:tabs>
          <w:tab w:val="left" w:pos="284"/>
          <w:tab w:val="left" w:pos="426"/>
          <w:tab w:val="left" w:pos="851"/>
        </w:tabs>
        <w:ind w:left="851"/>
        <w:rPr>
          <w:szCs w:val="22"/>
        </w:rPr>
      </w:pPr>
      <w:r w:rsidRPr="00F523A3">
        <w:rPr>
          <w:szCs w:val="22"/>
        </w:rPr>
        <w:t xml:space="preserve">Ook met de organisatoren van het </w:t>
      </w:r>
      <w:proofErr w:type="spellStart"/>
      <w:r w:rsidRPr="00F523A3">
        <w:rPr>
          <w:szCs w:val="22"/>
        </w:rPr>
        <w:t>Séries</w:t>
      </w:r>
      <w:proofErr w:type="spellEnd"/>
      <w:r w:rsidRPr="00F523A3">
        <w:rPr>
          <w:szCs w:val="22"/>
        </w:rPr>
        <w:t xml:space="preserve"> Mania festival in het Forum des Images in Parijs bestaan er ondertussen goede contacten. Sinds 2012 staan er ook Vlaamse fictiereeksen op het programma. Dit jaar o.a. Deadline 14/10, Clan en The </w:t>
      </w:r>
      <w:proofErr w:type="spellStart"/>
      <w:r w:rsidRPr="00F523A3">
        <w:rPr>
          <w:szCs w:val="22"/>
        </w:rPr>
        <w:t>Spiral</w:t>
      </w:r>
      <w:proofErr w:type="spellEnd"/>
      <w:r w:rsidRPr="00F523A3">
        <w:rPr>
          <w:szCs w:val="22"/>
        </w:rPr>
        <w:t>.</w:t>
      </w:r>
    </w:p>
    <w:p w:rsidR="00A93CF2" w:rsidRPr="00F523A3" w:rsidRDefault="00A93CF2" w:rsidP="00CD12A4">
      <w:pPr>
        <w:pStyle w:val="StandaardSV"/>
        <w:tabs>
          <w:tab w:val="left" w:pos="284"/>
          <w:tab w:val="left" w:pos="426"/>
          <w:tab w:val="left" w:pos="851"/>
        </w:tabs>
        <w:ind w:left="851"/>
        <w:rPr>
          <w:szCs w:val="22"/>
        </w:rPr>
      </w:pPr>
    </w:p>
    <w:p w:rsidR="00A93CF2" w:rsidRPr="00F523A3" w:rsidRDefault="00A93CF2" w:rsidP="00CD12A4">
      <w:pPr>
        <w:pStyle w:val="StandaardSV"/>
        <w:tabs>
          <w:tab w:val="left" w:pos="284"/>
          <w:tab w:val="left" w:pos="426"/>
          <w:tab w:val="left" w:pos="851"/>
        </w:tabs>
        <w:ind w:left="851"/>
        <w:rPr>
          <w:szCs w:val="22"/>
        </w:rPr>
      </w:pPr>
      <w:r w:rsidRPr="00F523A3">
        <w:rPr>
          <w:szCs w:val="22"/>
        </w:rPr>
        <w:lastRenderedPageBreak/>
        <w:t>En er was de selectie van een aflevering uit de voor één gemaakte documentairereeks Armoe Troef voor het Internationaal Documentairefestival van Amsterdam (IDFA): Kinderen van de rekening.</w:t>
      </w:r>
    </w:p>
    <w:p w:rsidR="00A93CF2" w:rsidRPr="00F523A3" w:rsidRDefault="00A93CF2" w:rsidP="00CD12A4">
      <w:pPr>
        <w:pStyle w:val="StandaardSV"/>
        <w:tabs>
          <w:tab w:val="left" w:pos="284"/>
          <w:tab w:val="left" w:pos="426"/>
          <w:tab w:val="left" w:pos="851"/>
        </w:tabs>
        <w:ind w:left="851"/>
        <w:rPr>
          <w:szCs w:val="22"/>
        </w:rPr>
      </w:pPr>
    </w:p>
    <w:p w:rsidR="00A93CF2" w:rsidRPr="00F523A3" w:rsidRDefault="00A93CF2" w:rsidP="00CD12A4">
      <w:pPr>
        <w:pStyle w:val="StandaardSV"/>
        <w:tabs>
          <w:tab w:val="left" w:pos="284"/>
          <w:tab w:val="left" w:pos="426"/>
          <w:tab w:val="left" w:pos="851"/>
        </w:tabs>
        <w:ind w:left="851"/>
        <w:rPr>
          <w:szCs w:val="22"/>
        </w:rPr>
      </w:pPr>
      <w:r w:rsidRPr="00F523A3">
        <w:rPr>
          <w:szCs w:val="22"/>
        </w:rPr>
        <w:t xml:space="preserve">Verder besteedde </w:t>
      </w:r>
      <w:proofErr w:type="spellStart"/>
      <w:r w:rsidRPr="00F523A3">
        <w:rPr>
          <w:szCs w:val="22"/>
        </w:rPr>
        <w:t>Flanders</w:t>
      </w:r>
      <w:proofErr w:type="spellEnd"/>
      <w:r w:rsidRPr="00F523A3">
        <w:rPr>
          <w:szCs w:val="22"/>
        </w:rPr>
        <w:t xml:space="preserve"> Image in zijn magazine aandacht aan diverse door het Mediafonds ondersteunde audiovisuele creaties, zoals o.a. Clan, The </w:t>
      </w:r>
      <w:proofErr w:type="spellStart"/>
      <w:r w:rsidRPr="00F523A3">
        <w:rPr>
          <w:szCs w:val="22"/>
        </w:rPr>
        <w:t>Spiral</w:t>
      </w:r>
      <w:proofErr w:type="spellEnd"/>
      <w:r w:rsidRPr="00F523A3">
        <w:rPr>
          <w:szCs w:val="22"/>
        </w:rPr>
        <w:t>. Dit naast creaties die in andere categorieën werden ondersteund, zoals de documentaire reeks rond Red Star Line, Kika &amp; Bob, etc.</w:t>
      </w:r>
    </w:p>
    <w:p w:rsidR="00A93CF2" w:rsidRPr="00F523A3" w:rsidRDefault="00A93CF2" w:rsidP="00CD12A4">
      <w:pPr>
        <w:pStyle w:val="StandaardSV"/>
        <w:tabs>
          <w:tab w:val="left" w:pos="426"/>
          <w:tab w:val="left" w:pos="851"/>
        </w:tabs>
        <w:ind w:left="905"/>
        <w:rPr>
          <w:szCs w:val="22"/>
        </w:rPr>
      </w:pPr>
    </w:p>
    <w:p w:rsidR="00A93CF2" w:rsidRPr="00F523A3" w:rsidRDefault="00A93CF2" w:rsidP="00CD12A4">
      <w:pPr>
        <w:pStyle w:val="StandaardSV"/>
        <w:tabs>
          <w:tab w:val="left" w:pos="284"/>
          <w:tab w:val="left" w:pos="426"/>
          <w:tab w:val="left" w:pos="851"/>
        </w:tabs>
        <w:ind w:left="851"/>
        <w:rPr>
          <w:szCs w:val="22"/>
        </w:rPr>
      </w:pPr>
      <w:r w:rsidRPr="00F523A3">
        <w:rPr>
          <w:szCs w:val="22"/>
        </w:rPr>
        <w:t xml:space="preserve">Tenslotte worden er ook extra inspanningen geleverd om televisieproducenten te informeren over, en aan te zetten tot deelname met </w:t>
      </w:r>
      <w:r w:rsidR="005D32C7">
        <w:rPr>
          <w:szCs w:val="22"/>
        </w:rPr>
        <w:t xml:space="preserve">door </w:t>
      </w:r>
      <w:r w:rsidRPr="00F523A3">
        <w:rPr>
          <w:szCs w:val="22"/>
        </w:rPr>
        <w:t xml:space="preserve">VAF/Mediafonds ondersteunde producties aan internationale televisiefestivals en –wedstrijden. Een goed voorbeeld is de recente nominatie van The </w:t>
      </w:r>
      <w:proofErr w:type="spellStart"/>
      <w:r w:rsidRPr="00F523A3">
        <w:rPr>
          <w:szCs w:val="22"/>
        </w:rPr>
        <w:t>Spiral</w:t>
      </w:r>
      <w:proofErr w:type="spellEnd"/>
      <w:r w:rsidRPr="00F523A3">
        <w:rPr>
          <w:szCs w:val="22"/>
        </w:rPr>
        <w:t xml:space="preserve"> voor een International Digital Emmy Award.</w:t>
      </w:r>
    </w:p>
    <w:p w:rsidR="00A93CF2" w:rsidRPr="00F523A3" w:rsidRDefault="00A93CF2" w:rsidP="00CD12A4">
      <w:pPr>
        <w:pStyle w:val="StandaardSV"/>
        <w:tabs>
          <w:tab w:val="left" w:pos="284"/>
          <w:tab w:val="left" w:pos="426"/>
          <w:tab w:val="left" w:pos="851"/>
        </w:tabs>
        <w:ind w:left="851"/>
        <w:rPr>
          <w:szCs w:val="22"/>
        </w:rPr>
      </w:pPr>
    </w:p>
    <w:p w:rsidR="00A93CF2" w:rsidRPr="00F523A3" w:rsidRDefault="00A93CF2" w:rsidP="00CD12A4">
      <w:pPr>
        <w:pStyle w:val="StandaardSV"/>
        <w:tabs>
          <w:tab w:val="left" w:pos="284"/>
          <w:tab w:val="left" w:pos="426"/>
          <w:tab w:val="left" w:pos="851"/>
        </w:tabs>
        <w:ind w:left="851"/>
        <w:rPr>
          <w:szCs w:val="22"/>
        </w:rPr>
      </w:pPr>
      <w:r w:rsidRPr="00F523A3">
        <w:rPr>
          <w:szCs w:val="22"/>
        </w:rPr>
        <w:t>Deze inspanningen lopen ook in 2013 door en zullen, waar financieel mogelijk, nog verder worden versterkt.</w:t>
      </w:r>
    </w:p>
    <w:p w:rsidR="00A93CF2" w:rsidRPr="00A93CF2" w:rsidRDefault="00A93CF2" w:rsidP="00CD12A4">
      <w:pPr>
        <w:pStyle w:val="StandaardSV"/>
        <w:tabs>
          <w:tab w:val="left" w:pos="426"/>
          <w:tab w:val="left" w:pos="709"/>
          <w:tab w:val="left" w:pos="851"/>
        </w:tabs>
        <w:ind w:left="480"/>
        <w:rPr>
          <w:szCs w:val="22"/>
        </w:rPr>
      </w:pPr>
    </w:p>
    <w:p w:rsidR="00A93CF2" w:rsidRPr="00063F3D" w:rsidRDefault="00CD12A4" w:rsidP="00CD12A4">
      <w:pPr>
        <w:pStyle w:val="StandaardSV"/>
        <w:tabs>
          <w:tab w:val="left" w:pos="426"/>
          <w:tab w:val="left" w:pos="851"/>
        </w:tabs>
        <w:ind w:left="851" w:hanging="425"/>
        <w:rPr>
          <w:szCs w:val="22"/>
        </w:rPr>
      </w:pPr>
      <w:r>
        <w:rPr>
          <w:szCs w:val="22"/>
        </w:rPr>
        <w:t>b)</w:t>
      </w:r>
      <w:r>
        <w:rPr>
          <w:szCs w:val="22"/>
        </w:rPr>
        <w:tab/>
      </w:r>
      <w:r w:rsidR="00A93CF2" w:rsidRPr="00063F3D">
        <w:rPr>
          <w:szCs w:val="22"/>
        </w:rPr>
        <w:t xml:space="preserve">Zoals al eerder aangegeven, voorziet de beheersovereenkomst geen middelen voor promotie. In overleg met </w:t>
      </w:r>
      <w:r w:rsidR="00063F3D">
        <w:rPr>
          <w:szCs w:val="22"/>
        </w:rPr>
        <w:t>mij heeft het VAF</w:t>
      </w:r>
      <w:r w:rsidR="00A93CF2" w:rsidRPr="00063F3D">
        <w:rPr>
          <w:szCs w:val="22"/>
        </w:rPr>
        <w:t xml:space="preserve"> beslist om een deel van de in de beheersovereenkomst voorziene werkingsmiddelen initieel in te zetten voor de aanwezigheid op de </w:t>
      </w:r>
      <w:proofErr w:type="spellStart"/>
      <w:r w:rsidR="00A93CF2" w:rsidRPr="00063F3D">
        <w:rPr>
          <w:szCs w:val="22"/>
        </w:rPr>
        <w:t>Mipbeurzen</w:t>
      </w:r>
      <w:proofErr w:type="spellEnd"/>
      <w:r w:rsidR="00A93CF2" w:rsidRPr="00063F3D">
        <w:rPr>
          <w:szCs w:val="22"/>
        </w:rPr>
        <w:t>. Dit was mogelijk omdat bij aanvang van het Mediafonds de kosten gelieerd aan de werking tot een minimum werden gehouden.</w:t>
      </w:r>
    </w:p>
    <w:p w:rsidR="00A93CF2" w:rsidRPr="00063F3D" w:rsidRDefault="00A93CF2" w:rsidP="00CD12A4">
      <w:pPr>
        <w:pStyle w:val="StandaardSV"/>
        <w:tabs>
          <w:tab w:val="left" w:pos="426"/>
          <w:tab w:val="left" w:pos="851"/>
        </w:tabs>
        <w:ind w:left="851"/>
        <w:rPr>
          <w:szCs w:val="22"/>
        </w:rPr>
      </w:pPr>
      <w:r w:rsidRPr="00063F3D">
        <w:rPr>
          <w:szCs w:val="22"/>
        </w:rPr>
        <w:t>De beursaanwezigheid gebeurde voor het eerste in oktober 2011 (</w:t>
      </w:r>
      <w:proofErr w:type="spellStart"/>
      <w:r w:rsidRPr="00063F3D">
        <w:rPr>
          <w:szCs w:val="22"/>
        </w:rPr>
        <w:t>Mipco</w:t>
      </w:r>
      <w:r w:rsidR="00063F3D">
        <w:rPr>
          <w:szCs w:val="22"/>
        </w:rPr>
        <w:t>m</w:t>
      </w:r>
      <w:proofErr w:type="spellEnd"/>
      <w:r w:rsidR="00063F3D">
        <w:rPr>
          <w:szCs w:val="22"/>
        </w:rPr>
        <w:t>) en in 2012 (</w:t>
      </w:r>
      <w:proofErr w:type="spellStart"/>
      <w:r w:rsidR="00063F3D">
        <w:rPr>
          <w:szCs w:val="22"/>
        </w:rPr>
        <w:t>Miptv</w:t>
      </w:r>
      <w:proofErr w:type="spellEnd"/>
      <w:r w:rsidR="00063F3D">
        <w:rPr>
          <w:szCs w:val="22"/>
        </w:rPr>
        <w:t xml:space="preserve"> en </w:t>
      </w:r>
      <w:proofErr w:type="spellStart"/>
      <w:r w:rsidR="00063F3D">
        <w:rPr>
          <w:szCs w:val="22"/>
        </w:rPr>
        <w:t>Mipcom</w:t>
      </w:r>
      <w:proofErr w:type="spellEnd"/>
      <w:r w:rsidR="00063F3D">
        <w:rPr>
          <w:szCs w:val="22"/>
        </w:rPr>
        <w:t>):</w:t>
      </w:r>
    </w:p>
    <w:p w:rsidR="00A93CF2" w:rsidRPr="00063F3D" w:rsidRDefault="00A93CF2" w:rsidP="00CD12A4">
      <w:pPr>
        <w:pStyle w:val="StandaardSV"/>
        <w:numPr>
          <w:ilvl w:val="0"/>
          <w:numId w:val="4"/>
        </w:numPr>
        <w:tabs>
          <w:tab w:val="clear" w:pos="858"/>
          <w:tab w:val="left" w:pos="426"/>
          <w:tab w:val="left" w:pos="851"/>
        </w:tabs>
        <w:ind w:left="1134" w:hanging="283"/>
        <w:rPr>
          <w:szCs w:val="22"/>
        </w:rPr>
      </w:pPr>
      <w:r w:rsidRPr="00063F3D">
        <w:rPr>
          <w:szCs w:val="22"/>
        </w:rPr>
        <w:t xml:space="preserve">2011: €79.644 (deelname aan </w:t>
      </w:r>
      <w:proofErr w:type="spellStart"/>
      <w:r w:rsidRPr="00063F3D">
        <w:rPr>
          <w:szCs w:val="22"/>
        </w:rPr>
        <w:t>Mipcom</w:t>
      </w:r>
      <w:proofErr w:type="spellEnd"/>
      <w:r w:rsidRPr="00063F3D">
        <w:rPr>
          <w:szCs w:val="22"/>
        </w:rPr>
        <w:t xml:space="preserve"> – inclusief ontwerp stand)</w:t>
      </w:r>
    </w:p>
    <w:p w:rsidR="00A93CF2" w:rsidRPr="00063F3D" w:rsidRDefault="00A93CF2" w:rsidP="00CD12A4">
      <w:pPr>
        <w:pStyle w:val="StandaardSV"/>
        <w:numPr>
          <w:ilvl w:val="0"/>
          <w:numId w:val="4"/>
        </w:numPr>
        <w:tabs>
          <w:tab w:val="clear" w:pos="858"/>
          <w:tab w:val="left" w:pos="426"/>
          <w:tab w:val="left" w:pos="851"/>
        </w:tabs>
        <w:ind w:left="1134" w:hanging="283"/>
        <w:rPr>
          <w:szCs w:val="22"/>
        </w:rPr>
      </w:pPr>
      <w:r w:rsidRPr="00063F3D">
        <w:rPr>
          <w:szCs w:val="22"/>
        </w:rPr>
        <w:t xml:space="preserve">2012: €134.219 (deelname aan </w:t>
      </w:r>
      <w:proofErr w:type="spellStart"/>
      <w:r w:rsidRPr="00063F3D">
        <w:rPr>
          <w:szCs w:val="22"/>
        </w:rPr>
        <w:t>Miptv</w:t>
      </w:r>
      <w:proofErr w:type="spellEnd"/>
      <w:r w:rsidRPr="00063F3D">
        <w:rPr>
          <w:szCs w:val="22"/>
        </w:rPr>
        <w:t xml:space="preserve"> en </w:t>
      </w:r>
      <w:proofErr w:type="spellStart"/>
      <w:r w:rsidRPr="00063F3D">
        <w:rPr>
          <w:szCs w:val="22"/>
        </w:rPr>
        <w:t>Mipcom</w:t>
      </w:r>
      <w:proofErr w:type="spellEnd"/>
      <w:r w:rsidRPr="00063F3D">
        <w:rPr>
          <w:szCs w:val="22"/>
        </w:rPr>
        <w:t>)</w:t>
      </w:r>
    </w:p>
    <w:p w:rsidR="00A93CF2" w:rsidRPr="00063F3D" w:rsidRDefault="00A93CF2" w:rsidP="00CD12A4">
      <w:pPr>
        <w:pStyle w:val="StandaardSV"/>
        <w:numPr>
          <w:ilvl w:val="0"/>
          <w:numId w:val="4"/>
        </w:numPr>
        <w:tabs>
          <w:tab w:val="clear" w:pos="858"/>
          <w:tab w:val="left" w:pos="426"/>
          <w:tab w:val="left" w:pos="851"/>
        </w:tabs>
        <w:ind w:left="1134" w:hanging="283"/>
        <w:rPr>
          <w:szCs w:val="22"/>
        </w:rPr>
      </w:pPr>
      <w:r w:rsidRPr="00063F3D">
        <w:rPr>
          <w:szCs w:val="22"/>
        </w:rPr>
        <w:t>2013: €0 (voorlopig*)</w:t>
      </w:r>
    </w:p>
    <w:p w:rsidR="00A93CF2" w:rsidRPr="00A93CF2" w:rsidRDefault="00A93CF2" w:rsidP="00CD12A4">
      <w:pPr>
        <w:pStyle w:val="StandaardSV"/>
        <w:tabs>
          <w:tab w:val="left" w:pos="426"/>
          <w:tab w:val="left" w:pos="851"/>
        </w:tabs>
        <w:ind w:left="851"/>
        <w:rPr>
          <w:szCs w:val="22"/>
        </w:rPr>
      </w:pPr>
      <w:r w:rsidRPr="00063F3D">
        <w:rPr>
          <w:szCs w:val="22"/>
        </w:rPr>
        <w:t xml:space="preserve">Vandaag blijven er onvoldoende financiële middelen over om de aanwezigheid met een stand op de </w:t>
      </w:r>
      <w:proofErr w:type="spellStart"/>
      <w:r w:rsidRPr="00063F3D">
        <w:rPr>
          <w:szCs w:val="22"/>
        </w:rPr>
        <w:t>Mipbeurzen</w:t>
      </w:r>
      <w:proofErr w:type="spellEnd"/>
      <w:r w:rsidRPr="00063F3D">
        <w:rPr>
          <w:szCs w:val="22"/>
        </w:rPr>
        <w:t xml:space="preserve"> verder te zetten. </w:t>
      </w:r>
    </w:p>
    <w:p w:rsidR="00201565" w:rsidRDefault="00201565" w:rsidP="00CD12A4">
      <w:pPr>
        <w:widowControl w:val="0"/>
        <w:tabs>
          <w:tab w:val="left" w:pos="426"/>
          <w:tab w:val="left" w:pos="851"/>
        </w:tabs>
        <w:autoSpaceDE w:val="0"/>
        <w:autoSpaceDN w:val="0"/>
        <w:adjustRightInd w:val="0"/>
        <w:spacing w:after="240"/>
        <w:rPr>
          <w:szCs w:val="22"/>
        </w:rPr>
      </w:pPr>
    </w:p>
    <w:p w:rsidR="00E90907" w:rsidRPr="00C24C27" w:rsidRDefault="00E90907" w:rsidP="00CD12A4">
      <w:pPr>
        <w:pStyle w:val="Lijstalinea"/>
        <w:widowControl w:val="0"/>
        <w:numPr>
          <w:ilvl w:val="0"/>
          <w:numId w:val="2"/>
        </w:numPr>
        <w:tabs>
          <w:tab w:val="left" w:pos="426"/>
          <w:tab w:val="left" w:pos="851"/>
        </w:tabs>
        <w:autoSpaceDE w:val="0"/>
        <w:autoSpaceDN w:val="0"/>
        <w:adjustRightInd w:val="0"/>
        <w:ind w:left="851" w:hanging="851"/>
        <w:jc w:val="both"/>
        <w:rPr>
          <w:szCs w:val="22"/>
        </w:rPr>
      </w:pPr>
      <w:r w:rsidRPr="00C24C27">
        <w:rPr>
          <w:szCs w:val="22"/>
        </w:rPr>
        <w:t>a)</w:t>
      </w:r>
      <w:r w:rsidRPr="00C24C27">
        <w:rPr>
          <w:szCs w:val="22"/>
        </w:rPr>
        <w:tab/>
        <w:t xml:space="preserve">FIT ondernam eind 2011 een mediazending naar Berlijn in samenwerking met Medianet Vlaanderen, IBBT en Mediadesk, voor productiehuizen en technische toeleveranciers. De zending beoogde een mix van netwerking, seminaries en individuele vergaderingen op maat. Er was tevens een </w:t>
      </w:r>
      <w:proofErr w:type="spellStart"/>
      <w:r w:rsidRPr="00C24C27">
        <w:rPr>
          <w:szCs w:val="22"/>
        </w:rPr>
        <w:t>invest</w:t>
      </w:r>
      <w:proofErr w:type="spellEnd"/>
      <w:r w:rsidRPr="00C24C27">
        <w:rPr>
          <w:szCs w:val="22"/>
        </w:rPr>
        <w:t>-luik ingebouwd rond "Internationale coproducties" en de "</w:t>
      </w:r>
      <w:proofErr w:type="spellStart"/>
      <w:r w:rsidRPr="00C24C27">
        <w:rPr>
          <w:szCs w:val="22"/>
        </w:rPr>
        <w:t>Belgian</w:t>
      </w:r>
      <w:proofErr w:type="spellEnd"/>
      <w:r w:rsidRPr="00C24C27">
        <w:rPr>
          <w:szCs w:val="22"/>
        </w:rPr>
        <w:t xml:space="preserve"> Tax Shelter" in het bijzonder. De zending werd gecombineerd met de European Film </w:t>
      </w:r>
      <w:proofErr w:type="spellStart"/>
      <w:r w:rsidRPr="00C24C27">
        <w:rPr>
          <w:szCs w:val="22"/>
        </w:rPr>
        <w:t>Awards</w:t>
      </w:r>
      <w:proofErr w:type="spellEnd"/>
      <w:r w:rsidRPr="00C24C27">
        <w:rPr>
          <w:szCs w:val="22"/>
        </w:rPr>
        <w:t xml:space="preserve">. </w:t>
      </w:r>
      <w:r w:rsidR="005D32C7">
        <w:rPr>
          <w:szCs w:val="22"/>
        </w:rPr>
        <w:t>Van</w:t>
      </w:r>
      <w:r w:rsidRPr="00C24C27">
        <w:rPr>
          <w:szCs w:val="22"/>
        </w:rPr>
        <w:t xml:space="preserve"> Vlaamse zijde namen 25 bedrijven/organisaties deel, vertegenwoordigd door 35 deelnemers. Er werden ongeveer 120 individuele vergaderingen o</w:t>
      </w:r>
      <w:r w:rsidR="000F5EF9">
        <w:rPr>
          <w:szCs w:val="22"/>
        </w:rPr>
        <w:t>p maat belegd. 100 Duitse media</w:t>
      </w:r>
      <w:r w:rsidRPr="00C24C27">
        <w:rPr>
          <w:szCs w:val="22"/>
        </w:rPr>
        <w:t>professionals meldden zich aan voor de "welkomstnetwerking" en nog eens telkens 80 voor de seminaries en "Internationale coproducties” die doorgingen in de Belgische ambassade. Drie bedrijven lieten aan FIT weten dat ze contracten in de wacht sleepten dankzij de handelsmissie.</w:t>
      </w:r>
    </w:p>
    <w:p w:rsidR="00E90907" w:rsidRDefault="00E90907" w:rsidP="00CD12A4">
      <w:pPr>
        <w:pStyle w:val="StandaardSV"/>
        <w:tabs>
          <w:tab w:val="left" w:pos="426"/>
          <w:tab w:val="left" w:pos="709"/>
          <w:tab w:val="left" w:pos="851"/>
        </w:tabs>
        <w:ind w:left="709" w:hanging="709"/>
      </w:pPr>
    </w:p>
    <w:p w:rsidR="00E90907" w:rsidRPr="00E72B06" w:rsidRDefault="00C24C27" w:rsidP="00CD12A4">
      <w:pPr>
        <w:pStyle w:val="StandaardSV"/>
        <w:tabs>
          <w:tab w:val="left" w:pos="426"/>
          <w:tab w:val="left" w:pos="851"/>
        </w:tabs>
        <w:ind w:left="852" w:hanging="426"/>
      </w:pPr>
      <w:r>
        <w:tab/>
      </w:r>
      <w:r w:rsidR="00E90907">
        <w:t xml:space="preserve">Begin april 2012 organiseerde FIT, in samenwerking met </w:t>
      </w:r>
      <w:proofErr w:type="spellStart"/>
      <w:r w:rsidR="00E90907">
        <w:t>Flanders</w:t>
      </w:r>
      <w:proofErr w:type="spellEnd"/>
      <w:r w:rsidR="00E90907">
        <w:t xml:space="preserve"> I</w:t>
      </w:r>
      <w:r w:rsidR="00E90907" w:rsidRPr="00170470">
        <w:t>mage</w:t>
      </w:r>
      <w:r w:rsidR="00E90907">
        <w:t xml:space="preserve">, een </w:t>
      </w:r>
      <w:r w:rsidR="00E90907" w:rsidRPr="00170470">
        <w:t xml:space="preserve">Vlaamse </w:t>
      </w:r>
      <w:proofErr w:type="spellStart"/>
      <w:r w:rsidR="00E90907" w:rsidRPr="00170470">
        <w:t>net</w:t>
      </w:r>
      <w:r w:rsidR="00C9356A">
        <w:softHyphen/>
      </w:r>
      <w:r w:rsidR="00E90907" w:rsidRPr="00170470">
        <w:t>werkreceptie</w:t>
      </w:r>
      <w:proofErr w:type="spellEnd"/>
      <w:r w:rsidR="00E90907" w:rsidRPr="00170470">
        <w:t xml:space="preserve"> </w:t>
      </w:r>
      <w:r w:rsidR="00E90907">
        <w:t xml:space="preserve">op </w:t>
      </w:r>
      <w:proofErr w:type="spellStart"/>
      <w:r w:rsidR="00E90907">
        <w:t>MIPtv</w:t>
      </w:r>
      <w:proofErr w:type="spellEnd"/>
      <w:r w:rsidR="00E90907">
        <w:t xml:space="preserve"> in Cannes. Dat netwerkevent had als doel</w:t>
      </w:r>
      <w:r w:rsidR="00E90907" w:rsidRPr="00170470">
        <w:t xml:space="preserve"> Vlaamse productiehuizen (met een stand) aanwezig op de beurs in contact </w:t>
      </w:r>
      <w:r w:rsidR="00E90907">
        <w:t xml:space="preserve">te </w:t>
      </w:r>
      <w:r w:rsidR="00E90907" w:rsidRPr="00170470">
        <w:t xml:space="preserve">brengen met de buitenlandse </w:t>
      </w:r>
      <w:proofErr w:type="spellStart"/>
      <w:r w:rsidR="00E90907" w:rsidRPr="00170470">
        <w:t>aankopers</w:t>
      </w:r>
      <w:proofErr w:type="spellEnd"/>
      <w:r w:rsidR="00E90907" w:rsidRPr="00170470">
        <w:t xml:space="preserve">. </w:t>
      </w:r>
      <w:r w:rsidR="00E90907">
        <w:t xml:space="preserve">In april 2012 ontving FIT, in samenwerking met </w:t>
      </w:r>
      <w:proofErr w:type="spellStart"/>
      <w:r w:rsidR="00E90907">
        <w:t>Flanders</w:t>
      </w:r>
      <w:proofErr w:type="spellEnd"/>
      <w:r w:rsidR="00E90907">
        <w:t xml:space="preserve"> Image, ook Spaanse productie</w:t>
      </w:r>
      <w:r w:rsidR="00C9356A">
        <w:softHyphen/>
      </w:r>
      <w:r w:rsidR="00E90907">
        <w:t>huizen in Brussel, meer bepaald in het Huis van de Vlaamse Film. V</w:t>
      </w:r>
      <w:r w:rsidR="00E90907" w:rsidRPr="00E72B06">
        <w:t xml:space="preserve">laamse en Spaanse productiehuizen informeerden elkaar </w:t>
      </w:r>
      <w:r w:rsidR="00E90907">
        <w:t xml:space="preserve">daar </w:t>
      </w:r>
      <w:r w:rsidR="00E90907" w:rsidRPr="00E72B06">
        <w:t xml:space="preserve">over hun lopende en toekomstige projecten, met als doel samen te werken. De Federatie voor Spaanse film en televisie heeft ook het Spaanse medialandschap voorgesteld. </w:t>
      </w:r>
    </w:p>
    <w:p w:rsidR="00E90907" w:rsidRDefault="00E90907" w:rsidP="00CD12A4">
      <w:pPr>
        <w:tabs>
          <w:tab w:val="left" w:pos="426"/>
          <w:tab w:val="left" w:pos="851"/>
        </w:tabs>
        <w:autoSpaceDE w:val="0"/>
        <w:autoSpaceDN w:val="0"/>
        <w:adjustRightInd w:val="0"/>
        <w:ind w:left="426"/>
        <w:jc w:val="both"/>
        <w:rPr>
          <w:color w:val="1F497D"/>
          <w:szCs w:val="22"/>
          <w:lang w:val="nl-BE" w:eastAsia="nl-BE"/>
        </w:rPr>
      </w:pPr>
      <w:r>
        <w:rPr>
          <w:color w:val="1F497D"/>
          <w:szCs w:val="22"/>
          <w:lang w:val="nl-BE" w:eastAsia="nl-BE"/>
        </w:rPr>
        <w:tab/>
      </w:r>
    </w:p>
    <w:p w:rsidR="00E90907" w:rsidRPr="00E72B06" w:rsidRDefault="00E90907" w:rsidP="00CD12A4">
      <w:pPr>
        <w:pStyle w:val="StandaardSV"/>
        <w:tabs>
          <w:tab w:val="left" w:pos="426"/>
          <w:tab w:val="left" w:pos="851"/>
        </w:tabs>
        <w:ind w:left="852" w:hanging="426"/>
      </w:pPr>
      <w:r w:rsidRPr="00E72B06">
        <w:tab/>
        <w:t xml:space="preserve">In </w:t>
      </w:r>
      <w:r w:rsidR="002C63BD">
        <w:t>november</w:t>
      </w:r>
      <w:r w:rsidRPr="00E72B06">
        <w:t xml:space="preserve"> 2013 zal FIT</w:t>
      </w:r>
      <w:r>
        <w:t xml:space="preserve">, in samenwerking met </w:t>
      </w:r>
      <w:r w:rsidRPr="00E72B06">
        <w:t>Medianet Vlaanderen</w:t>
      </w:r>
      <w:r>
        <w:t>, een mediazending organiseren naar Nederland om</w:t>
      </w:r>
      <w:r w:rsidR="000F5EF9">
        <w:t xml:space="preserve"> Vlaamse en Nederlandse media</w:t>
      </w:r>
      <w:r w:rsidRPr="00E72B06">
        <w:t xml:space="preserve">professionals met elkaar in contact </w:t>
      </w:r>
      <w:r>
        <w:t>te brengen</w:t>
      </w:r>
      <w:r w:rsidRPr="00E72B06">
        <w:t xml:space="preserve"> op B2B- en netwerkmomenten.</w:t>
      </w:r>
    </w:p>
    <w:p w:rsidR="00A93CF2" w:rsidRPr="00A93CF2" w:rsidRDefault="00A93CF2" w:rsidP="00CD12A4">
      <w:pPr>
        <w:pStyle w:val="StandaardSV"/>
        <w:tabs>
          <w:tab w:val="left" w:pos="284"/>
          <w:tab w:val="left" w:pos="426"/>
          <w:tab w:val="left" w:pos="709"/>
          <w:tab w:val="left" w:pos="851"/>
        </w:tabs>
        <w:ind w:left="426"/>
        <w:rPr>
          <w:szCs w:val="22"/>
        </w:rPr>
      </w:pPr>
    </w:p>
    <w:p w:rsidR="00C24C27" w:rsidRPr="00C24C27" w:rsidRDefault="00C24C27" w:rsidP="00CD12A4">
      <w:pPr>
        <w:pStyle w:val="Lijstalinea"/>
        <w:widowControl w:val="0"/>
        <w:tabs>
          <w:tab w:val="left" w:pos="426"/>
          <w:tab w:val="left" w:pos="851"/>
        </w:tabs>
        <w:autoSpaceDE w:val="0"/>
        <w:autoSpaceDN w:val="0"/>
        <w:adjustRightInd w:val="0"/>
        <w:ind w:left="851" w:hanging="425"/>
        <w:jc w:val="both"/>
        <w:rPr>
          <w:szCs w:val="22"/>
        </w:rPr>
      </w:pPr>
      <w:r w:rsidRPr="00C24C27">
        <w:rPr>
          <w:szCs w:val="22"/>
        </w:rPr>
        <w:t>b)</w:t>
      </w:r>
      <w:r w:rsidRPr="00C24C27">
        <w:rPr>
          <w:szCs w:val="22"/>
        </w:rPr>
        <w:tab/>
        <w:t>Onderstaande tabel geeft een overzicht van het budget dat FIT in 2011, 2012 en 2013 heeft besteed ter ondersteuning van de Vlaamse audiovisuele sector.</w:t>
      </w:r>
    </w:p>
    <w:p w:rsidR="00C24C27" w:rsidRDefault="00C24C27" w:rsidP="00CD12A4">
      <w:pPr>
        <w:pStyle w:val="StandaardSV"/>
        <w:tabs>
          <w:tab w:val="left" w:pos="426"/>
          <w:tab w:val="left" w:pos="851"/>
        </w:tabs>
        <w:ind w:left="705" w:hanging="345"/>
      </w:pPr>
    </w:p>
    <w:tbl>
      <w:tblPr>
        <w:tblW w:w="0" w:type="auto"/>
        <w:tblInd w:w="8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06"/>
        <w:gridCol w:w="4420"/>
        <w:gridCol w:w="2850"/>
      </w:tblGrid>
      <w:tr w:rsidR="00C24C27" w:rsidTr="008473C5">
        <w:tc>
          <w:tcPr>
            <w:tcW w:w="1006" w:type="dxa"/>
            <w:shd w:val="solid" w:color="000000" w:fill="FFFFFF"/>
          </w:tcPr>
          <w:p w:rsidR="00C24C27" w:rsidRPr="003A13E8" w:rsidRDefault="00C24C27" w:rsidP="00CD12A4">
            <w:pPr>
              <w:pStyle w:val="StandaardSV"/>
              <w:tabs>
                <w:tab w:val="left" w:pos="426"/>
                <w:tab w:val="left" w:pos="851"/>
              </w:tabs>
              <w:spacing w:before="120" w:after="120"/>
              <w:rPr>
                <w:b/>
                <w:bCs/>
              </w:rPr>
            </w:pPr>
            <w:r w:rsidRPr="003A13E8">
              <w:rPr>
                <w:b/>
                <w:bCs/>
              </w:rPr>
              <w:t>Jaar</w:t>
            </w:r>
          </w:p>
        </w:tc>
        <w:tc>
          <w:tcPr>
            <w:tcW w:w="4420" w:type="dxa"/>
            <w:shd w:val="solid" w:color="000000" w:fill="FFFFFF"/>
          </w:tcPr>
          <w:p w:rsidR="00C24C27" w:rsidRPr="003A13E8" w:rsidRDefault="00C24C27" w:rsidP="00CD12A4">
            <w:pPr>
              <w:pStyle w:val="StandaardSV"/>
              <w:tabs>
                <w:tab w:val="left" w:pos="426"/>
                <w:tab w:val="left" w:pos="851"/>
              </w:tabs>
              <w:spacing w:before="120" w:after="120"/>
              <w:rPr>
                <w:b/>
                <w:bCs/>
              </w:rPr>
            </w:pPr>
            <w:r w:rsidRPr="003A13E8">
              <w:rPr>
                <w:b/>
                <w:bCs/>
              </w:rPr>
              <w:t>Actie</w:t>
            </w:r>
          </w:p>
        </w:tc>
        <w:tc>
          <w:tcPr>
            <w:tcW w:w="2850" w:type="dxa"/>
            <w:shd w:val="solid" w:color="000000" w:fill="FFFFFF"/>
          </w:tcPr>
          <w:p w:rsidR="00C24C27" w:rsidRPr="003A13E8" w:rsidRDefault="00C24C27" w:rsidP="00CD12A4">
            <w:pPr>
              <w:pStyle w:val="StandaardSV"/>
              <w:tabs>
                <w:tab w:val="left" w:pos="426"/>
                <w:tab w:val="left" w:pos="851"/>
              </w:tabs>
              <w:spacing w:before="120" w:after="120"/>
              <w:rPr>
                <w:b/>
                <w:bCs/>
              </w:rPr>
            </w:pPr>
            <w:r w:rsidRPr="003A13E8">
              <w:rPr>
                <w:b/>
                <w:bCs/>
              </w:rPr>
              <w:t>Besteed budget</w:t>
            </w:r>
          </w:p>
        </w:tc>
      </w:tr>
      <w:tr w:rsidR="00C24C27" w:rsidTr="008473C5">
        <w:tc>
          <w:tcPr>
            <w:tcW w:w="1006" w:type="dxa"/>
            <w:shd w:val="clear" w:color="auto" w:fill="auto"/>
          </w:tcPr>
          <w:p w:rsidR="00C24C27" w:rsidRDefault="00C24C27" w:rsidP="00CD12A4">
            <w:pPr>
              <w:pStyle w:val="StandaardSV"/>
              <w:tabs>
                <w:tab w:val="left" w:pos="426"/>
                <w:tab w:val="left" w:pos="851"/>
              </w:tabs>
              <w:spacing w:before="120" w:after="120"/>
            </w:pPr>
            <w:r>
              <w:t>2011</w:t>
            </w:r>
          </w:p>
        </w:tc>
        <w:tc>
          <w:tcPr>
            <w:tcW w:w="4420" w:type="dxa"/>
            <w:shd w:val="clear" w:color="auto" w:fill="auto"/>
          </w:tcPr>
          <w:p w:rsidR="00C24C27" w:rsidRDefault="00C24C27" w:rsidP="00CD12A4">
            <w:pPr>
              <w:pStyle w:val="StandaardSV"/>
              <w:tabs>
                <w:tab w:val="left" w:pos="426"/>
                <w:tab w:val="left" w:pos="851"/>
              </w:tabs>
              <w:spacing w:before="120" w:after="120"/>
            </w:pPr>
            <w:r>
              <w:t>Mediazending Berlijn</w:t>
            </w:r>
          </w:p>
        </w:tc>
        <w:tc>
          <w:tcPr>
            <w:tcW w:w="2850" w:type="dxa"/>
            <w:shd w:val="clear" w:color="auto" w:fill="auto"/>
            <w:vAlign w:val="center"/>
          </w:tcPr>
          <w:p w:rsidR="00C24C27" w:rsidRDefault="00C24C27" w:rsidP="00CD12A4">
            <w:pPr>
              <w:pStyle w:val="StandaardSV"/>
              <w:tabs>
                <w:tab w:val="left" w:pos="426"/>
                <w:tab w:val="left" w:pos="851"/>
              </w:tabs>
              <w:jc w:val="left"/>
            </w:pPr>
            <w:r w:rsidRPr="006C5DFA">
              <w:t xml:space="preserve">6.890 euro uitgaven </w:t>
            </w:r>
          </w:p>
          <w:p w:rsidR="00C24C27" w:rsidRDefault="00C24C27" w:rsidP="00CD12A4">
            <w:pPr>
              <w:pStyle w:val="StandaardSV"/>
              <w:tabs>
                <w:tab w:val="left" w:pos="426"/>
                <w:tab w:val="left" w:pos="851"/>
              </w:tabs>
              <w:jc w:val="left"/>
            </w:pPr>
            <w:r w:rsidRPr="006C5DFA">
              <w:t>(5.400 euro inkomsten)</w:t>
            </w:r>
          </w:p>
        </w:tc>
      </w:tr>
      <w:tr w:rsidR="00C24C27" w:rsidTr="008473C5">
        <w:tc>
          <w:tcPr>
            <w:tcW w:w="1006" w:type="dxa"/>
            <w:vMerge w:val="restart"/>
            <w:shd w:val="clear" w:color="auto" w:fill="auto"/>
            <w:vAlign w:val="center"/>
          </w:tcPr>
          <w:p w:rsidR="00C24C27" w:rsidRDefault="00C24C27" w:rsidP="00CD12A4">
            <w:pPr>
              <w:pStyle w:val="StandaardSV"/>
              <w:tabs>
                <w:tab w:val="left" w:pos="426"/>
                <w:tab w:val="left" w:pos="851"/>
              </w:tabs>
              <w:spacing w:before="120" w:after="120"/>
              <w:jc w:val="left"/>
            </w:pPr>
            <w:r>
              <w:t>2012</w:t>
            </w:r>
          </w:p>
        </w:tc>
        <w:tc>
          <w:tcPr>
            <w:tcW w:w="4420" w:type="dxa"/>
            <w:shd w:val="clear" w:color="auto" w:fill="auto"/>
          </w:tcPr>
          <w:p w:rsidR="00C24C27" w:rsidRDefault="00C24C27" w:rsidP="00CD12A4">
            <w:pPr>
              <w:pStyle w:val="StandaardSV"/>
              <w:tabs>
                <w:tab w:val="left" w:pos="426"/>
                <w:tab w:val="left" w:pos="851"/>
              </w:tabs>
              <w:spacing w:before="120" w:after="120"/>
            </w:pPr>
            <w:r>
              <w:t xml:space="preserve">Vlaamse netwerkreceptie op </w:t>
            </w:r>
            <w:proofErr w:type="spellStart"/>
            <w:r>
              <w:t>MIPtv</w:t>
            </w:r>
            <w:proofErr w:type="spellEnd"/>
            <w:r>
              <w:t xml:space="preserve"> in Cannes</w:t>
            </w:r>
          </w:p>
        </w:tc>
        <w:tc>
          <w:tcPr>
            <w:tcW w:w="2850" w:type="dxa"/>
            <w:shd w:val="clear" w:color="auto" w:fill="auto"/>
            <w:vAlign w:val="center"/>
          </w:tcPr>
          <w:p w:rsidR="00C24C27" w:rsidRDefault="00C24C27" w:rsidP="00CD12A4">
            <w:pPr>
              <w:pStyle w:val="StandaardSV"/>
              <w:tabs>
                <w:tab w:val="left" w:pos="426"/>
                <w:tab w:val="left" w:pos="851"/>
              </w:tabs>
              <w:jc w:val="left"/>
            </w:pPr>
            <w:r w:rsidRPr="006C5DFA">
              <w:t xml:space="preserve">10.000 euro </w:t>
            </w:r>
          </w:p>
          <w:p w:rsidR="00C24C27" w:rsidRDefault="00C24C27" w:rsidP="00CD12A4">
            <w:pPr>
              <w:pStyle w:val="StandaardSV"/>
              <w:tabs>
                <w:tab w:val="left" w:pos="426"/>
                <w:tab w:val="left" w:pos="851"/>
              </w:tabs>
              <w:jc w:val="left"/>
            </w:pPr>
            <w:r>
              <w:t>(z</w:t>
            </w:r>
            <w:r w:rsidRPr="006C5DFA">
              <w:t>onder inkomsten)</w:t>
            </w:r>
          </w:p>
        </w:tc>
      </w:tr>
      <w:tr w:rsidR="00C24C27" w:rsidTr="008473C5">
        <w:tc>
          <w:tcPr>
            <w:tcW w:w="1006" w:type="dxa"/>
            <w:vMerge/>
            <w:shd w:val="clear" w:color="auto" w:fill="auto"/>
          </w:tcPr>
          <w:p w:rsidR="00C24C27" w:rsidRDefault="00C24C27" w:rsidP="00CD12A4">
            <w:pPr>
              <w:pStyle w:val="StandaardSV"/>
              <w:tabs>
                <w:tab w:val="left" w:pos="426"/>
                <w:tab w:val="left" w:pos="851"/>
              </w:tabs>
              <w:spacing w:before="120" w:after="120"/>
            </w:pPr>
          </w:p>
        </w:tc>
        <w:tc>
          <w:tcPr>
            <w:tcW w:w="4420" w:type="dxa"/>
            <w:shd w:val="clear" w:color="auto" w:fill="auto"/>
          </w:tcPr>
          <w:p w:rsidR="00C24C27" w:rsidRDefault="00C24C27" w:rsidP="00CD12A4">
            <w:pPr>
              <w:pStyle w:val="StandaardSV"/>
              <w:tabs>
                <w:tab w:val="left" w:pos="426"/>
                <w:tab w:val="left" w:pos="851"/>
              </w:tabs>
              <w:spacing w:before="120" w:after="120"/>
            </w:pPr>
            <w:r>
              <w:t>Ontvangst Spaanse productiehuizen</w:t>
            </w:r>
          </w:p>
        </w:tc>
        <w:tc>
          <w:tcPr>
            <w:tcW w:w="2850" w:type="dxa"/>
            <w:shd w:val="clear" w:color="auto" w:fill="auto"/>
            <w:vAlign w:val="center"/>
          </w:tcPr>
          <w:p w:rsidR="00C24C27" w:rsidRDefault="00C24C27" w:rsidP="00CD12A4">
            <w:pPr>
              <w:pStyle w:val="StandaardSV"/>
              <w:tabs>
                <w:tab w:val="left" w:pos="426"/>
                <w:tab w:val="left" w:pos="851"/>
              </w:tabs>
              <w:jc w:val="left"/>
            </w:pPr>
            <w:r w:rsidRPr="006C5DFA">
              <w:t xml:space="preserve">2182,45 euro </w:t>
            </w:r>
          </w:p>
          <w:p w:rsidR="00C24C27" w:rsidRDefault="00C24C27" w:rsidP="00CD12A4">
            <w:pPr>
              <w:pStyle w:val="StandaardSV"/>
              <w:tabs>
                <w:tab w:val="left" w:pos="426"/>
                <w:tab w:val="left" w:pos="851"/>
              </w:tabs>
              <w:jc w:val="left"/>
            </w:pPr>
            <w:r w:rsidRPr="006C5DFA">
              <w:t>(</w:t>
            </w:r>
            <w:r>
              <w:t xml:space="preserve">met </w:t>
            </w:r>
            <w:r w:rsidRPr="006C5DFA">
              <w:t>1000 euro inkomsten)</w:t>
            </w:r>
          </w:p>
        </w:tc>
      </w:tr>
      <w:tr w:rsidR="00C24C27" w:rsidTr="008473C5">
        <w:tc>
          <w:tcPr>
            <w:tcW w:w="1006" w:type="dxa"/>
            <w:shd w:val="clear" w:color="auto" w:fill="auto"/>
          </w:tcPr>
          <w:p w:rsidR="00C24C27" w:rsidRDefault="00C24C27" w:rsidP="00CD12A4">
            <w:pPr>
              <w:pStyle w:val="StandaardSV"/>
              <w:tabs>
                <w:tab w:val="left" w:pos="426"/>
                <w:tab w:val="left" w:pos="851"/>
              </w:tabs>
              <w:spacing w:before="120" w:after="120"/>
            </w:pPr>
            <w:r>
              <w:t>2013</w:t>
            </w:r>
          </w:p>
        </w:tc>
        <w:tc>
          <w:tcPr>
            <w:tcW w:w="4420" w:type="dxa"/>
            <w:shd w:val="clear" w:color="auto" w:fill="auto"/>
          </w:tcPr>
          <w:p w:rsidR="00C24C27" w:rsidRDefault="00C24C27" w:rsidP="00CD12A4">
            <w:pPr>
              <w:pStyle w:val="StandaardSV"/>
              <w:tabs>
                <w:tab w:val="left" w:pos="426"/>
                <w:tab w:val="left" w:pos="851"/>
              </w:tabs>
              <w:spacing w:before="120" w:after="120"/>
            </w:pPr>
            <w:r>
              <w:t>Mediazending Nederland</w:t>
            </w:r>
          </w:p>
        </w:tc>
        <w:tc>
          <w:tcPr>
            <w:tcW w:w="2850" w:type="dxa"/>
            <w:shd w:val="clear" w:color="auto" w:fill="auto"/>
            <w:vAlign w:val="center"/>
          </w:tcPr>
          <w:p w:rsidR="00C24C27" w:rsidRDefault="00C24C27" w:rsidP="00CD12A4">
            <w:pPr>
              <w:pStyle w:val="StandaardSV"/>
              <w:tabs>
                <w:tab w:val="left" w:pos="426"/>
                <w:tab w:val="left" w:pos="851"/>
              </w:tabs>
              <w:jc w:val="left"/>
            </w:pPr>
            <w:r w:rsidRPr="006C5DFA">
              <w:t xml:space="preserve">5.000 euro </w:t>
            </w:r>
            <w:r>
              <w:t>(</w:t>
            </w:r>
            <w:r w:rsidRPr="006C5DFA">
              <w:t>voorzien</w:t>
            </w:r>
            <w:r>
              <w:t>)</w:t>
            </w:r>
          </w:p>
        </w:tc>
      </w:tr>
    </w:tbl>
    <w:p w:rsidR="00C24C27" w:rsidRDefault="00C24C27" w:rsidP="00CD12A4">
      <w:pPr>
        <w:pStyle w:val="StandaardSV"/>
        <w:tabs>
          <w:tab w:val="left" w:pos="426"/>
          <w:tab w:val="left" w:pos="851"/>
        </w:tabs>
      </w:pPr>
    </w:p>
    <w:p w:rsidR="00C24C27" w:rsidRPr="00C24C27" w:rsidRDefault="00C24C27" w:rsidP="00CD12A4">
      <w:pPr>
        <w:pStyle w:val="Lijstalinea"/>
        <w:widowControl w:val="0"/>
        <w:tabs>
          <w:tab w:val="left" w:pos="426"/>
          <w:tab w:val="left" w:pos="851"/>
        </w:tabs>
        <w:autoSpaceDE w:val="0"/>
        <w:autoSpaceDN w:val="0"/>
        <w:adjustRightInd w:val="0"/>
        <w:ind w:left="851" w:hanging="425"/>
        <w:jc w:val="both"/>
        <w:rPr>
          <w:szCs w:val="22"/>
        </w:rPr>
      </w:pPr>
      <w:r w:rsidRPr="00C24C27">
        <w:rPr>
          <w:szCs w:val="22"/>
        </w:rPr>
        <w:t>c)</w:t>
      </w:r>
      <w:r w:rsidRPr="00C24C27">
        <w:rPr>
          <w:szCs w:val="22"/>
        </w:rPr>
        <w:tab/>
        <w:t xml:space="preserve">In de jaren 2011, 2012 en 2013 heeft alleen de firma </w:t>
      </w:r>
      <w:proofErr w:type="spellStart"/>
      <w:r w:rsidRPr="00C24C27">
        <w:rPr>
          <w:szCs w:val="22"/>
        </w:rPr>
        <w:t>Sputnik</w:t>
      </w:r>
      <w:proofErr w:type="spellEnd"/>
      <w:r w:rsidRPr="00C24C27">
        <w:rPr>
          <w:szCs w:val="22"/>
        </w:rPr>
        <w:t xml:space="preserve"> TV een subsidie ontvangen voor haar aanwezigheid op </w:t>
      </w:r>
      <w:proofErr w:type="spellStart"/>
      <w:r w:rsidRPr="00C24C27">
        <w:rPr>
          <w:szCs w:val="22"/>
        </w:rPr>
        <w:t>Mip</w:t>
      </w:r>
      <w:proofErr w:type="spellEnd"/>
      <w:r w:rsidRPr="00C24C27">
        <w:rPr>
          <w:szCs w:val="22"/>
        </w:rPr>
        <w:t xml:space="preserve"> Com in Cannes. Algemeen kan gesteld worden dat de Vlaamse televisieproducenten zeer weinig gebruik maken van de subsidies van FIT voor initiatieven ter bevordering van het internationaal ondernemen. FIT heeft op een bijeenkomst van VOTP (Vlaamse Onafhankelijke Televisieproducenten) wel al een toelichting verstrekt over de subsidiemogelijkheden. </w:t>
      </w:r>
    </w:p>
    <w:p w:rsidR="00A93CF2" w:rsidRPr="00A93CF2" w:rsidRDefault="00A93CF2" w:rsidP="00CD12A4">
      <w:pPr>
        <w:widowControl w:val="0"/>
        <w:tabs>
          <w:tab w:val="left" w:pos="426"/>
          <w:tab w:val="left" w:pos="851"/>
        </w:tabs>
        <w:autoSpaceDE w:val="0"/>
        <w:autoSpaceDN w:val="0"/>
        <w:adjustRightInd w:val="0"/>
        <w:rPr>
          <w:b/>
          <w:szCs w:val="22"/>
        </w:rPr>
      </w:pPr>
    </w:p>
    <w:p w:rsidR="00E90907" w:rsidRPr="00375A3F" w:rsidRDefault="00201565" w:rsidP="00CD12A4">
      <w:pPr>
        <w:pStyle w:val="Lijstalinea"/>
        <w:widowControl w:val="0"/>
        <w:numPr>
          <w:ilvl w:val="0"/>
          <w:numId w:val="2"/>
        </w:numPr>
        <w:tabs>
          <w:tab w:val="left" w:pos="426"/>
          <w:tab w:val="left" w:pos="851"/>
        </w:tabs>
        <w:autoSpaceDE w:val="0"/>
        <w:autoSpaceDN w:val="0"/>
        <w:adjustRightInd w:val="0"/>
        <w:spacing w:after="240"/>
        <w:jc w:val="both"/>
        <w:rPr>
          <w:szCs w:val="22"/>
        </w:rPr>
      </w:pPr>
      <w:r>
        <w:t>FIT overlegt v</w:t>
      </w:r>
      <w:r w:rsidRPr="00BC05A4">
        <w:t xml:space="preserve">oor elke actie in de audiovisuele sector </w:t>
      </w:r>
      <w:r>
        <w:t xml:space="preserve">vooraf met </w:t>
      </w:r>
      <w:proofErr w:type="spellStart"/>
      <w:r w:rsidRPr="00BC05A4">
        <w:t>Flanders</w:t>
      </w:r>
      <w:proofErr w:type="spellEnd"/>
      <w:r w:rsidRPr="00BC05A4">
        <w:t xml:space="preserve"> Image </w:t>
      </w:r>
      <w:r>
        <w:t xml:space="preserve">en </w:t>
      </w:r>
      <w:r w:rsidRPr="00BC05A4">
        <w:t xml:space="preserve">VOTP </w:t>
      </w:r>
      <w:r>
        <w:t xml:space="preserve">om </w:t>
      </w:r>
      <w:r w:rsidRPr="00BC05A4">
        <w:t xml:space="preserve">de </w:t>
      </w:r>
      <w:r>
        <w:t xml:space="preserve">mogelijke </w:t>
      </w:r>
      <w:r w:rsidRPr="00BC05A4">
        <w:t xml:space="preserve">vormen van samenwerking </w:t>
      </w:r>
      <w:r>
        <w:t>te bespre</w:t>
      </w:r>
      <w:r w:rsidRPr="00BC05A4">
        <w:t>ken</w:t>
      </w:r>
      <w:r>
        <w:t>. Voor meer concrete voorbeelden inzake samenwerking verwijs ik ook naar mijn antwoord op voorgaande deelvragen.</w:t>
      </w:r>
    </w:p>
    <w:p w:rsidR="00375A3F" w:rsidRDefault="00375A3F" w:rsidP="00375A3F">
      <w:pPr>
        <w:pStyle w:val="Lijstalinea"/>
        <w:widowControl w:val="0"/>
        <w:autoSpaceDE w:val="0"/>
        <w:autoSpaceDN w:val="0"/>
        <w:adjustRightInd w:val="0"/>
        <w:spacing w:after="240"/>
        <w:ind w:left="360"/>
        <w:jc w:val="both"/>
      </w:pPr>
    </w:p>
    <w:sectPr w:rsidR="00375A3F"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44756E4"/>
    <w:multiLevelType w:val="hybridMultilevel"/>
    <w:tmpl w:val="6A722D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E661D3E"/>
    <w:multiLevelType w:val="hybridMultilevel"/>
    <w:tmpl w:val="A6CA25C2"/>
    <w:lvl w:ilvl="0" w:tplc="C6C63D58">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D3070DB"/>
    <w:multiLevelType w:val="hybridMultilevel"/>
    <w:tmpl w:val="A0F2D418"/>
    <w:lvl w:ilvl="0" w:tplc="59C07CE4">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3284988"/>
    <w:multiLevelType w:val="hybridMultilevel"/>
    <w:tmpl w:val="39E430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3545988"/>
    <w:multiLevelType w:val="multilevel"/>
    <w:tmpl w:val="16D694C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688A4B30"/>
    <w:multiLevelType w:val="multilevel"/>
    <w:tmpl w:val="16D694C4"/>
    <w:lvl w:ilvl="0">
      <w:start w:val="1"/>
      <w:numFmt w:val="bullet"/>
      <w:lvlText w:val=""/>
      <w:lvlJc w:val="left"/>
      <w:pPr>
        <w:tabs>
          <w:tab w:val="num" w:pos="858"/>
        </w:tabs>
        <w:ind w:left="858" w:hanging="432"/>
      </w:pPr>
      <w:rPr>
        <w:rFonts w:ascii="Symbol" w:hAnsi="Symbol" w:hint="default"/>
      </w:rPr>
    </w:lvl>
    <w:lvl w:ilvl="1">
      <w:start w:val="1"/>
      <w:numFmt w:val="none"/>
      <w:lvlText w:val=""/>
      <w:lvlJc w:val="left"/>
      <w:pPr>
        <w:tabs>
          <w:tab w:val="num" w:pos="1002"/>
        </w:tabs>
        <w:ind w:left="1002" w:hanging="576"/>
      </w:pPr>
      <w:rPr>
        <w:rFonts w:cs="Times New Roman"/>
      </w:rPr>
    </w:lvl>
    <w:lvl w:ilvl="2">
      <w:start w:val="1"/>
      <w:numFmt w:val="none"/>
      <w:lvlText w:val=""/>
      <w:lvlJc w:val="left"/>
      <w:pPr>
        <w:tabs>
          <w:tab w:val="num" w:pos="1146"/>
        </w:tabs>
        <w:ind w:left="1146" w:hanging="720"/>
      </w:pPr>
      <w:rPr>
        <w:rFonts w:cs="Times New Roman"/>
      </w:rPr>
    </w:lvl>
    <w:lvl w:ilvl="3">
      <w:start w:val="1"/>
      <w:numFmt w:val="none"/>
      <w:lvlText w:val=""/>
      <w:lvlJc w:val="left"/>
      <w:pPr>
        <w:tabs>
          <w:tab w:val="num" w:pos="1290"/>
        </w:tabs>
        <w:ind w:left="1290" w:hanging="864"/>
      </w:pPr>
      <w:rPr>
        <w:rFonts w:cs="Times New Roman"/>
      </w:rPr>
    </w:lvl>
    <w:lvl w:ilvl="4">
      <w:start w:val="1"/>
      <w:numFmt w:val="none"/>
      <w:lvlText w:val=""/>
      <w:lvlJc w:val="left"/>
      <w:pPr>
        <w:tabs>
          <w:tab w:val="num" w:pos="1434"/>
        </w:tabs>
        <w:ind w:left="1434" w:hanging="1008"/>
      </w:pPr>
      <w:rPr>
        <w:rFonts w:cs="Times New Roman"/>
      </w:rPr>
    </w:lvl>
    <w:lvl w:ilvl="5">
      <w:start w:val="1"/>
      <w:numFmt w:val="none"/>
      <w:lvlText w:val=""/>
      <w:lvlJc w:val="left"/>
      <w:pPr>
        <w:tabs>
          <w:tab w:val="num" w:pos="1578"/>
        </w:tabs>
        <w:ind w:left="1578" w:hanging="1152"/>
      </w:pPr>
      <w:rPr>
        <w:rFonts w:cs="Times New Roman"/>
      </w:rPr>
    </w:lvl>
    <w:lvl w:ilvl="6">
      <w:start w:val="1"/>
      <w:numFmt w:val="none"/>
      <w:lvlText w:val=""/>
      <w:lvlJc w:val="left"/>
      <w:pPr>
        <w:tabs>
          <w:tab w:val="num" w:pos="1722"/>
        </w:tabs>
        <w:ind w:left="1722" w:hanging="1296"/>
      </w:pPr>
      <w:rPr>
        <w:rFonts w:cs="Times New Roman"/>
      </w:rPr>
    </w:lvl>
    <w:lvl w:ilvl="7">
      <w:start w:val="1"/>
      <w:numFmt w:val="none"/>
      <w:lvlText w:val=""/>
      <w:lvlJc w:val="left"/>
      <w:pPr>
        <w:tabs>
          <w:tab w:val="num" w:pos="1866"/>
        </w:tabs>
        <w:ind w:left="1866" w:hanging="1440"/>
      </w:pPr>
      <w:rPr>
        <w:rFonts w:cs="Times New Roman"/>
      </w:rPr>
    </w:lvl>
    <w:lvl w:ilvl="8">
      <w:start w:val="1"/>
      <w:numFmt w:val="none"/>
      <w:lvlText w:val=""/>
      <w:lvlJc w:val="left"/>
      <w:pPr>
        <w:tabs>
          <w:tab w:val="num" w:pos="2010"/>
        </w:tabs>
        <w:ind w:left="2010" w:hanging="1584"/>
      </w:pPr>
      <w:rPr>
        <w:rFonts w:cs="Times New Roman"/>
      </w:rPr>
    </w:lvl>
  </w:abstractNum>
  <w:abstractNum w:abstractNumId="7">
    <w:nsid w:val="6DC43C54"/>
    <w:multiLevelType w:val="hybridMultilevel"/>
    <w:tmpl w:val="46744C38"/>
    <w:lvl w:ilvl="0" w:tplc="7870EEF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9B6294"/>
    <w:rsid w:val="00063F3D"/>
    <w:rsid w:val="000F5EF9"/>
    <w:rsid w:val="001A5CE0"/>
    <w:rsid w:val="00201565"/>
    <w:rsid w:val="0024135A"/>
    <w:rsid w:val="002C63BD"/>
    <w:rsid w:val="002F04AC"/>
    <w:rsid w:val="00375A3F"/>
    <w:rsid w:val="00381D10"/>
    <w:rsid w:val="004B5A12"/>
    <w:rsid w:val="005A0347"/>
    <w:rsid w:val="005D32C7"/>
    <w:rsid w:val="006127FD"/>
    <w:rsid w:val="006631F9"/>
    <w:rsid w:val="006B4B5F"/>
    <w:rsid w:val="0074701A"/>
    <w:rsid w:val="007534F5"/>
    <w:rsid w:val="007B4BC0"/>
    <w:rsid w:val="009751FF"/>
    <w:rsid w:val="009A32FB"/>
    <w:rsid w:val="009B6294"/>
    <w:rsid w:val="009F5397"/>
    <w:rsid w:val="00A93CF2"/>
    <w:rsid w:val="00AA14E0"/>
    <w:rsid w:val="00AF6AD4"/>
    <w:rsid w:val="00B445F1"/>
    <w:rsid w:val="00B702DE"/>
    <w:rsid w:val="00B72A30"/>
    <w:rsid w:val="00C20981"/>
    <w:rsid w:val="00C24C27"/>
    <w:rsid w:val="00C7601D"/>
    <w:rsid w:val="00C9356A"/>
    <w:rsid w:val="00CD12A4"/>
    <w:rsid w:val="00CD277A"/>
    <w:rsid w:val="00D53401"/>
    <w:rsid w:val="00D8487D"/>
    <w:rsid w:val="00DC3DF6"/>
    <w:rsid w:val="00E74CEC"/>
    <w:rsid w:val="00E90907"/>
    <w:rsid w:val="00F523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702DE"/>
    <w:pPr>
      <w:suppressAutoHyphens/>
    </w:pPr>
    <w:rPr>
      <w:sz w:val="22"/>
      <w:szCs w:val="24"/>
      <w:lang w:val="nl-NL" w:eastAsia="ar-SA"/>
    </w:rPr>
  </w:style>
  <w:style w:type="paragraph" w:styleId="Kop1">
    <w:name w:val="heading 1"/>
    <w:basedOn w:val="Standaard"/>
    <w:next w:val="Standaard"/>
    <w:qFormat/>
    <w:rsid w:val="00B702DE"/>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B702DE"/>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B702DE"/>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B702DE"/>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B702DE"/>
    <w:rPr>
      <w:b/>
      <w:smallCaps/>
      <w:lang w:val="nl-BE"/>
    </w:rPr>
  </w:style>
  <w:style w:type="paragraph" w:customStyle="1" w:styleId="A-TitelMinister">
    <w:name w:val="A-TitelMinister"/>
    <w:basedOn w:val="Standaard"/>
    <w:rsid w:val="00B702DE"/>
    <w:rPr>
      <w:smallCaps/>
      <w:szCs w:val="22"/>
      <w:lang w:val="nl-BE"/>
    </w:rPr>
  </w:style>
  <w:style w:type="paragraph" w:customStyle="1" w:styleId="A-NaamMinister">
    <w:name w:val="A-NaamMinister"/>
    <w:basedOn w:val="Standaard"/>
    <w:rsid w:val="00B702DE"/>
    <w:rPr>
      <w:b/>
      <w:smallCaps/>
      <w:lang w:val="nl-BE"/>
    </w:rPr>
  </w:style>
  <w:style w:type="paragraph" w:customStyle="1" w:styleId="A-Lijn">
    <w:name w:val="A-Lijn"/>
    <w:basedOn w:val="Standaard"/>
    <w:rsid w:val="00B702DE"/>
    <w:pPr>
      <w:pBdr>
        <w:top w:val="single" w:sz="4" w:space="1" w:color="000000"/>
      </w:pBdr>
    </w:pPr>
    <w:rPr>
      <w:smallCaps/>
      <w:szCs w:val="22"/>
      <w:lang w:val="nl-BE"/>
    </w:rPr>
  </w:style>
  <w:style w:type="paragraph" w:customStyle="1" w:styleId="A-Type">
    <w:name w:val="A-Type"/>
    <w:rsid w:val="00B702DE"/>
    <w:pPr>
      <w:suppressAutoHyphens/>
    </w:pPr>
    <w:rPr>
      <w:b/>
      <w:smallCaps/>
      <w:sz w:val="22"/>
      <w:szCs w:val="22"/>
      <w:lang w:eastAsia="ar-SA"/>
    </w:rPr>
  </w:style>
  <w:style w:type="paragraph" w:customStyle="1" w:styleId="A-Gewonetekst">
    <w:name w:val="A-Gewone tekst"/>
    <w:rsid w:val="00B702DE"/>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styleId="Lijstalinea">
    <w:name w:val="List Paragraph"/>
    <w:basedOn w:val="Standaard"/>
    <w:uiPriority w:val="34"/>
    <w:qFormat/>
    <w:rsid w:val="00A93CF2"/>
    <w:pPr>
      <w:ind w:left="720"/>
      <w:contextualSpacing/>
    </w:pPr>
  </w:style>
  <w:style w:type="paragraph" w:customStyle="1" w:styleId="StandaardSV">
    <w:name w:val="Standaard SV"/>
    <w:basedOn w:val="Standaard"/>
    <w:rsid w:val="009A32FB"/>
    <w:pPr>
      <w:suppressAutoHyphens w:val="0"/>
      <w:jc w:val="both"/>
    </w:pPr>
    <w:rPr>
      <w:szCs w:val="20"/>
      <w:lang w:eastAsia="nl-NL"/>
    </w:rPr>
  </w:style>
  <w:style w:type="paragraph" w:customStyle="1" w:styleId="pa6">
    <w:name w:val="pa6"/>
    <w:basedOn w:val="Standaard"/>
    <w:rsid w:val="00063F3D"/>
    <w:pPr>
      <w:suppressAutoHyphens w:val="0"/>
      <w:spacing w:before="100" w:beforeAutospacing="1" w:after="100" w:afterAutospacing="1"/>
    </w:pPr>
    <w:rPr>
      <w:rFonts w:eastAsia="Calibri"/>
      <w:sz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styleId="Lijstalinea">
    <w:name w:val="List Paragraph"/>
    <w:basedOn w:val="Standaard"/>
    <w:uiPriority w:val="34"/>
    <w:qFormat/>
    <w:rsid w:val="00A93CF2"/>
    <w:pPr>
      <w:ind w:left="720"/>
      <w:contextualSpacing/>
    </w:pPr>
  </w:style>
  <w:style w:type="paragraph" w:customStyle="1" w:styleId="StandaardSV">
    <w:name w:val="Standaard SV"/>
    <w:basedOn w:val="Standaard"/>
    <w:rsid w:val="009A32FB"/>
    <w:pPr>
      <w:suppressAutoHyphens w:val="0"/>
      <w:jc w:val="both"/>
    </w:pPr>
    <w:rPr>
      <w:szCs w:val="20"/>
      <w:lang w:eastAsia="nl-NL"/>
    </w:rPr>
  </w:style>
  <w:style w:type="paragraph" w:customStyle="1" w:styleId="pa6">
    <w:name w:val="pa6"/>
    <w:basedOn w:val="Standaard"/>
    <w:rsid w:val="00063F3D"/>
    <w:pPr>
      <w:suppressAutoHyphens w:val="0"/>
      <w:spacing w:before="100" w:beforeAutospacing="1" w:after="100" w:afterAutospacing="1"/>
    </w:pPr>
    <w:rPr>
      <w:rFonts w:eastAsia="Calibri"/>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5</Pages>
  <Words>2492</Words>
  <Characters>13708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Isabelle Cauwel</cp:lastModifiedBy>
  <cp:revision>5</cp:revision>
  <cp:lastPrinted>2009-09-16T13:21:00Z</cp:lastPrinted>
  <dcterms:created xsi:type="dcterms:W3CDTF">2013-05-16T08:23:00Z</dcterms:created>
  <dcterms:modified xsi:type="dcterms:W3CDTF">2013-05-16T08:27:00Z</dcterms:modified>
</cp:coreProperties>
</file>