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FA" w:rsidRPr="00882669" w:rsidRDefault="001044FA" w:rsidP="00FC1FB2">
      <w:pPr>
        <w:jc w:val="both"/>
        <w:rPr>
          <w:rFonts w:ascii="Times New Roman Vet" w:hAnsi="Times New Roman Vet"/>
          <w:smallCaps/>
          <w:sz w:val="22"/>
          <w:szCs w:val="22"/>
          <w:lang w:val="nl-BE"/>
        </w:rPr>
      </w:pPr>
      <w:r w:rsidRPr="00882669">
        <w:rPr>
          <w:rFonts w:ascii="Times New Roman Vet" w:hAnsi="Times New Roman Vet"/>
          <w:b/>
          <w:smallCaps/>
          <w:sz w:val="22"/>
          <w:szCs w:val="22"/>
          <w:lang w:val="nl-BE"/>
        </w:rPr>
        <w:t>geert bourgeois</w:t>
      </w:r>
    </w:p>
    <w:p w:rsidR="001044FA" w:rsidRPr="00882669" w:rsidRDefault="001044FA" w:rsidP="00FC1FB2">
      <w:pPr>
        <w:jc w:val="both"/>
        <w:rPr>
          <w:smallCaps/>
          <w:sz w:val="22"/>
          <w:szCs w:val="22"/>
          <w:lang w:val="nl-BE"/>
        </w:rPr>
      </w:pPr>
      <w:r w:rsidRPr="00882669">
        <w:rPr>
          <w:smallCaps/>
          <w:sz w:val="22"/>
          <w:szCs w:val="22"/>
          <w:lang w:val="nl-BE"/>
        </w:rPr>
        <w:t xml:space="preserve">viceminister-president van de </w:t>
      </w:r>
      <w:proofErr w:type="spellStart"/>
      <w:r w:rsidRPr="00882669">
        <w:rPr>
          <w:smallCaps/>
          <w:sz w:val="22"/>
          <w:szCs w:val="22"/>
          <w:lang w:val="nl-BE"/>
        </w:rPr>
        <w:t>vlaamse</w:t>
      </w:r>
      <w:proofErr w:type="spellEnd"/>
      <w:r w:rsidRPr="00882669">
        <w:rPr>
          <w:smallCaps/>
          <w:sz w:val="22"/>
          <w:szCs w:val="22"/>
          <w:lang w:val="nl-BE"/>
        </w:rPr>
        <w:t xml:space="preserve"> regering, </w:t>
      </w:r>
      <w:proofErr w:type="spellStart"/>
      <w:r w:rsidRPr="00882669">
        <w:rPr>
          <w:smallCaps/>
          <w:sz w:val="22"/>
          <w:szCs w:val="22"/>
          <w:lang w:val="nl-BE"/>
        </w:rPr>
        <w:t>vlaams</w:t>
      </w:r>
      <w:proofErr w:type="spellEnd"/>
      <w:r w:rsidRPr="00882669">
        <w:rPr>
          <w:smallCaps/>
          <w:sz w:val="22"/>
          <w:szCs w:val="22"/>
          <w:lang w:val="nl-BE"/>
        </w:rPr>
        <w:t xml:space="preserve"> minister van bestuurszaken, binnenlands bestuur, inburgering, toerisme en </w:t>
      </w:r>
      <w:proofErr w:type="spellStart"/>
      <w:r w:rsidRPr="00882669">
        <w:rPr>
          <w:smallCaps/>
          <w:sz w:val="22"/>
          <w:szCs w:val="22"/>
          <w:lang w:val="nl-BE"/>
        </w:rPr>
        <w:t>vlaamse</w:t>
      </w:r>
      <w:proofErr w:type="spellEnd"/>
      <w:r w:rsidRPr="00882669">
        <w:rPr>
          <w:smallCaps/>
          <w:sz w:val="22"/>
          <w:szCs w:val="22"/>
          <w:lang w:val="nl-BE"/>
        </w:rPr>
        <w:t xml:space="preserve"> rand</w:t>
      </w:r>
    </w:p>
    <w:p w:rsidR="001044FA" w:rsidRPr="00A2584A" w:rsidRDefault="001044FA" w:rsidP="00FC1FB2">
      <w:pPr>
        <w:pStyle w:val="StandaardSV"/>
        <w:pBdr>
          <w:bottom w:val="single" w:sz="4" w:space="1" w:color="auto"/>
        </w:pBdr>
        <w:rPr>
          <w:lang w:val="nl-BE"/>
        </w:rPr>
      </w:pPr>
    </w:p>
    <w:p w:rsidR="001044FA" w:rsidRDefault="001044FA" w:rsidP="00FC1FB2">
      <w:pPr>
        <w:jc w:val="both"/>
        <w:rPr>
          <w:sz w:val="22"/>
        </w:rPr>
      </w:pPr>
    </w:p>
    <w:p w:rsidR="00255BD8" w:rsidRPr="00255BD8" w:rsidRDefault="00255BD8" w:rsidP="007B0F01">
      <w:pPr>
        <w:jc w:val="both"/>
        <w:rPr>
          <w:rFonts w:ascii="Times New Roman Vet" w:hAnsi="Times New Roman Vet"/>
          <w:b/>
          <w:smallCaps/>
          <w:sz w:val="22"/>
        </w:rPr>
      </w:pPr>
      <w:r w:rsidRPr="00255BD8">
        <w:rPr>
          <w:rFonts w:ascii="Times New Roman Vet" w:hAnsi="Times New Roman Vet"/>
          <w:b/>
          <w:smallCaps/>
          <w:sz w:val="22"/>
        </w:rPr>
        <w:t>a</w:t>
      </w:r>
      <w:r w:rsidR="001044FA" w:rsidRPr="00255BD8">
        <w:rPr>
          <w:rFonts w:ascii="Times New Roman Vet" w:hAnsi="Times New Roman Vet"/>
          <w:b/>
          <w:smallCaps/>
          <w:sz w:val="22"/>
        </w:rPr>
        <w:t xml:space="preserve">ntwoord </w:t>
      </w:r>
    </w:p>
    <w:p w:rsidR="001044FA" w:rsidRDefault="001044FA" w:rsidP="00FC1FB2">
      <w:pPr>
        <w:jc w:val="both"/>
        <w:rPr>
          <w:sz w:val="22"/>
        </w:rPr>
      </w:pPr>
      <w:r>
        <w:rPr>
          <w:sz w:val="22"/>
        </w:rPr>
        <w:t>op vraag nr. 417</w:t>
      </w:r>
      <w:r w:rsidR="00255BD8">
        <w:rPr>
          <w:sz w:val="22"/>
        </w:rPr>
        <w:t xml:space="preserve"> </w:t>
      </w:r>
      <w:r>
        <w:rPr>
          <w:sz w:val="22"/>
        </w:rPr>
        <w:t>van 26 maart 2013</w:t>
      </w:r>
    </w:p>
    <w:p w:rsidR="001044FA" w:rsidRPr="00AD7FB0" w:rsidRDefault="001044FA" w:rsidP="00FC1FB2">
      <w:pPr>
        <w:jc w:val="both"/>
        <w:rPr>
          <w:b/>
          <w:sz w:val="22"/>
        </w:rPr>
      </w:pPr>
      <w:r>
        <w:t xml:space="preserve">van </w:t>
      </w:r>
      <w:r>
        <w:rPr>
          <w:b/>
          <w:smallCaps/>
          <w:sz w:val="22"/>
        </w:rPr>
        <w:t xml:space="preserve">piet de </w:t>
      </w:r>
      <w:proofErr w:type="spellStart"/>
      <w:r>
        <w:rPr>
          <w:b/>
          <w:smallCaps/>
          <w:sz w:val="22"/>
        </w:rPr>
        <w:t>bruyn</w:t>
      </w:r>
      <w:proofErr w:type="spellEnd"/>
    </w:p>
    <w:p w:rsidR="001044FA" w:rsidRDefault="001044FA" w:rsidP="00FC1FB2">
      <w:pPr>
        <w:pBdr>
          <w:bottom w:val="single" w:sz="4" w:space="1" w:color="auto"/>
        </w:pBdr>
        <w:jc w:val="both"/>
        <w:rPr>
          <w:sz w:val="22"/>
        </w:rPr>
      </w:pPr>
    </w:p>
    <w:p w:rsidR="001044FA" w:rsidRDefault="001044FA" w:rsidP="00FC1FB2">
      <w:pPr>
        <w:pStyle w:val="StandaardSV"/>
      </w:pPr>
    </w:p>
    <w:p w:rsidR="001044FA" w:rsidRDefault="001044FA" w:rsidP="00FC1FB2">
      <w:pPr>
        <w:pStyle w:val="StandaardSV"/>
      </w:pPr>
    </w:p>
    <w:p w:rsidR="001044FA" w:rsidRDefault="001044FA" w:rsidP="003D77C5">
      <w:pPr>
        <w:pStyle w:val="StandaardSV"/>
        <w:numPr>
          <w:ilvl w:val="0"/>
          <w:numId w:val="1"/>
        </w:numPr>
        <w:ind w:left="360"/>
      </w:pPr>
      <w:r>
        <w:t xml:space="preserve">De verdeelsleutel voor de financiële tussenkomsten van de hoofdgemeente en </w:t>
      </w:r>
      <w:r w:rsidR="00DC6DEF">
        <w:t xml:space="preserve">van de </w:t>
      </w:r>
      <w:proofErr w:type="spellStart"/>
      <w:r>
        <w:t>bijgemeente</w:t>
      </w:r>
      <w:proofErr w:type="spellEnd"/>
      <w:r w:rsidR="00DC6DEF">
        <w:t xml:space="preserve">(n) </w:t>
      </w:r>
      <w:r>
        <w:t>voor de werking en de investeringen van de gemeentegrensoverschrijdende besturen van de eredienst wordt vastgelegd in het erkenningsbesluit. In de erkenningsaanvraag van een geloofsgemeenschap worden de aantallen gelovigen vermeld per gemeente van de gebiedsomschrijving van de geloofsgemeenschap. Op basis van die aantallen worden bij de erkenning de verplichtingen ten opzichte van het opgerichte bestuur van de eredienst vastgesteld. In afwijking daarvan werd bij de (wijzigingen van de) erkenningen van de rooms-katholieke parochies in het verleden uitgegaan van de inwonersaantallen van de betrokken (delen van) gemeenten en niet van de aantallen gelovigen. Daarbij werd ervan uitgegaan dat de rooms-katholieke gelovigen op gelijkmatige(re) wijze geografisch verspreid waren.</w:t>
      </w:r>
    </w:p>
    <w:p w:rsidR="001044FA" w:rsidRDefault="001044FA" w:rsidP="00FC1FB2">
      <w:pPr>
        <w:pStyle w:val="StandaardSV"/>
      </w:pPr>
    </w:p>
    <w:p w:rsidR="001044FA" w:rsidRDefault="001044FA" w:rsidP="009C26E1">
      <w:pPr>
        <w:pStyle w:val="StandaardSV"/>
        <w:numPr>
          <w:ilvl w:val="0"/>
          <w:numId w:val="1"/>
        </w:numPr>
        <w:ind w:left="360"/>
      </w:pPr>
      <w:r>
        <w:t xml:space="preserve">Een gemeente sluit zich in principe niet zelf aan bij een bestaande erkende geloofsgemeenschap. Een geloofsgemeenschap wordt erkend met een bepaalde gebiedsomschrijving. Nadien kan een wijziging aan die gebiedsomschrijving erkend worden door de Vlaamse Regering. Het initiatief daartoe gaat echter steeds uit van het erkend representatief orgaan van de eredienst in kwestie (vb. de bisschop voor de rooms-katholieke eredienst), niet van een gemeentebestuur. </w:t>
      </w:r>
    </w:p>
    <w:p w:rsidR="001044FA" w:rsidRDefault="001044FA" w:rsidP="00FC1FB2">
      <w:pPr>
        <w:pStyle w:val="StandaardSV"/>
      </w:pPr>
    </w:p>
    <w:p w:rsidR="001044FA" w:rsidRDefault="00DC6DEF" w:rsidP="009C26E1">
      <w:pPr>
        <w:pStyle w:val="StandaardSV"/>
        <w:numPr>
          <w:ilvl w:val="0"/>
          <w:numId w:val="1"/>
        </w:numPr>
        <w:ind w:left="360"/>
      </w:pPr>
      <w:r>
        <w:t xml:space="preserve">De </w:t>
      </w:r>
      <w:r w:rsidR="001044FA">
        <w:t xml:space="preserve">verdeelpercentages </w:t>
      </w:r>
      <w:r>
        <w:t xml:space="preserve">worden normaal </w:t>
      </w:r>
      <w:r w:rsidR="001044FA">
        <w:t xml:space="preserve">niet herzien. Door een aanpassing van de gebiedsomschrijving kan eventueel wel een wijziging optreden. Over het algemeen worden de grenzen van de geloofsgemeenschap </w:t>
      </w:r>
      <w:r>
        <w:t xml:space="preserve">bij een wijziging van de gebiedsomschrijving </w:t>
      </w:r>
      <w:r w:rsidR="001044FA">
        <w:t>aangepast aan de gemeentegrenzen. Eventueel kunnen twee gemeenten in onderling overleg afspraken maken over de concrete verdeling van de verplichtingen. Merk op dat het hier enkel gaat om de bijdrage aan het bestuur van de eredienst. De vraag verwijst ook naar de verplichtingen tegenover de parochie, maar tegenover een geloofsgemeenschap (de parochie in de rooms-katholieke terminologie) heeft een gemeente geen financiële verplichtingen.</w:t>
      </w:r>
    </w:p>
    <w:p w:rsidR="001044FA" w:rsidRDefault="001044FA" w:rsidP="00FC1FB2">
      <w:pPr>
        <w:pStyle w:val="StandaardSV"/>
      </w:pPr>
    </w:p>
    <w:p w:rsidR="001044FA" w:rsidRDefault="001044FA" w:rsidP="00FC1FB2">
      <w:pPr>
        <w:pStyle w:val="StandaardSV"/>
        <w:numPr>
          <w:ilvl w:val="0"/>
          <w:numId w:val="1"/>
        </w:numPr>
        <w:ind w:left="360"/>
      </w:pPr>
      <w:r>
        <w:t>Zie het antwoord op vraag 3.</w:t>
      </w:r>
      <w:bookmarkStart w:id="0" w:name="_GoBack"/>
      <w:bookmarkEnd w:id="0"/>
    </w:p>
    <w:sectPr w:rsidR="001044FA" w:rsidSect="00A21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6C35"/>
    <w:multiLevelType w:val="hybridMultilevel"/>
    <w:tmpl w:val="FBCA243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B2"/>
    <w:rsid w:val="001044FA"/>
    <w:rsid w:val="0024228A"/>
    <w:rsid w:val="00246850"/>
    <w:rsid w:val="00255BD8"/>
    <w:rsid w:val="003560BE"/>
    <w:rsid w:val="003D77C5"/>
    <w:rsid w:val="00470973"/>
    <w:rsid w:val="00512A0D"/>
    <w:rsid w:val="0067714C"/>
    <w:rsid w:val="00712A4E"/>
    <w:rsid w:val="00771C69"/>
    <w:rsid w:val="007B0F01"/>
    <w:rsid w:val="008656C3"/>
    <w:rsid w:val="00882669"/>
    <w:rsid w:val="00991B4A"/>
    <w:rsid w:val="009C26E1"/>
    <w:rsid w:val="009E1A26"/>
    <w:rsid w:val="00A21C60"/>
    <w:rsid w:val="00A2584A"/>
    <w:rsid w:val="00AA79B6"/>
    <w:rsid w:val="00AD7FB0"/>
    <w:rsid w:val="00CE5C38"/>
    <w:rsid w:val="00DC6DEF"/>
    <w:rsid w:val="00E34B37"/>
    <w:rsid w:val="00E523A3"/>
    <w:rsid w:val="00EA16BA"/>
    <w:rsid w:val="00F5663B"/>
    <w:rsid w:val="00F77B3A"/>
    <w:rsid w:val="00FC1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FB2"/>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FC1FB2"/>
    <w:pPr>
      <w:jc w:val="both"/>
    </w:pPr>
    <w:rPr>
      <w:b/>
      <w:smallCaps/>
      <w:sz w:val="22"/>
    </w:rPr>
  </w:style>
  <w:style w:type="paragraph" w:customStyle="1" w:styleId="SVTitel">
    <w:name w:val="SV Titel"/>
    <w:basedOn w:val="Standaard"/>
    <w:uiPriority w:val="99"/>
    <w:rsid w:val="00FC1FB2"/>
    <w:pPr>
      <w:jc w:val="both"/>
    </w:pPr>
    <w:rPr>
      <w:i/>
      <w:sz w:val="22"/>
    </w:rPr>
  </w:style>
  <w:style w:type="paragraph" w:customStyle="1" w:styleId="StandaardSV">
    <w:name w:val="Standaard SV"/>
    <w:basedOn w:val="Standaard"/>
    <w:uiPriority w:val="99"/>
    <w:rsid w:val="00FC1FB2"/>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FB2"/>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FC1FB2"/>
    <w:pPr>
      <w:jc w:val="both"/>
    </w:pPr>
    <w:rPr>
      <w:b/>
      <w:smallCaps/>
      <w:sz w:val="22"/>
    </w:rPr>
  </w:style>
  <w:style w:type="paragraph" w:customStyle="1" w:styleId="SVTitel">
    <w:name w:val="SV Titel"/>
    <w:basedOn w:val="Standaard"/>
    <w:uiPriority w:val="99"/>
    <w:rsid w:val="00FC1FB2"/>
    <w:pPr>
      <w:jc w:val="both"/>
    </w:pPr>
    <w:rPr>
      <w:i/>
      <w:sz w:val="22"/>
    </w:rPr>
  </w:style>
  <w:style w:type="paragraph" w:customStyle="1" w:styleId="StandaardSV">
    <w:name w:val="Standaard SV"/>
    <w:basedOn w:val="Standaard"/>
    <w:uiPriority w:val="99"/>
    <w:rsid w:val="00FC1FB2"/>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Vlaamse Overheid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Everaert, Veronique</dc:creator>
  <cp:lastModifiedBy>Nathalie De Keyzer</cp:lastModifiedBy>
  <cp:revision>4</cp:revision>
  <cp:lastPrinted>2013-03-29T09:27:00Z</cp:lastPrinted>
  <dcterms:created xsi:type="dcterms:W3CDTF">2013-04-22T13:35:00Z</dcterms:created>
  <dcterms:modified xsi:type="dcterms:W3CDTF">2013-05-13T13:04:00Z</dcterms:modified>
</cp:coreProperties>
</file>