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F03FD"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EF03FD"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8919E1"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EF03F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F03FD" w:rsidRPr="00326A58">
        <w:rPr>
          <w:b w:val="0"/>
        </w:rPr>
      </w:r>
      <w:r w:rsidR="00EF03FD" w:rsidRPr="00326A58">
        <w:rPr>
          <w:b w:val="0"/>
        </w:rPr>
        <w:fldChar w:fldCharType="separate"/>
      </w:r>
      <w:r w:rsidR="008919E1">
        <w:rPr>
          <w:b w:val="0"/>
        </w:rPr>
        <w:t xml:space="preserve"> </w:t>
      </w:r>
      <w:r w:rsidR="004D2373">
        <w:rPr>
          <w:b w:val="0"/>
        </w:rPr>
        <w:t>563</w:t>
      </w:r>
      <w:r w:rsidR="008919E1">
        <w:rPr>
          <w:b w:val="0"/>
        </w:rPr>
        <w:t xml:space="preserve"> </w:t>
      </w:r>
      <w:r w:rsidR="00EF03FD" w:rsidRPr="00326A58">
        <w:rPr>
          <w:b w:val="0"/>
        </w:rPr>
        <w:fldChar w:fldCharType="end"/>
      </w:r>
      <w:bookmarkEnd w:id="2"/>
      <w:r w:rsidRPr="00326A58">
        <w:rPr>
          <w:b w:val="0"/>
          <w:smallCaps w:val="0"/>
        </w:rPr>
        <w:t>van</w:t>
      </w:r>
      <w:bookmarkStart w:id="3" w:name="Text5"/>
      <w:r w:rsidR="00EF03F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F03FD">
        <w:rPr>
          <w:b w:val="0"/>
        </w:rPr>
      </w:r>
      <w:r w:rsidR="00EF03FD">
        <w:rPr>
          <w:b w:val="0"/>
        </w:rPr>
        <w:fldChar w:fldCharType="separate"/>
      </w:r>
      <w:r w:rsidR="008919E1">
        <w:rPr>
          <w:b w:val="0"/>
        </w:rPr>
        <w:t xml:space="preserve"> </w:t>
      </w:r>
      <w:r w:rsidR="004D2373">
        <w:rPr>
          <w:b w:val="0"/>
        </w:rPr>
        <w:t>18</w:t>
      </w:r>
      <w:r w:rsidR="00EF03FD">
        <w:rPr>
          <w:b w:val="0"/>
        </w:rPr>
        <w:fldChar w:fldCharType="end"/>
      </w:r>
      <w:bookmarkStart w:id="4" w:name="Dropdown2"/>
      <w:bookmarkEnd w:id="3"/>
      <w:r w:rsidR="008919E1">
        <w:rPr>
          <w:b w:val="0"/>
        </w:rPr>
        <w:t xml:space="preserve"> </w:t>
      </w:r>
      <w:r w:rsidR="00EF03FD">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F03FD">
        <w:rPr>
          <w:b w:val="0"/>
        </w:rPr>
      </w:r>
      <w:r w:rsidR="00EF03FD">
        <w:rPr>
          <w:b w:val="0"/>
        </w:rPr>
        <w:fldChar w:fldCharType="end"/>
      </w:r>
      <w:bookmarkStart w:id="5" w:name="Dropdown3"/>
      <w:bookmarkEnd w:id="4"/>
      <w:r w:rsidR="008919E1">
        <w:rPr>
          <w:b w:val="0"/>
        </w:rPr>
        <w:t xml:space="preserve"> </w:t>
      </w:r>
      <w:r w:rsidR="00EF03FD">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F03FD">
        <w:rPr>
          <w:b w:val="0"/>
        </w:rPr>
      </w:r>
      <w:r w:rsidR="00EF03FD">
        <w:rPr>
          <w:b w:val="0"/>
        </w:rPr>
        <w:fldChar w:fldCharType="end"/>
      </w:r>
      <w:bookmarkEnd w:id="5"/>
    </w:p>
    <w:p w:rsidR="000976E9" w:rsidRDefault="000976E9" w:rsidP="000976E9">
      <w:pPr>
        <w:rPr>
          <w:szCs w:val="22"/>
        </w:rPr>
      </w:pPr>
      <w:r>
        <w:rPr>
          <w:szCs w:val="22"/>
        </w:rPr>
        <w:t xml:space="preserve">van </w:t>
      </w:r>
      <w:proofErr w:type="spellStart"/>
      <w:r w:rsidR="008919E1">
        <w:rPr>
          <w:rStyle w:val="AntwoordNaamMinisterChar"/>
        </w:rPr>
        <w:t>johan</w:t>
      </w:r>
      <w:proofErr w:type="spellEnd"/>
      <w:r w:rsidR="008919E1">
        <w:rPr>
          <w:rStyle w:val="AntwoordNaamMinisterChar"/>
        </w:rPr>
        <w:t xml:space="preserve"> </w:t>
      </w:r>
      <w:proofErr w:type="spellStart"/>
      <w:r w:rsidR="008919E1">
        <w:rPr>
          <w:rStyle w:val="AntwoordNaamMinisterChar"/>
        </w:rPr>
        <w:t>deckmyn</w:t>
      </w:r>
      <w:proofErr w:type="spellEnd"/>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F0861" w:rsidRPr="00EF3FD4" w:rsidRDefault="00FB3D22" w:rsidP="00EF3FD4">
      <w:pPr>
        <w:numPr>
          <w:ilvl w:val="0"/>
          <w:numId w:val="8"/>
        </w:numPr>
        <w:ind w:left="426" w:hanging="426"/>
        <w:jc w:val="both"/>
        <w:rPr>
          <w:szCs w:val="22"/>
        </w:rPr>
      </w:pPr>
      <w:r w:rsidRPr="00EF3FD4">
        <w:rPr>
          <w:szCs w:val="22"/>
        </w:rPr>
        <w:lastRenderedPageBreak/>
        <w:t xml:space="preserve">Voor de rechtspersoon Vlaamse Gemeenschap is de trend voor het tijdig betalen duidelijk  positief. </w:t>
      </w:r>
      <w:r w:rsidR="00B068B0" w:rsidRPr="00EF3FD4">
        <w:rPr>
          <w:rStyle w:val="Nadruk"/>
          <w:i w:val="0"/>
        </w:rPr>
        <w:t>Het relatief aandeel van het aantal te laat betaalde facturen kende een dalend verloop van 32,92 % in 2010 over 20,84% in 2011 naar 18,50% in 2012. Deze gegevens bevatten</w:t>
      </w:r>
      <w:r w:rsidR="00277868" w:rsidRPr="00EF3FD4">
        <w:rPr>
          <w:rStyle w:val="Nadruk"/>
          <w:i w:val="0"/>
        </w:rPr>
        <w:t xml:space="preserve"> niet enkel de facturen in strik</w:t>
      </w:r>
      <w:r w:rsidR="00B068B0" w:rsidRPr="00EF3FD4">
        <w:rPr>
          <w:rStyle w:val="Nadruk"/>
          <w:i w:val="0"/>
        </w:rPr>
        <w:t xml:space="preserve">te zin, </w:t>
      </w:r>
      <w:r w:rsidR="00BA3D3C" w:rsidRPr="00EF3FD4">
        <w:rPr>
          <w:rStyle w:val="Nadruk"/>
          <w:i w:val="0"/>
          <w:color w:val="000000"/>
          <w:lang w:eastAsia="nl-BE"/>
        </w:rPr>
        <w:t>ook de subsidies zijn opgenomen.</w:t>
      </w:r>
      <w:r w:rsidR="003D29DD">
        <w:rPr>
          <w:rStyle w:val="Nadruk"/>
          <w:i w:val="0"/>
          <w:color w:val="000000"/>
          <w:lang w:eastAsia="nl-BE"/>
        </w:rPr>
        <w:t xml:space="preserve"> </w:t>
      </w:r>
      <w:r w:rsidR="00BA3D3C" w:rsidRPr="00EF3FD4">
        <w:rPr>
          <w:rStyle w:val="Nadruk"/>
          <w:i w:val="0"/>
          <w:color w:val="000000"/>
          <w:lang w:eastAsia="nl-BE"/>
        </w:rPr>
        <w:t xml:space="preserve">De subsidies vormen immers een belangrijk onderdeel van de betalingen van de Vlaamse overheid en bepalen mee het betaalgedrag van de Vlaamse overheid. </w:t>
      </w:r>
      <w:r w:rsidRPr="00EF3FD4">
        <w:rPr>
          <w:szCs w:val="22"/>
        </w:rPr>
        <w:t xml:space="preserve">Bij de meeste rechtspersonen wordt eveneens deze positieve trend vastgesteld. Dit toont aan dat bestaande initiatieven, zowel bij de instellingen als centraal, hun vruchten afwerpen. </w:t>
      </w:r>
      <w:r w:rsidR="00BD23DA" w:rsidRPr="00EF3FD4">
        <w:rPr>
          <w:szCs w:val="22"/>
        </w:rPr>
        <w:t xml:space="preserve">De leidend ambtenaren van de entiteiten zijn verantwoordelijk voor de tijdige en correcte verwerking en betaling van facturen. Zij dienen de nodige maatregelen te nemen om betaalachterstand en verwijlintresten tot een minimum te beperken. </w:t>
      </w:r>
      <w:r w:rsidRPr="00EF3FD4">
        <w:rPr>
          <w:szCs w:val="22"/>
        </w:rPr>
        <w:t>Er dient tevens benadrukt te worden dat de oorza</w:t>
      </w:r>
      <w:bookmarkStart w:id="6" w:name="_GoBack"/>
      <w:bookmarkEnd w:id="6"/>
      <w:r w:rsidRPr="00EF3FD4">
        <w:rPr>
          <w:szCs w:val="22"/>
        </w:rPr>
        <w:t>ak van laattijdige betalingen in een aantal gevallen terug te vinden is in externe factoren waarop de entiteiten geen invloed hebben</w:t>
      </w:r>
      <w:r w:rsidR="00F7771D" w:rsidRPr="00EF3FD4">
        <w:rPr>
          <w:szCs w:val="22"/>
        </w:rPr>
        <w:t>, zoals o.a. verkeerde adressering, betwistingen e.d.</w:t>
      </w:r>
      <w:r w:rsidRPr="00EF3FD4">
        <w:rPr>
          <w:szCs w:val="22"/>
        </w:rPr>
        <w:t xml:space="preserve"> </w:t>
      </w:r>
      <w:r w:rsidR="004F0861" w:rsidRPr="00EF3FD4">
        <w:rPr>
          <w:szCs w:val="22"/>
        </w:rPr>
        <w:t>Het betaalgedrag van de Vlaamse overheid kan algemeen nog verbeterd worden.</w:t>
      </w:r>
      <w:r w:rsidR="00F7771D" w:rsidRPr="00EF3FD4">
        <w:rPr>
          <w:szCs w:val="22"/>
        </w:rPr>
        <w:t xml:space="preserve"> Hiervoor lopen bij</w:t>
      </w:r>
      <w:r w:rsidR="0070373D" w:rsidRPr="00EF3FD4">
        <w:rPr>
          <w:szCs w:val="22"/>
        </w:rPr>
        <w:t xml:space="preserve"> de rechtspersoon Vlaamse Gemeenschap</w:t>
      </w:r>
      <w:r w:rsidR="00F7771D" w:rsidRPr="00EF3FD4">
        <w:rPr>
          <w:szCs w:val="22"/>
        </w:rPr>
        <w:t xml:space="preserve"> de nodige initiatieven. Zo werd in 2012 het proefproject ‘digitalisering facturen opgestart. Aansluitend werd ook het proefproject rond het gemeenschappelijk dienstencentrum IVA Centrale Accounting waar digitaal goedgekeurde facturen van het departement Bestuurszaken boekhoudkundig gecontroleerd en </w:t>
      </w:r>
      <w:r w:rsidR="00F7771D" w:rsidRPr="007B1255">
        <w:rPr>
          <w:szCs w:val="22"/>
        </w:rPr>
        <w:t>door geboekt worden binnen de IVA Centrale Accounting</w:t>
      </w:r>
      <w:r w:rsidR="007B1255" w:rsidRPr="007B1255">
        <w:rPr>
          <w:szCs w:val="22"/>
        </w:rPr>
        <w:t xml:space="preserve"> </w:t>
      </w:r>
      <w:r w:rsidR="00F7771D" w:rsidRPr="007B1255">
        <w:rPr>
          <w:szCs w:val="22"/>
        </w:rPr>
        <w:t>opgestart.</w:t>
      </w:r>
      <w:r w:rsidR="00F7771D" w:rsidRPr="00EF3FD4">
        <w:rPr>
          <w:szCs w:val="22"/>
        </w:rPr>
        <w:t xml:space="preserve"> Verder </w:t>
      </w:r>
      <w:r w:rsidR="00EF0327" w:rsidRPr="00EF3FD4">
        <w:rPr>
          <w:szCs w:val="22"/>
        </w:rPr>
        <w:t>is in maart 2013 het project ‘intelligent scannen’ opgestart</w:t>
      </w:r>
      <w:r w:rsidR="00732EF8" w:rsidRPr="00EF3FD4">
        <w:rPr>
          <w:szCs w:val="22"/>
        </w:rPr>
        <w:t>. Het intelligent scannen moet toelaten om de factuurafhandeling, nl. zowel de inhoudelijke als de boekhoudkundige goedkeuring, volledig elektronisch te laten verlopen.</w:t>
      </w:r>
      <w:r w:rsidR="000065D3" w:rsidRPr="00EF3FD4">
        <w:rPr>
          <w:szCs w:val="22"/>
        </w:rPr>
        <w:t xml:space="preserve"> Het ligt in de bedoeling het project op te starten met een 5-tal pilootentiteiten om het proces op te zetten en het intelligent scannen ter beschikking te hebben voor de piloten tegen eind juni 2013.</w:t>
      </w:r>
    </w:p>
    <w:p w:rsidR="00EF3FD4" w:rsidRPr="00891AE2" w:rsidRDefault="00EF3FD4" w:rsidP="00EF3FD4">
      <w:pPr>
        <w:jc w:val="both"/>
        <w:rPr>
          <w:szCs w:val="22"/>
        </w:rPr>
      </w:pPr>
    </w:p>
    <w:p w:rsidR="005B7D36" w:rsidRDefault="00861244" w:rsidP="00EF3FD4">
      <w:pPr>
        <w:numPr>
          <w:ilvl w:val="0"/>
          <w:numId w:val="8"/>
        </w:numPr>
        <w:ind w:left="426" w:hanging="426"/>
        <w:jc w:val="both"/>
        <w:rPr>
          <w:szCs w:val="22"/>
        </w:rPr>
      </w:pPr>
      <w:r w:rsidRPr="005B7D36">
        <w:rPr>
          <w:szCs w:val="22"/>
        </w:rPr>
        <w:t xml:space="preserve">De gemiddelde betaaltermijn van facturen binnen de </w:t>
      </w:r>
      <w:r w:rsidR="002043BD" w:rsidRPr="005B7D36">
        <w:rPr>
          <w:szCs w:val="22"/>
        </w:rPr>
        <w:t>rechtspersoon Vlaamse Gemeensch</w:t>
      </w:r>
      <w:r w:rsidRPr="005B7D36">
        <w:rPr>
          <w:szCs w:val="22"/>
        </w:rPr>
        <w:t>a</w:t>
      </w:r>
      <w:r w:rsidR="002043BD" w:rsidRPr="005B7D36">
        <w:rPr>
          <w:szCs w:val="22"/>
        </w:rPr>
        <w:t>p</w:t>
      </w:r>
      <w:r w:rsidRPr="005B7D36">
        <w:rPr>
          <w:szCs w:val="22"/>
        </w:rPr>
        <w:t xml:space="preserve"> bedraagt </w:t>
      </w:r>
      <w:r w:rsidR="005B7D36" w:rsidRPr="005B7D36">
        <w:rPr>
          <w:szCs w:val="22"/>
        </w:rPr>
        <w:t>afgerond 49</w:t>
      </w:r>
      <w:r w:rsidRPr="005B7D36">
        <w:rPr>
          <w:szCs w:val="22"/>
        </w:rPr>
        <w:t xml:space="preserve"> dagen. </w:t>
      </w:r>
    </w:p>
    <w:p w:rsidR="00F968A5" w:rsidRDefault="00F968A5" w:rsidP="00EF3FD4">
      <w:pPr>
        <w:ind w:left="426"/>
        <w:jc w:val="both"/>
        <w:rPr>
          <w:szCs w:val="22"/>
        </w:rPr>
      </w:pPr>
      <w:r w:rsidRPr="005B7D36">
        <w:rPr>
          <w:szCs w:val="22"/>
        </w:rPr>
        <w:t xml:space="preserve">In het antwoord op de schriftelijke vraag nr. 355 van Lode </w:t>
      </w:r>
      <w:proofErr w:type="spellStart"/>
      <w:r w:rsidRPr="005B7D36">
        <w:rPr>
          <w:szCs w:val="22"/>
        </w:rPr>
        <w:t>Vereeck</w:t>
      </w:r>
      <w:proofErr w:type="spellEnd"/>
      <w:r w:rsidRPr="005B7D36">
        <w:rPr>
          <w:szCs w:val="22"/>
        </w:rPr>
        <w:t xml:space="preserve"> van 1 februari 2013 kan u de gemiddelde betaaltermijn terugvinden van de laattijdig betaalde facturen voor wat betreft de Vlaamse overheid.</w:t>
      </w:r>
    </w:p>
    <w:p w:rsidR="00EF3FD4" w:rsidRPr="005B7D36" w:rsidRDefault="00EF3FD4" w:rsidP="00EF3FD4">
      <w:pPr>
        <w:ind w:left="567" w:hanging="567"/>
        <w:jc w:val="both"/>
        <w:rPr>
          <w:szCs w:val="22"/>
        </w:rPr>
      </w:pPr>
    </w:p>
    <w:p w:rsidR="00A17CCA" w:rsidRPr="003E5ADA" w:rsidRDefault="00A422C6" w:rsidP="00EF3FD4">
      <w:pPr>
        <w:numPr>
          <w:ilvl w:val="0"/>
          <w:numId w:val="8"/>
        </w:numPr>
        <w:ind w:left="426" w:hanging="426"/>
        <w:jc w:val="both"/>
        <w:rPr>
          <w:szCs w:val="22"/>
        </w:rPr>
      </w:pPr>
      <w:r>
        <w:t>D</w:t>
      </w:r>
      <w:r w:rsidRPr="007E4052">
        <w:t xml:space="preserve">e </w:t>
      </w:r>
      <w:r>
        <w:t xml:space="preserve">Europese </w:t>
      </w:r>
      <w:r w:rsidRPr="007E4052">
        <w:t>Richtlijn 2011/7/EU</w:t>
      </w:r>
      <w:r>
        <w:t xml:space="preserve"> betreffende de bestrijding van betalingsachterstand bij handelstransacties </w:t>
      </w:r>
      <w:r w:rsidRPr="00CA3C65">
        <w:t xml:space="preserve">is van toepassing op alle handelstransacties, </w:t>
      </w:r>
      <w:r>
        <w:t>ook op deze tussen ondernemingen en overheidsinstanties</w:t>
      </w:r>
      <w:r w:rsidRPr="00CA3C65">
        <w:t>.</w:t>
      </w:r>
      <w:r w:rsidR="003D29DD">
        <w:t xml:space="preserve"> </w:t>
      </w:r>
      <w:r w:rsidR="007572F3">
        <w:t xml:space="preserve">In het </w:t>
      </w:r>
      <w:r w:rsidR="00A17CCA">
        <w:t xml:space="preserve">K.B. </w:t>
      </w:r>
      <w:r w:rsidR="00A17CCA" w:rsidRPr="00EC3405">
        <w:t xml:space="preserve">van 14 januari 2013 tot bepaling van de algemene uitvoeringsregels van de overheidsopdrachten </w:t>
      </w:r>
      <w:r w:rsidR="00A17CCA">
        <w:t>wordt voorzien in de gedeeltelijke omzetting van de</w:t>
      </w:r>
      <w:r w:rsidR="007572F3">
        <w:t>ze Europese richtlijn</w:t>
      </w:r>
      <w:r w:rsidR="00A17CCA">
        <w:t>, namelijk voor wat handelstransacties tussen ondernemingen en overheidsinstanties betreft</w:t>
      </w:r>
      <w:r w:rsidR="00A17CCA" w:rsidRPr="00346C06">
        <w:t xml:space="preserve">. </w:t>
      </w:r>
      <w:r w:rsidR="00346C06" w:rsidRPr="003E5ADA">
        <w:rPr>
          <w:lang w:val="nl-BE"/>
        </w:rPr>
        <w:t xml:space="preserve">De bepalingen met betrekking tot </w:t>
      </w:r>
      <w:r w:rsidR="007572F3" w:rsidRPr="003E5ADA">
        <w:rPr>
          <w:lang w:val="nl-BE"/>
        </w:rPr>
        <w:t>int</w:t>
      </w:r>
      <w:r w:rsidR="00346C06" w:rsidRPr="003E5ADA">
        <w:rPr>
          <w:lang w:val="nl-BE"/>
        </w:rPr>
        <w:t xml:space="preserve">resten voor laattijdige betaling </w:t>
      </w:r>
      <w:r w:rsidR="007572F3" w:rsidRPr="003E5ADA">
        <w:rPr>
          <w:lang w:val="nl-BE"/>
        </w:rPr>
        <w:t>en vergoedingen voor</w:t>
      </w:r>
      <w:r w:rsidR="00B043E4">
        <w:rPr>
          <w:lang w:val="nl-BE"/>
        </w:rPr>
        <w:t xml:space="preserve"> invorderingskosten zijn opgenomen</w:t>
      </w:r>
      <w:r w:rsidR="007572F3" w:rsidRPr="003E5ADA">
        <w:rPr>
          <w:lang w:val="nl-BE"/>
        </w:rPr>
        <w:t xml:space="preserve"> in art. 69</w:t>
      </w:r>
      <w:r w:rsidR="00804603">
        <w:rPr>
          <w:lang w:val="nl-BE"/>
        </w:rPr>
        <w:t>.</w:t>
      </w:r>
    </w:p>
    <w:p w:rsidR="00804603" w:rsidRDefault="00422247" w:rsidP="00EF3FD4">
      <w:pPr>
        <w:numPr>
          <w:ilvl w:val="0"/>
          <w:numId w:val="11"/>
        </w:numPr>
        <w:ind w:left="851" w:hanging="284"/>
        <w:jc w:val="both"/>
      </w:pPr>
      <w:r w:rsidRPr="00A57A88">
        <w:t>De ve</w:t>
      </w:r>
      <w:r w:rsidR="002F2334">
        <w:t xml:space="preserve">rmeerdering van de interestvoet, boven de referentie-intrestvoet van de ECB, </w:t>
      </w:r>
      <w:r w:rsidRPr="00A57A88">
        <w:t xml:space="preserve">wordt verhoogd van 7% naar 8%. </w:t>
      </w:r>
    </w:p>
    <w:p w:rsidR="00422247" w:rsidRDefault="00422247" w:rsidP="00EF3FD4">
      <w:pPr>
        <w:numPr>
          <w:ilvl w:val="0"/>
          <w:numId w:val="11"/>
        </w:numPr>
        <w:ind w:left="851" w:hanging="284"/>
        <w:jc w:val="both"/>
      </w:pPr>
      <w:r w:rsidRPr="00804603">
        <w:t xml:space="preserve">Er wordt voorzien in een forfaitaire vergoeding van veertig euro voor de eigen invorderingskosten wanneer de interesten voor de achterstallige betalingen opeisbaar zijn. Als er </w:t>
      </w:r>
      <w:r w:rsidR="00A57A88" w:rsidRPr="00804603">
        <w:t xml:space="preserve">voor de opdrachten </w:t>
      </w:r>
      <w:r w:rsidRPr="00804603">
        <w:t xml:space="preserve">interest voor laattijdige betaling verschuldigd is, heeft de opdrachtnemer van rechtswege en zonder ingebrekestelling recht op de betaling van een forfaitaire vergoeding van veertig euro voor invorderingskosten. </w:t>
      </w:r>
      <w:r w:rsidRPr="00804603">
        <w:br/>
      </w:r>
      <w:r w:rsidRPr="00804603">
        <w:lastRenderedPageBreak/>
        <w:t xml:space="preserve">Naast dat forfaitair bedrag kan de opdrachtnemer aanspraak maken op een redelijke schadeloosstelling voor alle andere invorderingskosten. </w:t>
      </w:r>
    </w:p>
    <w:p w:rsidR="00155B56" w:rsidRPr="00804603" w:rsidRDefault="00155B56" w:rsidP="00EF3FD4">
      <w:pPr>
        <w:ind w:left="567" w:hanging="567"/>
        <w:jc w:val="both"/>
      </w:pPr>
    </w:p>
    <w:p w:rsidR="00783505" w:rsidRDefault="00783505" w:rsidP="00EF3FD4">
      <w:pPr>
        <w:ind w:left="426"/>
        <w:jc w:val="both"/>
        <w:rPr>
          <w:szCs w:val="22"/>
        </w:rPr>
      </w:pPr>
      <w:r w:rsidRPr="000D60C4">
        <w:rPr>
          <w:szCs w:val="22"/>
        </w:rPr>
        <w:t>De Vlaamse regering volgt de verwijlinteresten nauwgezet op via een kwartaalrapportering. Vo</w:t>
      </w:r>
      <w:r w:rsidR="0093139B">
        <w:rPr>
          <w:szCs w:val="22"/>
        </w:rPr>
        <w:t>or wat betreft de ministeries en de diensten met afzonderlijk beheer (</w:t>
      </w:r>
      <w:proofErr w:type="spellStart"/>
      <w:r w:rsidRPr="000D60C4">
        <w:rPr>
          <w:szCs w:val="22"/>
        </w:rPr>
        <w:t>DAB’s</w:t>
      </w:r>
      <w:proofErr w:type="spellEnd"/>
      <w:r w:rsidR="0093139B">
        <w:rPr>
          <w:szCs w:val="22"/>
        </w:rPr>
        <w:t>)</w:t>
      </w:r>
      <w:r w:rsidRPr="000D60C4">
        <w:rPr>
          <w:szCs w:val="22"/>
        </w:rPr>
        <w:t xml:space="preserve"> zijn de </w:t>
      </w:r>
      <w:r w:rsidRPr="00EF3FD4">
        <w:rPr>
          <w:szCs w:val="22"/>
        </w:rPr>
        <w:t xml:space="preserve">beleidsdomeinen zelf verantwoordelijk voor de tijdige en correcte uitbetaling van de facturen. </w:t>
      </w:r>
      <w:r w:rsidR="00891AE2" w:rsidRPr="00EF3FD4">
        <w:rPr>
          <w:szCs w:val="22"/>
        </w:rPr>
        <w:t xml:space="preserve">Er dient wel aangestipt te worden dat </w:t>
      </w:r>
      <w:r w:rsidR="00492138" w:rsidRPr="00EF3FD4">
        <w:rPr>
          <w:szCs w:val="22"/>
        </w:rPr>
        <w:t xml:space="preserve">er geen één op één relatie is tussen laattijdig betaalde facturen en verwijlintresten. Verwijlintresten zijn verbonden aan overheidsopdrachten, hetgeen duidelijk blijkt uit de rapporteringen hierover. </w:t>
      </w:r>
      <w:r w:rsidRPr="00EF3FD4">
        <w:rPr>
          <w:szCs w:val="22"/>
        </w:rPr>
        <w:t>Het is aan de leidend ambtenaar van de betrokken entiteit</w:t>
      </w:r>
      <w:r w:rsidRPr="000D60C4">
        <w:rPr>
          <w:szCs w:val="22"/>
        </w:rPr>
        <w:t xml:space="preserve"> om de nodige maatregelen te nemen om deze verwijlinteresten tot een absoluut minimum te beperken. </w:t>
      </w:r>
      <w:r w:rsidRPr="000D60C4">
        <w:rPr>
          <w:szCs w:val="22"/>
        </w:rPr>
        <w:tab/>
        <w:t>De rechtspersonen voeren hun financiële administratie in eigen financiële systemen. Daarom worden de verwijlinteresten elk kwartaal opgevraagd door mijn administratie.</w:t>
      </w:r>
    </w:p>
    <w:p w:rsidR="00732084" w:rsidRPr="000D60C4" w:rsidRDefault="00732084" w:rsidP="00EF3FD4">
      <w:pPr>
        <w:ind w:left="567" w:hanging="567"/>
        <w:jc w:val="both"/>
        <w:rPr>
          <w:szCs w:val="22"/>
        </w:rPr>
      </w:pPr>
    </w:p>
    <w:p w:rsidR="0016314B" w:rsidRPr="000407A6" w:rsidRDefault="00A47C1B" w:rsidP="008919E1">
      <w:pPr>
        <w:ind w:left="426"/>
        <w:jc w:val="both"/>
        <w:rPr>
          <w:rFonts w:ascii="Arial" w:hAnsi="Arial" w:cs="Arial"/>
        </w:rPr>
      </w:pPr>
      <w:r>
        <w:rPr>
          <w:szCs w:val="22"/>
        </w:rPr>
        <w:t xml:space="preserve">In het antwoord op de schriftelijke vraag nr. 231 van Lode </w:t>
      </w:r>
      <w:proofErr w:type="spellStart"/>
      <w:r>
        <w:rPr>
          <w:szCs w:val="22"/>
        </w:rPr>
        <w:t>Vereeck</w:t>
      </w:r>
      <w:proofErr w:type="spellEnd"/>
      <w:r>
        <w:rPr>
          <w:szCs w:val="22"/>
        </w:rPr>
        <w:t xml:space="preserve"> van 7 januari 2013 werd een overzicht </w:t>
      </w:r>
      <w:r w:rsidR="00BE0E43">
        <w:rPr>
          <w:szCs w:val="22"/>
        </w:rPr>
        <w:t xml:space="preserve">van de geboekte </w:t>
      </w:r>
      <w:proofErr w:type="spellStart"/>
      <w:r w:rsidR="00BE0E43">
        <w:rPr>
          <w:szCs w:val="22"/>
        </w:rPr>
        <w:t>v</w:t>
      </w:r>
      <w:r w:rsidR="000B2035">
        <w:rPr>
          <w:szCs w:val="22"/>
        </w:rPr>
        <w:t>erwijlintresten</w:t>
      </w:r>
      <w:r>
        <w:rPr>
          <w:szCs w:val="22"/>
        </w:rPr>
        <w:t>gegeven</w:t>
      </w:r>
      <w:proofErr w:type="spellEnd"/>
      <w:r>
        <w:rPr>
          <w:szCs w:val="22"/>
        </w:rPr>
        <w:t xml:space="preserve"> </w:t>
      </w:r>
      <w:r w:rsidR="006F2E20">
        <w:rPr>
          <w:szCs w:val="22"/>
        </w:rPr>
        <w:t xml:space="preserve">per </w:t>
      </w:r>
      <w:r w:rsidR="00DA309B">
        <w:rPr>
          <w:szCs w:val="22"/>
        </w:rPr>
        <w:t xml:space="preserve">kwartaal </w:t>
      </w:r>
      <w:r w:rsidR="006F2E20">
        <w:rPr>
          <w:szCs w:val="22"/>
        </w:rPr>
        <w:t xml:space="preserve">en in totaliteit voor </w:t>
      </w:r>
      <w:r w:rsidR="00E5679A">
        <w:rPr>
          <w:szCs w:val="22"/>
        </w:rPr>
        <w:t>2012</w:t>
      </w:r>
      <w:r w:rsidR="003D29DD">
        <w:rPr>
          <w:szCs w:val="22"/>
        </w:rPr>
        <w:t xml:space="preserve"> </w:t>
      </w:r>
      <w:r w:rsidR="00BE0E43">
        <w:rPr>
          <w:szCs w:val="22"/>
        </w:rPr>
        <w:t>vo</w:t>
      </w:r>
      <w:r w:rsidR="001A79CA">
        <w:rPr>
          <w:szCs w:val="22"/>
        </w:rPr>
        <w:t>or wat b</w:t>
      </w:r>
      <w:r w:rsidR="004D2373">
        <w:rPr>
          <w:szCs w:val="22"/>
        </w:rPr>
        <w:t>etreft alle</w:t>
      </w:r>
      <w:r w:rsidR="001A79CA">
        <w:rPr>
          <w:szCs w:val="22"/>
        </w:rPr>
        <w:t xml:space="preserve"> instellingen</w:t>
      </w:r>
      <w:r w:rsidR="004D2373">
        <w:rPr>
          <w:szCs w:val="22"/>
        </w:rPr>
        <w:t xml:space="preserve"> van de Vlaamse overheid</w:t>
      </w:r>
      <w:r w:rsidR="00BE0E43">
        <w:rPr>
          <w:szCs w:val="22"/>
        </w:rPr>
        <w:t xml:space="preserve">. </w:t>
      </w:r>
    </w:p>
    <w:sectPr w:rsidR="0016314B" w:rsidRPr="000407A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3F" w:rsidRDefault="00FE203F">
      <w:r>
        <w:separator/>
      </w:r>
    </w:p>
  </w:endnote>
  <w:endnote w:type="continuationSeparator" w:id="0">
    <w:p w:rsidR="00FE203F" w:rsidRDefault="00FE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3F" w:rsidRDefault="00FE203F">
      <w:r>
        <w:separator/>
      </w:r>
    </w:p>
  </w:footnote>
  <w:footnote w:type="continuationSeparator" w:id="0">
    <w:p w:rsidR="00FE203F" w:rsidRDefault="00FE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C5E1A84"/>
    <w:multiLevelType w:val="hybridMultilevel"/>
    <w:tmpl w:val="09BCBCE8"/>
    <w:lvl w:ilvl="0" w:tplc="5954856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8829EE"/>
    <w:multiLevelType w:val="hybridMultilevel"/>
    <w:tmpl w:val="00A63F2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C4E1FEC"/>
    <w:multiLevelType w:val="hybridMultilevel"/>
    <w:tmpl w:val="9870779E"/>
    <w:lvl w:ilvl="0" w:tplc="08130001">
      <w:start w:val="1"/>
      <w:numFmt w:val="bullet"/>
      <w:lvlText w:val=""/>
      <w:lvlJc w:val="left"/>
      <w:pPr>
        <w:ind w:left="2985" w:hanging="360"/>
      </w:pPr>
      <w:rPr>
        <w:rFonts w:ascii="Symbol" w:hAnsi="Symbol" w:hint="default"/>
      </w:rPr>
    </w:lvl>
    <w:lvl w:ilvl="1" w:tplc="08130003" w:tentative="1">
      <w:start w:val="1"/>
      <w:numFmt w:val="bullet"/>
      <w:lvlText w:val="o"/>
      <w:lvlJc w:val="left"/>
      <w:pPr>
        <w:ind w:left="3705" w:hanging="360"/>
      </w:pPr>
      <w:rPr>
        <w:rFonts w:ascii="Courier New" w:hAnsi="Courier New" w:cs="Courier New" w:hint="default"/>
      </w:rPr>
    </w:lvl>
    <w:lvl w:ilvl="2" w:tplc="08130005" w:tentative="1">
      <w:start w:val="1"/>
      <w:numFmt w:val="bullet"/>
      <w:lvlText w:val=""/>
      <w:lvlJc w:val="left"/>
      <w:pPr>
        <w:ind w:left="4425" w:hanging="360"/>
      </w:pPr>
      <w:rPr>
        <w:rFonts w:ascii="Wingdings" w:hAnsi="Wingdings" w:hint="default"/>
      </w:rPr>
    </w:lvl>
    <w:lvl w:ilvl="3" w:tplc="08130001" w:tentative="1">
      <w:start w:val="1"/>
      <w:numFmt w:val="bullet"/>
      <w:lvlText w:val=""/>
      <w:lvlJc w:val="left"/>
      <w:pPr>
        <w:ind w:left="5145" w:hanging="360"/>
      </w:pPr>
      <w:rPr>
        <w:rFonts w:ascii="Symbol" w:hAnsi="Symbol" w:hint="default"/>
      </w:rPr>
    </w:lvl>
    <w:lvl w:ilvl="4" w:tplc="08130003" w:tentative="1">
      <w:start w:val="1"/>
      <w:numFmt w:val="bullet"/>
      <w:lvlText w:val="o"/>
      <w:lvlJc w:val="left"/>
      <w:pPr>
        <w:ind w:left="5865" w:hanging="360"/>
      </w:pPr>
      <w:rPr>
        <w:rFonts w:ascii="Courier New" w:hAnsi="Courier New" w:cs="Courier New" w:hint="default"/>
      </w:rPr>
    </w:lvl>
    <w:lvl w:ilvl="5" w:tplc="08130005" w:tentative="1">
      <w:start w:val="1"/>
      <w:numFmt w:val="bullet"/>
      <w:lvlText w:val=""/>
      <w:lvlJc w:val="left"/>
      <w:pPr>
        <w:ind w:left="6585" w:hanging="360"/>
      </w:pPr>
      <w:rPr>
        <w:rFonts w:ascii="Wingdings" w:hAnsi="Wingdings" w:hint="default"/>
      </w:rPr>
    </w:lvl>
    <w:lvl w:ilvl="6" w:tplc="08130001" w:tentative="1">
      <w:start w:val="1"/>
      <w:numFmt w:val="bullet"/>
      <w:lvlText w:val=""/>
      <w:lvlJc w:val="left"/>
      <w:pPr>
        <w:ind w:left="7305" w:hanging="360"/>
      </w:pPr>
      <w:rPr>
        <w:rFonts w:ascii="Symbol" w:hAnsi="Symbol" w:hint="default"/>
      </w:rPr>
    </w:lvl>
    <w:lvl w:ilvl="7" w:tplc="08130003" w:tentative="1">
      <w:start w:val="1"/>
      <w:numFmt w:val="bullet"/>
      <w:lvlText w:val="o"/>
      <w:lvlJc w:val="left"/>
      <w:pPr>
        <w:ind w:left="8025" w:hanging="360"/>
      </w:pPr>
      <w:rPr>
        <w:rFonts w:ascii="Courier New" w:hAnsi="Courier New" w:cs="Courier New" w:hint="default"/>
      </w:rPr>
    </w:lvl>
    <w:lvl w:ilvl="8" w:tplc="08130005" w:tentative="1">
      <w:start w:val="1"/>
      <w:numFmt w:val="bullet"/>
      <w:lvlText w:val=""/>
      <w:lvlJc w:val="left"/>
      <w:pPr>
        <w:ind w:left="8745" w:hanging="360"/>
      </w:pPr>
      <w:rPr>
        <w:rFonts w:ascii="Wingdings" w:hAnsi="Wingdings" w:hint="default"/>
      </w:rPr>
    </w:lvl>
  </w:abstractNum>
  <w:abstractNum w:abstractNumId="4">
    <w:nsid w:val="2EA34C7B"/>
    <w:multiLevelType w:val="hybridMultilevel"/>
    <w:tmpl w:val="C13E1F62"/>
    <w:lvl w:ilvl="0" w:tplc="08130001">
      <w:start w:val="1"/>
      <w:numFmt w:val="bullet"/>
      <w:lvlText w:val=""/>
      <w:lvlJc w:val="left"/>
      <w:pPr>
        <w:ind w:left="1485" w:hanging="360"/>
      </w:pPr>
      <w:rPr>
        <w:rFonts w:ascii="Symbol" w:hAnsi="Symbol"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65024C1B"/>
    <w:multiLevelType w:val="hybridMultilevel"/>
    <w:tmpl w:val="D87EF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9E46017"/>
    <w:multiLevelType w:val="hybridMultilevel"/>
    <w:tmpl w:val="163445AC"/>
    <w:lvl w:ilvl="0" w:tplc="0EE2392E">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5"/>
  </w:num>
  <w:num w:numId="5">
    <w:abstractNumId w:val="0"/>
  </w:num>
  <w:num w:numId="6">
    <w:abstractNumId w:val="8"/>
  </w:num>
  <w:num w:numId="7">
    <w:abstractNumId w:val="1"/>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03D9"/>
    <w:rsid w:val="00001061"/>
    <w:rsid w:val="00003690"/>
    <w:rsid w:val="00004AD4"/>
    <w:rsid w:val="000065D3"/>
    <w:rsid w:val="00011AA3"/>
    <w:rsid w:val="0001363C"/>
    <w:rsid w:val="00014048"/>
    <w:rsid w:val="00023139"/>
    <w:rsid w:val="00023A9D"/>
    <w:rsid w:val="00041FDA"/>
    <w:rsid w:val="00042574"/>
    <w:rsid w:val="00060CAF"/>
    <w:rsid w:val="000704E0"/>
    <w:rsid w:val="00077CB6"/>
    <w:rsid w:val="0009124A"/>
    <w:rsid w:val="00092E90"/>
    <w:rsid w:val="000976E9"/>
    <w:rsid w:val="000B2035"/>
    <w:rsid w:val="000C2BF2"/>
    <w:rsid w:val="000C4E8C"/>
    <w:rsid w:val="000D60C4"/>
    <w:rsid w:val="000E0169"/>
    <w:rsid w:val="000F3532"/>
    <w:rsid w:val="000F457E"/>
    <w:rsid w:val="00113D30"/>
    <w:rsid w:val="00115A4B"/>
    <w:rsid w:val="00115A86"/>
    <w:rsid w:val="00117812"/>
    <w:rsid w:val="00117EEB"/>
    <w:rsid w:val="0013147F"/>
    <w:rsid w:val="00135925"/>
    <w:rsid w:val="00136939"/>
    <w:rsid w:val="001414CF"/>
    <w:rsid w:val="00155B56"/>
    <w:rsid w:val="00162ED2"/>
    <w:rsid w:val="0016314B"/>
    <w:rsid w:val="00175898"/>
    <w:rsid w:val="0018437F"/>
    <w:rsid w:val="001A28DD"/>
    <w:rsid w:val="001A685B"/>
    <w:rsid w:val="001A79CA"/>
    <w:rsid w:val="001B7887"/>
    <w:rsid w:val="001C385B"/>
    <w:rsid w:val="001C45FE"/>
    <w:rsid w:val="001C62BA"/>
    <w:rsid w:val="001C6D2A"/>
    <w:rsid w:val="001C767D"/>
    <w:rsid w:val="001D0A93"/>
    <w:rsid w:val="001F4128"/>
    <w:rsid w:val="001F5BA2"/>
    <w:rsid w:val="00200235"/>
    <w:rsid w:val="002043BD"/>
    <w:rsid w:val="002052C4"/>
    <w:rsid w:val="00206472"/>
    <w:rsid w:val="00210C07"/>
    <w:rsid w:val="002118D3"/>
    <w:rsid w:val="002200AB"/>
    <w:rsid w:val="00221D16"/>
    <w:rsid w:val="00223C67"/>
    <w:rsid w:val="00226F7C"/>
    <w:rsid w:val="00232FFE"/>
    <w:rsid w:val="00242CDD"/>
    <w:rsid w:val="002526DE"/>
    <w:rsid w:val="002636C3"/>
    <w:rsid w:val="00275662"/>
    <w:rsid w:val="002771B8"/>
    <w:rsid w:val="00277868"/>
    <w:rsid w:val="00282BCF"/>
    <w:rsid w:val="0029398C"/>
    <w:rsid w:val="002943CA"/>
    <w:rsid w:val="00295975"/>
    <w:rsid w:val="002975F8"/>
    <w:rsid w:val="002A7BA2"/>
    <w:rsid w:val="002B5D7E"/>
    <w:rsid w:val="002E29D6"/>
    <w:rsid w:val="002F2334"/>
    <w:rsid w:val="00305222"/>
    <w:rsid w:val="0031095D"/>
    <w:rsid w:val="003117C1"/>
    <w:rsid w:val="00320232"/>
    <w:rsid w:val="00326A58"/>
    <w:rsid w:val="00341B5E"/>
    <w:rsid w:val="003451BD"/>
    <w:rsid w:val="00346C06"/>
    <w:rsid w:val="003568BA"/>
    <w:rsid w:val="00357979"/>
    <w:rsid w:val="00360442"/>
    <w:rsid w:val="00363C27"/>
    <w:rsid w:val="00365143"/>
    <w:rsid w:val="00372E10"/>
    <w:rsid w:val="003750AC"/>
    <w:rsid w:val="0039550E"/>
    <w:rsid w:val="003B6ACD"/>
    <w:rsid w:val="003C33C2"/>
    <w:rsid w:val="003C72BE"/>
    <w:rsid w:val="003D29DD"/>
    <w:rsid w:val="003D45BD"/>
    <w:rsid w:val="003D4A9C"/>
    <w:rsid w:val="003E5ADA"/>
    <w:rsid w:val="003F2A7E"/>
    <w:rsid w:val="003F4941"/>
    <w:rsid w:val="00404600"/>
    <w:rsid w:val="004062EB"/>
    <w:rsid w:val="00406E22"/>
    <w:rsid w:val="00414B2D"/>
    <w:rsid w:val="00422247"/>
    <w:rsid w:val="00426A1C"/>
    <w:rsid w:val="00427F9F"/>
    <w:rsid w:val="00431B9B"/>
    <w:rsid w:val="00432AB7"/>
    <w:rsid w:val="00436455"/>
    <w:rsid w:val="004423C9"/>
    <w:rsid w:val="004809DA"/>
    <w:rsid w:val="00492138"/>
    <w:rsid w:val="004B2A99"/>
    <w:rsid w:val="004C133F"/>
    <w:rsid w:val="004C1A8D"/>
    <w:rsid w:val="004C3AC7"/>
    <w:rsid w:val="004D19CE"/>
    <w:rsid w:val="004D2373"/>
    <w:rsid w:val="004D6ACC"/>
    <w:rsid w:val="004D73B0"/>
    <w:rsid w:val="004E548B"/>
    <w:rsid w:val="004E6F4B"/>
    <w:rsid w:val="004F0861"/>
    <w:rsid w:val="004F43BF"/>
    <w:rsid w:val="005060E8"/>
    <w:rsid w:val="00511588"/>
    <w:rsid w:val="00512F1C"/>
    <w:rsid w:val="005344BE"/>
    <w:rsid w:val="005412BD"/>
    <w:rsid w:val="00542EC1"/>
    <w:rsid w:val="00544C4D"/>
    <w:rsid w:val="00555007"/>
    <w:rsid w:val="0056392C"/>
    <w:rsid w:val="0056454F"/>
    <w:rsid w:val="005729BE"/>
    <w:rsid w:val="00586236"/>
    <w:rsid w:val="00593A8A"/>
    <w:rsid w:val="00596345"/>
    <w:rsid w:val="005B0836"/>
    <w:rsid w:val="005B50D5"/>
    <w:rsid w:val="005B6AAB"/>
    <w:rsid w:val="005B757C"/>
    <w:rsid w:val="005B7D36"/>
    <w:rsid w:val="005C0238"/>
    <w:rsid w:val="005D17E7"/>
    <w:rsid w:val="005D1870"/>
    <w:rsid w:val="005E38CA"/>
    <w:rsid w:val="005F1159"/>
    <w:rsid w:val="005F3B71"/>
    <w:rsid w:val="00601D11"/>
    <w:rsid w:val="006021A3"/>
    <w:rsid w:val="00603CE8"/>
    <w:rsid w:val="006114D8"/>
    <w:rsid w:val="0061240D"/>
    <w:rsid w:val="00612B8B"/>
    <w:rsid w:val="00613AA2"/>
    <w:rsid w:val="00614690"/>
    <w:rsid w:val="006260E2"/>
    <w:rsid w:val="006665AD"/>
    <w:rsid w:val="00677A03"/>
    <w:rsid w:val="00684EDD"/>
    <w:rsid w:val="00687D6C"/>
    <w:rsid w:val="00687E79"/>
    <w:rsid w:val="006A5636"/>
    <w:rsid w:val="006B2EA1"/>
    <w:rsid w:val="006B4B32"/>
    <w:rsid w:val="006B6C0D"/>
    <w:rsid w:val="006B7E6F"/>
    <w:rsid w:val="006C03CB"/>
    <w:rsid w:val="006C5EEB"/>
    <w:rsid w:val="006D6D20"/>
    <w:rsid w:val="006D789B"/>
    <w:rsid w:val="006E0A01"/>
    <w:rsid w:val="006E2F76"/>
    <w:rsid w:val="006F2E20"/>
    <w:rsid w:val="006F395D"/>
    <w:rsid w:val="0070373D"/>
    <w:rsid w:val="007103D2"/>
    <w:rsid w:val="0071248C"/>
    <w:rsid w:val="0071259A"/>
    <w:rsid w:val="00713A6D"/>
    <w:rsid w:val="0072509A"/>
    <w:rsid w:val="007252C7"/>
    <w:rsid w:val="00727F03"/>
    <w:rsid w:val="00732084"/>
    <w:rsid w:val="00732EF8"/>
    <w:rsid w:val="00747203"/>
    <w:rsid w:val="007572F3"/>
    <w:rsid w:val="00767B3B"/>
    <w:rsid w:val="0078256A"/>
    <w:rsid w:val="00783505"/>
    <w:rsid w:val="007927A3"/>
    <w:rsid w:val="007A452F"/>
    <w:rsid w:val="007B1255"/>
    <w:rsid w:val="007B21BB"/>
    <w:rsid w:val="007C07F7"/>
    <w:rsid w:val="007C246C"/>
    <w:rsid w:val="007C3DA2"/>
    <w:rsid w:val="007C7B7A"/>
    <w:rsid w:val="007D0E2A"/>
    <w:rsid w:val="007D2CE5"/>
    <w:rsid w:val="007D3128"/>
    <w:rsid w:val="007F0880"/>
    <w:rsid w:val="008036A2"/>
    <w:rsid w:val="00804603"/>
    <w:rsid w:val="008047B3"/>
    <w:rsid w:val="00806962"/>
    <w:rsid w:val="008077EE"/>
    <w:rsid w:val="008112DC"/>
    <w:rsid w:val="00821CEC"/>
    <w:rsid w:val="008241FD"/>
    <w:rsid w:val="00826146"/>
    <w:rsid w:val="0083034D"/>
    <w:rsid w:val="00834D15"/>
    <w:rsid w:val="00842A50"/>
    <w:rsid w:val="008454F8"/>
    <w:rsid w:val="00851FDB"/>
    <w:rsid w:val="00861244"/>
    <w:rsid w:val="00873C65"/>
    <w:rsid w:val="008749CF"/>
    <w:rsid w:val="00880E9E"/>
    <w:rsid w:val="008919E1"/>
    <w:rsid w:val="00891AE2"/>
    <w:rsid w:val="008C54BE"/>
    <w:rsid w:val="008D4355"/>
    <w:rsid w:val="008D5DB4"/>
    <w:rsid w:val="008E66FA"/>
    <w:rsid w:val="008F5C76"/>
    <w:rsid w:val="008F5EF4"/>
    <w:rsid w:val="009058B7"/>
    <w:rsid w:val="009169EC"/>
    <w:rsid w:val="00924130"/>
    <w:rsid w:val="0093139B"/>
    <w:rsid w:val="00937DFE"/>
    <w:rsid w:val="00941C06"/>
    <w:rsid w:val="009428C1"/>
    <w:rsid w:val="00944B1F"/>
    <w:rsid w:val="0094521D"/>
    <w:rsid w:val="009468F3"/>
    <w:rsid w:val="00947E8A"/>
    <w:rsid w:val="00953DDC"/>
    <w:rsid w:val="00954DC8"/>
    <w:rsid w:val="00963B08"/>
    <w:rsid w:val="0096455F"/>
    <w:rsid w:val="009663B8"/>
    <w:rsid w:val="009839DA"/>
    <w:rsid w:val="00985CDA"/>
    <w:rsid w:val="00990DDA"/>
    <w:rsid w:val="0099419F"/>
    <w:rsid w:val="00994FBD"/>
    <w:rsid w:val="00995BF9"/>
    <w:rsid w:val="009A0221"/>
    <w:rsid w:val="009C1753"/>
    <w:rsid w:val="009C2AA0"/>
    <w:rsid w:val="009D02FD"/>
    <w:rsid w:val="009D67B4"/>
    <w:rsid w:val="009D6AD7"/>
    <w:rsid w:val="009D7043"/>
    <w:rsid w:val="009D763F"/>
    <w:rsid w:val="009F0B44"/>
    <w:rsid w:val="009F1C46"/>
    <w:rsid w:val="009F44B3"/>
    <w:rsid w:val="009F5022"/>
    <w:rsid w:val="009F5B1B"/>
    <w:rsid w:val="009F5FD8"/>
    <w:rsid w:val="009F7B36"/>
    <w:rsid w:val="00A014CF"/>
    <w:rsid w:val="00A01D38"/>
    <w:rsid w:val="00A075B3"/>
    <w:rsid w:val="00A07BE0"/>
    <w:rsid w:val="00A10835"/>
    <w:rsid w:val="00A17CCA"/>
    <w:rsid w:val="00A21360"/>
    <w:rsid w:val="00A2781E"/>
    <w:rsid w:val="00A41EA9"/>
    <w:rsid w:val="00A422C6"/>
    <w:rsid w:val="00A442B2"/>
    <w:rsid w:val="00A47C1B"/>
    <w:rsid w:val="00A57A88"/>
    <w:rsid w:val="00A653DE"/>
    <w:rsid w:val="00A737E8"/>
    <w:rsid w:val="00A8116A"/>
    <w:rsid w:val="00A81356"/>
    <w:rsid w:val="00A81404"/>
    <w:rsid w:val="00A827A3"/>
    <w:rsid w:val="00A91115"/>
    <w:rsid w:val="00A9424B"/>
    <w:rsid w:val="00A947B3"/>
    <w:rsid w:val="00A95E46"/>
    <w:rsid w:val="00AC572C"/>
    <w:rsid w:val="00AD6CD7"/>
    <w:rsid w:val="00AD6E12"/>
    <w:rsid w:val="00AE58C0"/>
    <w:rsid w:val="00AE7D1D"/>
    <w:rsid w:val="00AF1FF0"/>
    <w:rsid w:val="00B043E4"/>
    <w:rsid w:val="00B05DD7"/>
    <w:rsid w:val="00B06555"/>
    <w:rsid w:val="00B068B0"/>
    <w:rsid w:val="00B10BE8"/>
    <w:rsid w:val="00B14C1D"/>
    <w:rsid w:val="00B233AB"/>
    <w:rsid w:val="00B26EA1"/>
    <w:rsid w:val="00B417DF"/>
    <w:rsid w:val="00B43F8E"/>
    <w:rsid w:val="00B45EB2"/>
    <w:rsid w:val="00B51A62"/>
    <w:rsid w:val="00B523F1"/>
    <w:rsid w:val="00B531DD"/>
    <w:rsid w:val="00B57411"/>
    <w:rsid w:val="00B645D0"/>
    <w:rsid w:val="00B65213"/>
    <w:rsid w:val="00B65D8D"/>
    <w:rsid w:val="00B72639"/>
    <w:rsid w:val="00B737CD"/>
    <w:rsid w:val="00BA1B8B"/>
    <w:rsid w:val="00BA1D3C"/>
    <w:rsid w:val="00BA3D3C"/>
    <w:rsid w:val="00BA4671"/>
    <w:rsid w:val="00BB63B5"/>
    <w:rsid w:val="00BC4515"/>
    <w:rsid w:val="00BD23DA"/>
    <w:rsid w:val="00BD7CD7"/>
    <w:rsid w:val="00BE0E43"/>
    <w:rsid w:val="00BE425A"/>
    <w:rsid w:val="00BE658C"/>
    <w:rsid w:val="00BF396E"/>
    <w:rsid w:val="00BF3C60"/>
    <w:rsid w:val="00C01421"/>
    <w:rsid w:val="00C05E34"/>
    <w:rsid w:val="00C12557"/>
    <w:rsid w:val="00C16D61"/>
    <w:rsid w:val="00C23819"/>
    <w:rsid w:val="00C31849"/>
    <w:rsid w:val="00C34C87"/>
    <w:rsid w:val="00C51D62"/>
    <w:rsid w:val="00C60CEE"/>
    <w:rsid w:val="00C62565"/>
    <w:rsid w:val="00C65866"/>
    <w:rsid w:val="00C80DB2"/>
    <w:rsid w:val="00C83DE3"/>
    <w:rsid w:val="00C86342"/>
    <w:rsid w:val="00C93043"/>
    <w:rsid w:val="00C94C4A"/>
    <w:rsid w:val="00CA0BE5"/>
    <w:rsid w:val="00CA45DB"/>
    <w:rsid w:val="00CC3235"/>
    <w:rsid w:val="00CD3B8B"/>
    <w:rsid w:val="00CE1D4A"/>
    <w:rsid w:val="00CE39ED"/>
    <w:rsid w:val="00CE6203"/>
    <w:rsid w:val="00CF525E"/>
    <w:rsid w:val="00CF6877"/>
    <w:rsid w:val="00D03C03"/>
    <w:rsid w:val="00D06C22"/>
    <w:rsid w:val="00D111CF"/>
    <w:rsid w:val="00D11C89"/>
    <w:rsid w:val="00D13702"/>
    <w:rsid w:val="00D205FB"/>
    <w:rsid w:val="00D20DEB"/>
    <w:rsid w:val="00D24FE7"/>
    <w:rsid w:val="00D301BF"/>
    <w:rsid w:val="00D30EAF"/>
    <w:rsid w:val="00D32309"/>
    <w:rsid w:val="00D32B47"/>
    <w:rsid w:val="00D336FA"/>
    <w:rsid w:val="00D41ABB"/>
    <w:rsid w:val="00D5102A"/>
    <w:rsid w:val="00D552B1"/>
    <w:rsid w:val="00D6138C"/>
    <w:rsid w:val="00D65ABD"/>
    <w:rsid w:val="00D71D99"/>
    <w:rsid w:val="00D72FC1"/>
    <w:rsid w:val="00D748C8"/>
    <w:rsid w:val="00D754F2"/>
    <w:rsid w:val="00D84C17"/>
    <w:rsid w:val="00D861C5"/>
    <w:rsid w:val="00D947C4"/>
    <w:rsid w:val="00D96994"/>
    <w:rsid w:val="00DA309B"/>
    <w:rsid w:val="00DB29FE"/>
    <w:rsid w:val="00DB41C0"/>
    <w:rsid w:val="00DB4801"/>
    <w:rsid w:val="00DB6963"/>
    <w:rsid w:val="00DB78C6"/>
    <w:rsid w:val="00DC32B0"/>
    <w:rsid w:val="00DC4DB6"/>
    <w:rsid w:val="00DE5C61"/>
    <w:rsid w:val="00DE6FD8"/>
    <w:rsid w:val="00DF25FE"/>
    <w:rsid w:val="00E03BC1"/>
    <w:rsid w:val="00E06075"/>
    <w:rsid w:val="00E13862"/>
    <w:rsid w:val="00E22377"/>
    <w:rsid w:val="00E235C7"/>
    <w:rsid w:val="00E23A77"/>
    <w:rsid w:val="00E33777"/>
    <w:rsid w:val="00E43EAE"/>
    <w:rsid w:val="00E55200"/>
    <w:rsid w:val="00E5679A"/>
    <w:rsid w:val="00E60218"/>
    <w:rsid w:val="00E663EC"/>
    <w:rsid w:val="00E67D97"/>
    <w:rsid w:val="00E82DCB"/>
    <w:rsid w:val="00E863F5"/>
    <w:rsid w:val="00EA0884"/>
    <w:rsid w:val="00EB0B87"/>
    <w:rsid w:val="00EB1AA4"/>
    <w:rsid w:val="00EB4230"/>
    <w:rsid w:val="00EC33D5"/>
    <w:rsid w:val="00ED52FC"/>
    <w:rsid w:val="00ED74F6"/>
    <w:rsid w:val="00EE566C"/>
    <w:rsid w:val="00EF0327"/>
    <w:rsid w:val="00EF03FD"/>
    <w:rsid w:val="00EF1024"/>
    <w:rsid w:val="00EF3FD4"/>
    <w:rsid w:val="00F012F4"/>
    <w:rsid w:val="00F0295E"/>
    <w:rsid w:val="00F029A2"/>
    <w:rsid w:val="00F11272"/>
    <w:rsid w:val="00F163B1"/>
    <w:rsid w:val="00F409A5"/>
    <w:rsid w:val="00F41B70"/>
    <w:rsid w:val="00F50C62"/>
    <w:rsid w:val="00F51D68"/>
    <w:rsid w:val="00F71706"/>
    <w:rsid w:val="00F77692"/>
    <w:rsid w:val="00F7771D"/>
    <w:rsid w:val="00F90C97"/>
    <w:rsid w:val="00F963F8"/>
    <w:rsid w:val="00F968A5"/>
    <w:rsid w:val="00FA1ECA"/>
    <w:rsid w:val="00FA29D6"/>
    <w:rsid w:val="00FB053E"/>
    <w:rsid w:val="00FB3D22"/>
    <w:rsid w:val="00FD5BF4"/>
    <w:rsid w:val="00FE203F"/>
    <w:rsid w:val="00FE2F02"/>
    <w:rsid w:val="00FE46C9"/>
    <w:rsid w:val="00FE5406"/>
    <w:rsid w:val="00FE75AC"/>
    <w:rsid w:val="00FF160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 w:type="character" w:styleId="Nadruk">
    <w:name w:val="Emphasis"/>
    <w:uiPriority w:val="20"/>
    <w:qFormat/>
    <w:rsid w:val="00B068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406E22"/>
    <w:pPr>
      <w:spacing w:after="200" w:line="276" w:lineRule="auto"/>
      <w:ind w:left="720"/>
      <w:contextualSpacing/>
    </w:pPr>
    <w:rPr>
      <w:rFonts w:ascii="Calibri" w:eastAsia="Calibri" w:hAnsi="Calibri"/>
      <w:szCs w:val="22"/>
      <w:lang w:val="nl-BE" w:eastAsia="en-US"/>
    </w:rPr>
  </w:style>
  <w:style w:type="character" w:styleId="Nadruk">
    <w:name w:val="Emphasis"/>
    <w:uiPriority w:val="20"/>
    <w:qFormat/>
    <w:rsid w:val="00B06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1059">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996B0-CC05-407A-9FB5-C1057252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2</Pages>
  <Words>695</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2013-04-30T08:07:00Z</cp:lastPrinted>
  <dcterms:created xsi:type="dcterms:W3CDTF">2013-04-30T08:07:00Z</dcterms:created>
  <dcterms:modified xsi:type="dcterms:W3CDTF">2013-04-30T08:07:00Z</dcterms:modified>
</cp:coreProperties>
</file>