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B3AC3"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B3AC3"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B3AC3"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B3AC3" w:rsidRPr="00326A58">
        <w:rPr>
          <w:b w:val="0"/>
        </w:rPr>
      </w:r>
      <w:r w:rsidR="00DB3AC3" w:rsidRPr="00326A58">
        <w:rPr>
          <w:b w:val="0"/>
        </w:rPr>
        <w:fldChar w:fldCharType="separate"/>
      </w:r>
      <w:r w:rsidR="00C95E07">
        <w:rPr>
          <w:b w:val="0"/>
        </w:rPr>
        <w:t>349</w:t>
      </w:r>
      <w:r w:rsidR="00DB3AC3"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B3AC3">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B3AC3">
        <w:rPr>
          <w:b w:val="0"/>
        </w:rPr>
      </w:r>
      <w:r w:rsidR="00DB3AC3">
        <w:rPr>
          <w:b w:val="0"/>
        </w:rPr>
        <w:fldChar w:fldCharType="separate"/>
      </w:r>
      <w:r w:rsidR="00C95E07">
        <w:rPr>
          <w:b w:val="0"/>
        </w:rPr>
        <w:t>11</w:t>
      </w:r>
      <w:r w:rsidR="00DB3AC3">
        <w:rPr>
          <w:b w:val="0"/>
        </w:rPr>
        <w:fldChar w:fldCharType="end"/>
      </w:r>
      <w:bookmarkEnd w:id="3"/>
      <w:r w:rsidRPr="00326A58">
        <w:rPr>
          <w:b w:val="0"/>
        </w:rPr>
        <w:t xml:space="preserve"> </w:t>
      </w:r>
      <w:bookmarkStart w:id="4" w:name="Dropdown2"/>
      <w:r w:rsidR="00DB3AC3">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B3AC3">
        <w:rPr>
          <w:b w:val="0"/>
        </w:rPr>
      </w:r>
      <w:r w:rsidR="00DB3AC3">
        <w:rPr>
          <w:b w:val="0"/>
        </w:rPr>
        <w:fldChar w:fldCharType="end"/>
      </w:r>
      <w:bookmarkEnd w:id="4"/>
      <w:r w:rsidRPr="00326A58">
        <w:rPr>
          <w:b w:val="0"/>
        </w:rPr>
        <w:t xml:space="preserve"> </w:t>
      </w:r>
      <w:bookmarkStart w:id="5" w:name="Dropdown3"/>
      <w:r w:rsidR="00DB3AC3">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B3AC3">
        <w:rPr>
          <w:b w:val="0"/>
        </w:rPr>
      </w:r>
      <w:r w:rsidR="00DB3AC3">
        <w:rPr>
          <w:b w:val="0"/>
        </w:rPr>
        <w:fldChar w:fldCharType="end"/>
      </w:r>
      <w:bookmarkEnd w:id="5"/>
    </w:p>
    <w:p w:rsidR="000976E9" w:rsidRDefault="000976E9" w:rsidP="000976E9">
      <w:pPr>
        <w:rPr>
          <w:szCs w:val="22"/>
        </w:rPr>
      </w:pPr>
      <w:r>
        <w:rPr>
          <w:szCs w:val="22"/>
        </w:rPr>
        <w:t xml:space="preserve">van </w:t>
      </w:r>
      <w:r w:rsidR="00DB3AC3"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B3AC3" w:rsidRPr="009D7043">
        <w:rPr>
          <w:rStyle w:val="AntwoordNaamMinisterChar"/>
        </w:rPr>
      </w:r>
      <w:r w:rsidR="00DB3AC3" w:rsidRPr="009D7043">
        <w:rPr>
          <w:rStyle w:val="AntwoordNaamMinisterChar"/>
        </w:rPr>
        <w:fldChar w:fldCharType="separate"/>
      </w:r>
      <w:r w:rsidR="00C35921">
        <w:rPr>
          <w:rStyle w:val="AntwoordNaamMinisterChar"/>
        </w:rPr>
        <w:t>t</w:t>
      </w:r>
      <w:r w:rsidR="00C95E07">
        <w:rPr>
          <w:rStyle w:val="AntwoordNaamMinisterChar"/>
        </w:rPr>
        <w:t xml:space="preserve">inne </w:t>
      </w:r>
      <w:r w:rsidR="00C35921">
        <w:rPr>
          <w:rStyle w:val="AntwoordNaamMinisterChar"/>
        </w:rPr>
        <w:t>r</w:t>
      </w:r>
      <w:r w:rsidR="00C95E07">
        <w:rPr>
          <w:rStyle w:val="AntwoordNaamMinisterChar"/>
        </w:rPr>
        <w:t>ombouts</w:t>
      </w:r>
      <w:r w:rsidR="00DB3AC3"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95E07" w:rsidRDefault="00F63A56" w:rsidP="00700D3A">
      <w:pPr>
        <w:numPr>
          <w:ilvl w:val="0"/>
          <w:numId w:val="16"/>
        </w:numPr>
        <w:ind w:left="426"/>
        <w:jc w:val="both"/>
      </w:pPr>
      <w:r>
        <w:lastRenderedPageBreak/>
        <w:t xml:space="preserve">In tabel 1 vindt u een overzicht van de </w:t>
      </w:r>
      <w:r w:rsidR="00DD1E65">
        <w:t>91</w:t>
      </w:r>
      <w:r>
        <w:t xml:space="preserve"> gemeenten waar er </w:t>
      </w:r>
      <w:r w:rsidR="006D7327">
        <w:t>12 februari 2013</w:t>
      </w:r>
      <w:r>
        <w:t xml:space="preserve"> geen dagverzorgingscentrum gepland of erkend is.</w:t>
      </w:r>
      <w:r w:rsidR="00621BB2">
        <w:t xml:space="preserve"> Er kan in deze gemeenten een dagverzorgingscentrum niet-conform artikel 51 van de bijlage IX of een dagverzorgingscentrum conform artikel 51 van de bijlage IX gerealiseerd worden.</w:t>
      </w:r>
    </w:p>
    <w:p w:rsidR="00F63A56" w:rsidRDefault="00F63A56" w:rsidP="00700D3A">
      <w:pPr>
        <w:ind w:left="426"/>
        <w:jc w:val="both"/>
      </w:pPr>
    </w:p>
    <w:p w:rsidR="00F63A56" w:rsidRPr="006D7327" w:rsidRDefault="00F63A56" w:rsidP="006D7327">
      <w:pPr>
        <w:ind w:left="426"/>
        <w:jc w:val="both"/>
        <w:rPr>
          <w:b/>
          <w:i/>
          <w:sz w:val="18"/>
          <w:szCs w:val="18"/>
        </w:rPr>
      </w:pPr>
      <w:r w:rsidRPr="00C87918">
        <w:rPr>
          <w:b/>
          <w:i/>
          <w:sz w:val="18"/>
          <w:szCs w:val="18"/>
          <w:u w:val="single"/>
        </w:rPr>
        <w:t xml:space="preserve">Tabel </w:t>
      </w:r>
      <w:r>
        <w:rPr>
          <w:b/>
          <w:i/>
          <w:sz w:val="18"/>
          <w:szCs w:val="18"/>
          <w:u w:val="single"/>
        </w:rPr>
        <w:t>1</w:t>
      </w:r>
      <w:r w:rsidRPr="00C87918">
        <w:rPr>
          <w:b/>
          <w:i/>
          <w:sz w:val="18"/>
          <w:szCs w:val="18"/>
        </w:rPr>
        <w:t xml:space="preserve">: overzicht </w:t>
      </w:r>
      <w:r>
        <w:rPr>
          <w:b/>
          <w:i/>
          <w:sz w:val="18"/>
          <w:szCs w:val="18"/>
        </w:rPr>
        <w:t xml:space="preserve">gemeenten waar er </w:t>
      </w:r>
      <w:r w:rsidR="006D7327">
        <w:rPr>
          <w:b/>
          <w:i/>
          <w:sz w:val="18"/>
          <w:szCs w:val="18"/>
        </w:rPr>
        <w:t>12 februari 2013</w:t>
      </w:r>
      <w:r>
        <w:rPr>
          <w:b/>
          <w:i/>
          <w:sz w:val="18"/>
          <w:szCs w:val="18"/>
        </w:rPr>
        <w:t xml:space="preserve"> geen dagverzorgingscentrum gepland of erkend is</w:t>
      </w:r>
      <w:r w:rsidRPr="00C87918">
        <w:rPr>
          <w:b/>
          <w:i/>
          <w:sz w:val="18"/>
          <w:szCs w:val="18"/>
        </w:rPr>
        <w:br/>
      </w:r>
    </w:p>
    <w:tbl>
      <w:tblPr>
        <w:tblW w:w="578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0"/>
        <w:gridCol w:w="1840"/>
      </w:tblGrid>
      <w:tr w:rsidR="006D7327" w:rsidRPr="006D7327" w:rsidTr="00DD1E65">
        <w:trPr>
          <w:trHeight w:val="300"/>
        </w:trPr>
        <w:tc>
          <w:tcPr>
            <w:tcW w:w="3940" w:type="dxa"/>
            <w:shd w:val="clear" w:color="auto" w:fill="auto"/>
            <w:noWrap/>
            <w:vAlign w:val="bottom"/>
            <w:hideMark/>
          </w:tcPr>
          <w:p w:rsidR="006D7327" w:rsidRPr="00DD1E65" w:rsidRDefault="006D7327" w:rsidP="006D7327">
            <w:pPr>
              <w:rPr>
                <w:b/>
                <w:bCs/>
                <w:color w:val="000000"/>
                <w:szCs w:val="22"/>
                <w:lang w:val="nl-BE" w:eastAsia="nl-BE"/>
              </w:rPr>
            </w:pPr>
            <w:r w:rsidRPr="00DD1E65">
              <w:rPr>
                <w:b/>
                <w:bCs/>
                <w:color w:val="000000"/>
                <w:szCs w:val="22"/>
                <w:lang w:val="nl-BE" w:eastAsia="nl-BE"/>
              </w:rPr>
              <w:t>regio: Vlaams Gewest</w:t>
            </w:r>
          </w:p>
        </w:tc>
        <w:tc>
          <w:tcPr>
            <w:tcW w:w="1840" w:type="dxa"/>
            <w:shd w:val="clear" w:color="auto" w:fill="auto"/>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77</w:t>
            </w:r>
          </w:p>
        </w:tc>
      </w:tr>
      <w:tr w:rsidR="006D7327" w:rsidRPr="006D7327" w:rsidTr="00DD1E65">
        <w:trPr>
          <w:trHeight w:val="300"/>
        </w:trPr>
        <w:tc>
          <w:tcPr>
            <w:tcW w:w="3940" w:type="dxa"/>
            <w:shd w:val="clear" w:color="auto" w:fill="auto"/>
            <w:noWrap/>
            <w:vAlign w:val="bottom"/>
            <w:hideMark/>
          </w:tcPr>
          <w:p w:rsidR="006D7327" w:rsidRPr="00DD1E65" w:rsidRDefault="006D7327" w:rsidP="004201E1">
            <w:pPr>
              <w:ind w:firstLineChars="100" w:firstLine="220"/>
              <w:rPr>
                <w:b/>
                <w:bCs/>
                <w:color w:val="000000"/>
                <w:szCs w:val="22"/>
                <w:lang w:val="nl-BE" w:eastAsia="nl-BE"/>
              </w:rPr>
            </w:pPr>
            <w:r w:rsidRPr="00DD1E65">
              <w:rPr>
                <w:b/>
                <w:bCs/>
                <w:color w:val="000000"/>
                <w:szCs w:val="22"/>
                <w:lang w:val="nl-BE" w:eastAsia="nl-BE"/>
              </w:rPr>
              <w:t xml:space="preserve">regio: </w:t>
            </w:r>
            <w:proofErr w:type="spellStart"/>
            <w:r w:rsidRPr="00DD1E65">
              <w:rPr>
                <w:b/>
                <w:bCs/>
                <w:color w:val="000000"/>
                <w:szCs w:val="22"/>
                <w:lang w:val="nl-BE" w:eastAsia="nl-BE"/>
              </w:rPr>
              <w:t>P.Antwerpen</w:t>
            </w:r>
            <w:proofErr w:type="spellEnd"/>
          </w:p>
        </w:tc>
        <w:tc>
          <w:tcPr>
            <w:tcW w:w="1840" w:type="dxa"/>
            <w:shd w:val="clear" w:color="auto" w:fill="auto"/>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23</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G.Aartselaar</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G.Arendonk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G.Balen</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G.Beerse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G.Boechout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G.Dessel</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G.Edegem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G.Grobbendonk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G.Hemiksem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G.Hulshout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G.Lint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G.Meerhout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G.Oud</w:t>
            </w:r>
            <w:proofErr w:type="spellEnd"/>
            <w:r w:rsidRPr="00DD1E65">
              <w:rPr>
                <w:color w:val="000000"/>
                <w:szCs w:val="22"/>
                <w:lang w:val="nl-BE" w:eastAsia="nl-BE"/>
              </w:rPr>
              <w:t>-Turnhout</w:t>
            </w:r>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G.Ravels</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G.Retie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G.Rijkevorsel</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G.Rumst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G.Schelle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G.Schilde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G.Sint</w:t>
            </w:r>
            <w:proofErr w:type="spellEnd"/>
            <w:r w:rsidRPr="00DD1E65">
              <w:rPr>
                <w:color w:val="000000"/>
                <w:szCs w:val="22"/>
                <w:lang w:val="nl-BE" w:eastAsia="nl-BE"/>
              </w:rPr>
              <w:t>-</w:t>
            </w:r>
            <w:proofErr w:type="spellStart"/>
            <w:r w:rsidRPr="00DD1E65">
              <w:rPr>
                <w:color w:val="000000"/>
                <w:szCs w:val="22"/>
                <w:lang w:val="nl-BE" w:eastAsia="nl-BE"/>
              </w:rPr>
              <w:t>Katelijne</w:t>
            </w:r>
            <w:proofErr w:type="spellEnd"/>
            <w:r w:rsidRPr="00DD1E65">
              <w:rPr>
                <w:color w:val="000000"/>
                <w:szCs w:val="22"/>
                <w:lang w:val="nl-BE" w:eastAsia="nl-BE"/>
              </w:rPr>
              <w:t>-Waver</w:t>
            </w:r>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G.Stabroek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G.Vorselaar</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G.Wijnegem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4201E1">
            <w:pPr>
              <w:ind w:firstLineChars="100" w:firstLine="220"/>
              <w:rPr>
                <w:b/>
                <w:bCs/>
                <w:color w:val="000000"/>
                <w:szCs w:val="22"/>
                <w:lang w:val="nl-BE" w:eastAsia="nl-BE"/>
              </w:rPr>
            </w:pPr>
            <w:r w:rsidRPr="00DD1E65">
              <w:rPr>
                <w:b/>
                <w:bCs/>
                <w:color w:val="000000"/>
                <w:szCs w:val="22"/>
                <w:lang w:val="nl-BE" w:eastAsia="nl-BE"/>
              </w:rPr>
              <w:t xml:space="preserve">regio: </w:t>
            </w:r>
            <w:proofErr w:type="spellStart"/>
            <w:r w:rsidRPr="00DD1E65">
              <w:rPr>
                <w:b/>
                <w:bCs/>
                <w:color w:val="000000"/>
                <w:szCs w:val="22"/>
                <w:lang w:val="nl-BE" w:eastAsia="nl-BE"/>
              </w:rPr>
              <w:t>P.Limburg</w:t>
            </w:r>
            <w:proofErr w:type="spellEnd"/>
          </w:p>
        </w:tc>
        <w:tc>
          <w:tcPr>
            <w:tcW w:w="1840" w:type="dxa"/>
            <w:shd w:val="clear" w:color="auto" w:fill="auto"/>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12</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G.As</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G.Halen</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G.Ham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G.Heers</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G.Herstappe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lastRenderedPageBreak/>
              <w:t xml:space="preserve">regio: </w:t>
            </w:r>
            <w:proofErr w:type="spellStart"/>
            <w:r w:rsidRPr="00DD1E65">
              <w:rPr>
                <w:color w:val="000000"/>
                <w:szCs w:val="22"/>
                <w:lang w:val="nl-BE" w:eastAsia="nl-BE"/>
              </w:rPr>
              <w:t>G.Hoeselt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G.Kortessem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G.Opglabbeek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G.Riemst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G.Voeren</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G.Wellen</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G.Zutendaal</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4201E1">
            <w:pPr>
              <w:ind w:firstLineChars="100" w:firstLine="220"/>
              <w:rPr>
                <w:b/>
                <w:bCs/>
                <w:color w:val="000000"/>
                <w:szCs w:val="22"/>
                <w:lang w:val="nl-BE" w:eastAsia="nl-BE"/>
              </w:rPr>
            </w:pPr>
            <w:r w:rsidRPr="00DD1E65">
              <w:rPr>
                <w:b/>
                <w:bCs/>
                <w:color w:val="000000"/>
                <w:szCs w:val="22"/>
                <w:lang w:val="nl-BE" w:eastAsia="nl-BE"/>
              </w:rPr>
              <w:t xml:space="preserve">regio: </w:t>
            </w:r>
            <w:proofErr w:type="spellStart"/>
            <w:r w:rsidRPr="00DD1E65">
              <w:rPr>
                <w:b/>
                <w:bCs/>
                <w:color w:val="000000"/>
                <w:szCs w:val="22"/>
                <w:lang w:val="nl-BE" w:eastAsia="nl-BE"/>
              </w:rPr>
              <w:t>P.Oost</w:t>
            </w:r>
            <w:proofErr w:type="spellEnd"/>
            <w:r w:rsidRPr="00DD1E65">
              <w:rPr>
                <w:b/>
                <w:bCs/>
                <w:color w:val="000000"/>
                <w:szCs w:val="22"/>
                <w:lang w:val="nl-BE" w:eastAsia="nl-BE"/>
              </w:rPr>
              <w:t>-Vlaanderen</w:t>
            </w:r>
          </w:p>
        </w:tc>
        <w:tc>
          <w:tcPr>
            <w:tcW w:w="1840" w:type="dxa"/>
            <w:shd w:val="clear" w:color="auto" w:fill="auto"/>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10</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G.De</w:t>
            </w:r>
            <w:proofErr w:type="spellEnd"/>
            <w:r w:rsidRPr="00DD1E65">
              <w:rPr>
                <w:color w:val="000000"/>
                <w:szCs w:val="22"/>
                <w:lang w:val="nl-BE" w:eastAsia="nl-BE"/>
              </w:rPr>
              <w:t xml:space="preserve"> </w:t>
            </w:r>
            <w:proofErr w:type="spellStart"/>
            <w:r w:rsidRPr="00DD1E65">
              <w:rPr>
                <w:color w:val="000000"/>
                <w:szCs w:val="22"/>
                <w:lang w:val="nl-BE" w:eastAsia="nl-BE"/>
              </w:rPr>
              <w:t>Pinte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G.Denderleeuw</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G.Horebeke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G.Lovendegem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G.Moerbeke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G.Nevele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G.Sint-Laureins</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G.Sint</w:t>
            </w:r>
            <w:proofErr w:type="spellEnd"/>
            <w:r w:rsidRPr="00DD1E65">
              <w:rPr>
                <w:color w:val="000000"/>
                <w:szCs w:val="22"/>
                <w:lang w:val="nl-BE" w:eastAsia="nl-BE"/>
              </w:rPr>
              <w:t>-Martens-</w:t>
            </w:r>
            <w:proofErr w:type="spellStart"/>
            <w:r w:rsidRPr="00DD1E65">
              <w:rPr>
                <w:color w:val="000000"/>
                <w:szCs w:val="22"/>
                <w:lang w:val="nl-BE" w:eastAsia="nl-BE"/>
              </w:rPr>
              <w:t>Latem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G.Waarschoot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G.Zulte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4201E1">
            <w:pPr>
              <w:ind w:firstLineChars="100" w:firstLine="220"/>
              <w:rPr>
                <w:b/>
                <w:bCs/>
                <w:color w:val="000000"/>
                <w:szCs w:val="22"/>
                <w:lang w:val="nl-BE" w:eastAsia="nl-BE"/>
              </w:rPr>
            </w:pPr>
            <w:r w:rsidRPr="00DD1E65">
              <w:rPr>
                <w:b/>
                <w:bCs/>
                <w:color w:val="000000"/>
                <w:szCs w:val="22"/>
                <w:lang w:val="nl-BE" w:eastAsia="nl-BE"/>
              </w:rPr>
              <w:t xml:space="preserve">regio: </w:t>
            </w:r>
            <w:proofErr w:type="spellStart"/>
            <w:r w:rsidRPr="00DD1E65">
              <w:rPr>
                <w:b/>
                <w:bCs/>
                <w:color w:val="000000"/>
                <w:szCs w:val="22"/>
                <w:lang w:val="nl-BE" w:eastAsia="nl-BE"/>
              </w:rPr>
              <w:t>P.Vlaams</w:t>
            </w:r>
            <w:proofErr w:type="spellEnd"/>
            <w:r w:rsidRPr="00DD1E65">
              <w:rPr>
                <w:b/>
                <w:bCs/>
                <w:color w:val="000000"/>
                <w:szCs w:val="22"/>
                <w:lang w:val="nl-BE" w:eastAsia="nl-BE"/>
              </w:rPr>
              <w:t>-Brabant</w:t>
            </w:r>
          </w:p>
        </w:tc>
        <w:tc>
          <w:tcPr>
            <w:tcW w:w="1840" w:type="dxa"/>
            <w:shd w:val="clear" w:color="auto" w:fill="auto"/>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21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G.Affligem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G.Beersel</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G.Begijnendijk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G.Bekkevoort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G.Bever</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G.Drogenbos</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G.Galmaarden</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G.Geetbets</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G.Gooik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G.Herent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G.Kampenhout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G.Kapelle</w:t>
            </w:r>
            <w:proofErr w:type="spellEnd"/>
            <w:r w:rsidRPr="00DD1E65">
              <w:rPr>
                <w:color w:val="000000"/>
                <w:szCs w:val="22"/>
                <w:lang w:val="nl-BE" w:eastAsia="nl-BE"/>
              </w:rPr>
              <w:t>-op-den-Bos</w:t>
            </w:r>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G.Keerbergen</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G.Kortenberg</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G.Kraainem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G.Lennik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G.Linkebeek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G.Londerzeel</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G.Overijse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G.Roosdaal</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G.Ternat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4201E1">
            <w:pPr>
              <w:ind w:firstLineChars="100" w:firstLine="220"/>
              <w:rPr>
                <w:b/>
                <w:bCs/>
                <w:color w:val="000000"/>
                <w:szCs w:val="22"/>
                <w:lang w:val="nl-BE" w:eastAsia="nl-BE"/>
              </w:rPr>
            </w:pPr>
            <w:r w:rsidRPr="00DD1E65">
              <w:rPr>
                <w:b/>
                <w:bCs/>
                <w:color w:val="000000"/>
                <w:szCs w:val="22"/>
                <w:lang w:val="nl-BE" w:eastAsia="nl-BE"/>
              </w:rPr>
              <w:t xml:space="preserve">regio: </w:t>
            </w:r>
            <w:proofErr w:type="spellStart"/>
            <w:r w:rsidRPr="00DD1E65">
              <w:rPr>
                <w:b/>
                <w:bCs/>
                <w:color w:val="000000"/>
                <w:szCs w:val="22"/>
                <w:lang w:val="nl-BE" w:eastAsia="nl-BE"/>
              </w:rPr>
              <w:t>P.West</w:t>
            </w:r>
            <w:proofErr w:type="spellEnd"/>
            <w:r w:rsidRPr="00DD1E65">
              <w:rPr>
                <w:b/>
                <w:bCs/>
                <w:color w:val="000000"/>
                <w:szCs w:val="22"/>
                <w:lang w:val="nl-BE" w:eastAsia="nl-BE"/>
              </w:rPr>
              <w:t>-Vlaanderen</w:t>
            </w:r>
          </w:p>
        </w:tc>
        <w:tc>
          <w:tcPr>
            <w:tcW w:w="1840" w:type="dxa"/>
            <w:shd w:val="clear" w:color="auto" w:fill="auto"/>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11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G.Alveringem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G.Bredene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G.De</w:t>
            </w:r>
            <w:proofErr w:type="spellEnd"/>
            <w:r w:rsidRPr="00DD1E65">
              <w:rPr>
                <w:color w:val="000000"/>
                <w:szCs w:val="22"/>
                <w:lang w:val="nl-BE" w:eastAsia="nl-BE"/>
              </w:rPr>
              <w:t xml:space="preserve"> Haan</w:t>
            </w:r>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G.Heuvelland</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lastRenderedPageBreak/>
              <w:t xml:space="preserve">regio: </w:t>
            </w:r>
            <w:proofErr w:type="spellStart"/>
            <w:r w:rsidRPr="00DD1E65">
              <w:rPr>
                <w:color w:val="000000"/>
                <w:szCs w:val="22"/>
                <w:lang w:val="nl-BE" w:eastAsia="nl-BE"/>
              </w:rPr>
              <w:t>G.Koekelare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G.Lichtervelde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G.Mesen</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G.Oostrozebeke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G.Oudenburg</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G.Pittem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G.Zuienkerke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6D7327">
            <w:pPr>
              <w:rPr>
                <w:b/>
                <w:bCs/>
                <w:color w:val="000000"/>
                <w:szCs w:val="22"/>
                <w:lang w:val="nl-BE" w:eastAsia="nl-BE"/>
              </w:rPr>
            </w:pPr>
            <w:r w:rsidRPr="00DD1E65">
              <w:rPr>
                <w:b/>
                <w:bCs/>
                <w:color w:val="000000"/>
                <w:szCs w:val="22"/>
                <w:lang w:val="nl-BE" w:eastAsia="nl-BE"/>
              </w:rPr>
              <w:t>regio: Brussels Hoofdstedelijk Gewest</w:t>
            </w:r>
          </w:p>
        </w:tc>
        <w:tc>
          <w:tcPr>
            <w:tcW w:w="1840" w:type="dxa"/>
            <w:shd w:val="clear" w:color="auto" w:fill="auto"/>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14</w:t>
            </w:r>
          </w:p>
        </w:tc>
      </w:tr>
      <w:tr w:rsidR="006D7327" w:rsidRPr="006D7327" w:rsidTr="00DD1E65">
        <w:trPr>
          <w:trHeight w:val="300"/>
        </w:trPr>
        <w:tc>
          <w:tcPr>
            <w:tcW w:w="3940" w:type="dxa"/>
            <w:shd w:val="clear" w:color="auto" w:fill="auto"/>
            <w:noWrap/>
            <w:vAlign w:val="bottom"/>
            <w:hideMark/>
          </w:tcPr>
          <w:p w:rsidR="006D7327" w:rsidRPr="00DD1E65" w:rsidRDefault="006D7327" w:rsidP="004201E1">
            <w:pPr>
              <w:ind w:firstLineChars="100" w:firstLine="220"/>
              <w:rPr>
                <w:b/>
                <w:bCs/>
                <w:color w:val="000000"/>
                <w:szCs w:val="22"/>
                <w:lang w:val="nl-BE" w:eastAsia="nl-BE"/>
              </w:rPr>
            </w:pPr>
            <w:r w:rsidRPr="00DD1E65">
              <w:rPr>
                <w:b/>
                <w:bCs/>
                <w:color w:val="000000"/>
                <w:szCs w:val="22"/>
                <w:lang w:val="nl-BE" w:eastAsia="nl-BE"/>
              </w:rPr>
              <w:t>(leeg)</w:t>
            </w:r>
          </w:p>
        </w:tc>
        <w:tc>
          <w:tcPr>
            <w:tcW w:w="1840" w:type="dxa"/>
            <w:shd w:val="clear" w:color="auto" w:fill="auto"/>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14</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G.Elsene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G.Etterbeek</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G.Evere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G.Ganshoren</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G.Jette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G.Koekelberg</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G.Oudergem</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G.Sint</w:t>
            </w:r>
            <w:proofErr w:type="spellEnd"/>
            <w:r w:rsidRPr="00DD1E65">
              <w:rPr>
                <w:color w:val="000000"/>
                <w:szCs w:val="22"/>
                <w:lang w:val="nl-BE" w:eastAsia="nl-BE"/>
              </w:rPr>
              <w:t>-Jans-Molenbeek</w:t>
            </w:r>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G.Sint</w:t>
            </w:r>
            <w:proofErr w:type="spellEnd"/>
            <w:r w:rsidRPr="00DD1E65">
              <w:rPr>
                <w:color w:val="000000"/>
                <w:szCs w:val="22"/>
                <w:lang w:val="nl-BE" w:eastAsia="nl-BE"/>
              </w:rPr>
              <w:t>-Joost-ten-Node</w:t>
            </w:r>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G.Sint</w:t>
            </w:r>
            <w:proofErr w:type="spellEnd"/>
            <w:r w:rsidRPr="00DD1E65">
              <w:rPr>
                <w:color w:val="000000"/>
                <w:szCs w:val="22"/>
                <w:lang w:val="nl-BE" w:eastAsia="nl-BE"/>
              </w:rPr>
              <w:t>-Lambrechts-</w:t>
            </w:r>
            <w:proofErr w:type="spellStart"/>
            <w:r w:rsidRPr="00DD1E65">
              <w:rPr>
                <w:color w:val="000000"/>
                <w:szCs w:val="22"/>
                <w:lang w:val="nl-BE" w:eastAsia="nl-BE"/>
              </w:rPr>
              <w:t>Woluwe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G.Sint</w:t>
            </w:r>
            <w:proofErr w:type="spellEnd"/>
            <w:r w:rsidRPr="00DD1E65">
              <w:rPr>
                <w:color w:val="000000"/>
                <w:szCs w:val="22"/>
                <w:lang w:val="nl-BE" w:eastAsia="nl-BE"/>
              </w:rPr>
              <w:t>-Pieters-</w:t>
            </w:r>
            <w:proofErr w:type="spellStart"/>
            <w:r w:rsidRPr="00DD1E65">
              <w:rPr>
                <w:color w:val="000000"/>
                <w:szCs w:val="22"/>
                <w:lang w:val="nl-BE" w:eastAsia="nl-BE"/>
              </w:rPr>
              <w:t>Woluwe</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G.Ukkel</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G.Vorst</w:t>
            </w:r>
            <w:proofErr w:type="spellEnd"/>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auto" w:fill="auto"/>
            <w:noWrap/>
            <w:vAlign w:val="bottom"/>
            <w:hideMark/>
          </w:tcPr>
          <w:p w:rsidR="006D7327" w:rsidRPr="00DD1E65" w:rsidRDefault="006D7327" w:rsidP="00DD1E65">
            <w:pPr>
              <w:ind w:firstLineChars="200" w:firstLine="440"/>
              <w:rPr>
                <w:color w:val="000000"/>
                <w:szCs w:val="22"/>
                <w:lang w:val="nl-BE" w:eastAsia="nl-BE"/>
              </w:rPr>
            </w:pPr>
            <w:r w:rsidRPr="00DD1E65">
              <w:rPr>
                <w:color w:val="000000"/>
                <w:szCs w:val="22"/>
                <w:lang w:val="nl-BE" w:eastAsia="nl-BE"/>
              </w:rPr>
              <w:t xml:space="preserve">regio: </w:t>
            </w:r>
            <w:proofErr w:type="spellStart"/>
            <w:r w:rsidRPr="00DD1E65">
              <w:rPr>
                <w:color w:val="000000"/>
                <w:szCs w:val="22"/>
                <w:lang w:val="nl-BE" w:eastAsia="nl-BE"/>
              </w:rPr>
              <w:t>G.Watermaal</w:t>
            </w:r>
            <w:proofErr w:type="spellEnd"/>
            <w:r w:rsidRPr="00DD1E65">
              <w:rPr>
                <w:color w:val="000000"/>
                <w:szCs w:val="22"/>
                <w:lang w:val="nl-BE" w:eastAsia="nl-BE"/>
              </w:rPr>
              <w:t>-Bosvoorde</w:t>
            </w:r>
          </w:p>
        </w:tc>
        <w:tc>
          <w:tcPr>
            <w:tcW w:w="1840" w:type="dxa"/>
            <w:shd w:val="clear" w:color="auto" w:fill="auto"/>
            <w:noWrap/>
            <w:vAlign w:val="bottom"/>
            <w:hideMark/>
          </w:tcPr>
          <w:p w:rsidR="006D7327" w:rsidRPr="00DD1E65" w:rsidRDefault="006D7327" w:rsidP="006D7327">
            <w:pPr>
              <w:jc w:val="right"/>
              <w:rPr>
                <w:color w:val="000000"/>
                <w:szCs w:val="22"/>
                <w:lang w:val="nl-BE" w:eastAsia="nl-BE"/>
              </w:rPr>
            </w:pPr>
            <w:r w:rsidRPr="00DD1E65">
              <w:rPr>
                <w:color w:val="000000"/>
                <w:szCs w:val="22"/>
                <w:lang w:val="nl-BE" w:eastAsia="nl-BE"/>
              </w:rPr>
              <w:t>1</w:t>
            </w:r>
          </w:p>
        </w:tc>
      </w:tr>
      <w:tr w:rsidR="006D7327" w:rsidRPr="006D7327" w:rsidTr="00DD1E65">
        <w:trPr>
          <w:trHeight w:val="300"/>
        </w:trPr>
        <w:tc>
          <w:tcPr>
            <w:tcW w:w="3940" w:type="dxa"/>
            <w:shd w:val="clear" w:color="DBE5F1" w:fill="DBE5F1"/>
            <w:noWrap/>
            <w:vAlign w:val="bottom"/>
            <w:hideMark/>
          </w:tcPr>
          <w:p w:rsidR="006D7327" w:rsidRPr="00DD1E65" w:rsidRDefault="006D7327" w:rsidP="006D7327">
            <w:pPr>
              <w:rPr>
                <w:b/>
                <w:bCs/>
                <w:color w:val="000000"/>
                <w:szCs w:val="22"/>
                <w:lang w:val="nl-BE" w:eastAsia="nl-BE"/>
              </w:rPr>
            </w:pPr>
            <w:r w:rsidRPr="00DD1E65">
              <w:rPr>
                <w:b/>
                <w:bCs/>
                <w:color w:val="000000"/>
                <w:szCs w:val="22"/>
                <w:lang w:val="nl-BE" w:eastAsia="nl-BE"/>
              </w:rPr>
              <w:t>Eindtotaal</w:t>
            </w:r>
          </w:p>
        </w:tc>
        <w:tc>
          <w:tcPr>
            <w:tcW w:w="1840" w:type="dxa"/>
            <w:shd w:val="clear" w:color="DBE5F1" w:fill="DBE5F1"/>
            <w:noWrap/>
            <w:vAlign w:val="bottom"/>
            <w:hideMark/>
          </w:tcPr>
          <w:p w:rsidR="006D7327" w:rsidRPr="00DD1E65" w:rsidRDefault="006D7327" w:rsidP="006D7327">
            <w:pPr>
              <w:jc w:val="right"/>
              <w:rPr>
                <w:b/>
                <w:bCs/>
                <w:color w:val="000000"/>
                <w:szCs w:val="22"/>
                <w:lang w:val="nl-BE" w:eastAsia="nl-BE"/>
              </w:rPr>
            </w:pPr>
            <w:r w:rsidRPr="00DD1E65">
              <w:rPr>
                <w:b/>
                <w:bCs/>
                <w:color w:val="000000"/>
                <w:szCs w:val="22"/>
                <w:lang w:val="nl-BE" w:eastAsia="nl-BE"/>
              </w:rPr>
              <w:t>91</w:t>
            </w:r>
          </w:p>
        </w:tc>
      </w:tr>
    </w:tbl>
    <w:p w:rsidR="00F63A56" w:rsidRDefault="00F63A56" w:rsidP="00700D3A">
      <w:pPr>
        <w:ind w:left="426"/>
        <w:jc w:val="both"/>
      </w:pPr>
    </w:p>
    <w:p w:rsidR="00700D3A" w:rsidRDefault="006D7327" w:rsidP="00700D3A">
      <w:pPr>
        <w:ind w:left="426"/>
        <w:jc w:val="both"/>
      </w:pPr>
      <w:r>
        <w:br w:type="page"/>
      </w:r>
    </w:p>
    <w:p w:rsidR="00A44836" w:rsidRDefault="00C87918" w:rsidP="00700D3A">
      <w:pPr>
        <w:numPr>
          <w:ilvl w:val="0"/>
          <w:numId w:val="16"/>
        </w:numPr>
        <w:ind w:left="426"/>
        <w:jc w:val="both"/>
      </w:pPr>
      <w:r>
        <w:lastRenderedPageBreak/>
        <w:t>Vóór 17 december 2012 zijn er 19 aanvragen ingediend voor de regularisatie van niet-erkende dagcentra. Al deze aanvragen waren ontvankelijk. U vindt e</w:t>
      </w:r>
      <w:r w:rsidR="004B20D6">
        <w:t xml:space="preserve">en overzicht van deze aanvragen </w:t>
      </w:r>
      <w:r w:rsidR="00F63A56">
        <w:t>in tabel 2</w:t>
      </w:r>
      <w:r>
        <w:t>.</w:t>
      </w:r>
    </w:p>
    <w:p w:rsidR="004B20D6" w:rsidRDefault="004B20D6" w:rsidP="00700D3A">
      <w:pPr>
        <w:ind w:left="426"/>
        <w:jc w:val="both"/>
      </w:pPr>
    </w:p>
    <w:p w:rsidR="00C87918" w:rsidRPr="00C87918" w:rsidRDefault="00C87918" w:rsidP="00700D3A">
      <w:pPr>
        <w:ind w:left="426"/>
        <w:rPr>
          <w:b/>
          <w:i/>
          <w:sz w:val="18"/>
          <w:szCs w:val="18"/>
        </w:rPr>
      </w:pPr>
      <w:r w:rsidRPr="00C87918">
        <w:rPr>
          <w:b/>
          <w:i/>
          <w:sz w:val="18"/>
          <w:szCs w:val="18"/>
          <w:u w:val="single"/>
        </w:rPr>
        <w:t xml:space="preserve">Tabel </w:t>
      </w:r>
      <w:r w:rsidR="00F63A56">
        <w:rPr>
          <w:b/>
          <w:i/>
          <w:sz w:val="18"/>
          <w:szCs w:val="18"/>
          <w:u w:val="single"/>
        </w:rPr>
        <w:t>2</w:t>
      </w:r>
      <w:r w:rsidRPr="00C87918">
        <w:rPr>
          <w:b/>
          <w:i/>
          <w:sz w:val="18"/>
          <w:szCs w:val="18"/>
        </w:rPr>
        <w:t>: overzicht ontvankelijke aanvragen regularisatie niet-erkende dagcentra</w:t>
      </w:r>
      <w:r w:rsidRPr="00C87918">
        <w:rPr>
          <w:b/>
          <w:i/>
          <w:sz w:val="18"/>
          <w:szCs w:val="18"/>
        </w:rPr>
        <w:br/>
      </w:r>
    </w:p>
    <w:tbl>
      <w:tblPr>
        <w:tblW w:w="7540" w:type="dxa"/>
        <w:tblInd w:w="708" w:type="dxa"/>
        <w:tblCellMar>
          <w:left w:w="70" w:type="dxa"/>
          <w:right w:w="70" w:type="dxa"/>
        </w:tblCellMar>
        <w:tblLook w:val="04A0" w:firstRow="1" w:lastRow="0" w:firstColumn="1" w:lastColumn="0" w:noHBand="0" w:noVBand="1"/>
      </w:tblPr>
      <w:tblGrid>
        <w:gridCol w:w="821"/>
        <w:gridCol w:w="3900"/>
        <w:gridCol w:w="1900"/>
        <w:gridCol w:w="1706"/>
      </w:tblGrid>
      <w:tr w:rsidR="00A44836" w:rsidRPr="00C35921" w:rsidTr="00A44836">
        <w:trPr>
          <w:trHeight w:val="495"/>
        </w:trPr>
        <w:tc>
          <w:tcPr>
            <w:tcW w:w="395" w:type="dxa"/>
            <w:tcBorders>
              <w:top w:val="single" w:sz="8" w:space="0" w:color="auto"/>
              <w:left w:val="single" w:sz="8" w:space="0" w:color="auto"/>
              <w:bottom w:val="single" w:sz="8" w:space="0" w:color="auto"/>
              <w:right w:val="single" w:sz="8" w:space="0" w:color="auto"/>
            </w:tcBorders>
            <w:shd w:val="clear" w:color="auto" w:fill="auto"/>
            <w:noWrap/>
            <w:hideMark/>
          </w:tcPr>
          <w:p w:rsidR="00A44836" w:rsidRPr="00C35921" w:rsidRDefault="00A44836" w:rsidP="00700D3A">
            <w:pPr>
              <w:ind w:left="426"/>
              <w:jc w:val="center"/>
              <w:rPr>
                <w:b/>
                <w:bCs/>
                <w:sz w:val="18"/>
                <w:szCs w:val="18"/>
                <w:lang w:val="nl-BE" w:eastAsia="nl-BE"/>
              </w:rPr>
            </w:pPr>
            <w:r w:rsidRPr="00C35921">
              <w:rPr>
                <w:b/>
                <w:bCs/>
                <w:sz w:val="18"/>
                <w:szCs w:val="18"/>
                <w:lang w:val="nl-BE" w:eastAsia="nl-BE"/>
              </w:rPr>
              <w:t>Nr.</w:t>
            </w:r>
          </w:p>
        </w:tc>
        <w:tc>
          <w:tcPr>
            <w:tcW w:w="3900" w:type="dxa"/>
            <w:tcBorders>
              <w:top w:val="single" w:sz="8" w:space="0" w:color="auto"/>
              <w:left w:val="nil"/>
              <w:bottom w:val="single" w:sz="8" w:space="0" w:color="auto"/>
              <w:right w:val="nil"/>
            </w:tcBorders>
            <w:shd w:val="clear" w:color="auto" w:fill="auto"/>
            <w:hideMark/>
          </w:tcPr>
          <w:p w:rsidR="00A44836" w:rsidRPr="00C35921" w:rsidRDefault="00A44836" w:rsidP="00700D3A">
            <w:pPr>
              <w:ind w:left="426"/>
              <w:jc w:val="center"/>
              <w:rPr>
                <w:b/>
                <w:bCs/>
                <w:color w:val="000000"/>
                <w:sz w:val="18"/>
                <w:szCs w:val="18"/>
                <w:lang w:val="nl-BE" w:eastAsia="nl-BE"/>
              </w:rPr>
            </w:pPr>
            <w:r w:rsidRPr="00C35921">
              <w:rPr>
                <w:b/>
                <w:bCs/>
                <w:color w:val="000000"/>
                <w:sz w:val="18"/>
                <w:szCs w:val="18"/>
                <w:lang w:val="nl-BE" w:eastAsia="nl-BE"/>
              </w:rPr>
              <w:t>Naam DVC</w:t>
            </w:r>
          </w:p>
        </w:tc>
        <w:tc>
          <w:tcPr>
            <w:tcW w:w="1900" w:type="dxa"/>
            <w:tcBorders>
              <w:top w:val="single" w:sz="8" w:space="0" w:color="auto"/>
              <w:left w:val="single" w:sz="8" w:space="0" w:color="auto"/>
              <w:bottom w:val="single" w:sz="8" w:space="0" w:color="auto"/>
              <w:right w:val="single" w:sz="8" w:space="0" w:color="auto"/>
            </w:tcBorders>
            <w:shd w:val="clear" w:color="auto" w:fill="auto"/>
            <w:hideMark/>
          </w:tcPr>
          <w:p w:rsidR="00A44836" w:rsidRPr="00C35921" w:rsidRDefault="00A44836" w:rsidP="00700D3A">
            <w:pPr>
              <w:ind w:left="426"/>
              <w:jc w:val="center"/>
              <w:rPr>
                <w:b/>
                <w:bCs/>
                <w:color w:val="000000"/>
                <w:sz w:val="18"/>
                <w:szCs w:val="18"/>
                <w:lang w:val="nl-BE" w:eastAsia="nl-BE"/>
              </w:rPr>
            </w:pPr>
            <w:r w:rsidRPr="00C35921">
              <w:rPr>
                <w:b/>
                <w:bCs/>
                <w:color w:val="000000"/>
                <w:sz w:val="18"/>
                <w:szCs w:val="18"/>
                <w:lang w:val="nl-BE" w:eastAsia="nl-BE"/>
              </w:rPr>
              <w:t>rechtsvorm</w:t>
            </w:r>
          </w:p>
        </w:tc>
        <w:tc>
          <w:tcPr>
            <w:tcW w:w="1345" w:type="dxa"/>
            <w:tcBorders>
              <w:top w:val="single" w:sz="8" w:space="0" w:color="auto"/>
              <w:left w:val="nil"/>
              <w:bottom w:val="single" w:sz="8" w:space="0" w:color="auto"/>
              <w:right w:val="single" w:sz="8" w:space="0" w:color="auto"/>
            </w:tcBorders>
            <w:shd w:val="clear" w:color="auto" w:fill="auto"/>
            <w:hideMark/>
          </w:tcPr>
          <w:p w:rsidR="00A44836" w:rsidRPr="00C35921" w:rsidRDefault="00A44836" w:rsidP="00700D3A">
            <w:pPr>
              <w:ind w:left="426"/>
              <w:jc w:val="center"/>
              <w:rPr>
                <w:b/>
                <w:bCs/>
                <w:sz w:val="18"/>
                <w:szCs w:val="18"/>
                <w:lang w:val="nl-BE" w:eastAsia="nl-BE"/>
              </w:rPr>
            </w:pPr>
            <w:r w:rsidRPr="00C35921">
              <w:rPr>
                <w:b/>
                <w:bCs/>
                <w:sz w:val="18"/>
                <w:szCs w:val="18"/>
                <w:lang w:val="nl-BE" w:eastAsia="nl-BE"/>
              </w:rPr>
              <w:t>Naam initiatiefnemer</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Geel</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2</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w:t>
            </w:r>
            <w:proofErr w:type="spellStart"/>
            <w:r w:rsidRPr="00C35921">
              <w:rPr>
                <w:color w:val="000000"/>
                <w:sz w:val="18"/>
                <w:szCs w:val="18"/>
                <w:lang w:val="nl-BE" w:eastAsia="nl-BE"/>
              </w:rPr>
              <w:t>Laakdal</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48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3</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Vosselaar</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 xml:space="preserve">vereniging van </w:t>
            </w:r>
            <w:proofErr w:type="spellStart"/>
            <w:r w:rsidRPr="00C35921">
              <w:rPr>
                <w:color w:val="000000"/>
                <w:sz w:val="18"/>
                <w:szCs w:val="18"/>
                <w:lang w:val="nl-BE" w:eastAsia="nl-BE"/>
              </w:rPr>
              <w:t>OCMW's</w:t>
            </w:r>
            <w:proofErr w:type="spellEnd"/>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sz w:val="18"/>
                <w:szCs w:val="18"/>
                <w:lang w:val="nl-BE" w:eastAsia="nl-BE"/>
              </w:rPr>
            </w:pPr>
            <w:r w:rsidRPr="00C35921">
              <w:rPr>
                <w:sz w:val="18"/>
                <w:szCs w:val="18"/>
                <w:lang w:val="nl-BE" w:eastAsia="nl-BE"/>
              </w:rPr>
              <w:t>Welzijnszorg Kempen</w:t>
            </w:r>
          </w:p>
        </w:tc>
      </w:tr>
      <w:tr w:rsidR="00A44836" w:rsidRPr="00C35921" w:rsidTr="00A44836">
        <w:trPr>
          <w:trHeight w:val="48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4</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w:t>
            </w:r>
            <w:proofErr w:type="spellStart"/>
            <w:r w:rsidRPr="00C35921">
              <w:rPr>
                <w:color w:val="000000"/>
                <w:sz w:val="18"/>
                <w:szCs w:val="18"/>
                <w:lang w:val="nl-BE" w:eastAsia="nl-BE"/>
              </w:rPr>
              <w:t>Westerlo</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 xml:space="preserve">vereniging van </w:t>
            </w:r>
            <w:proofErr w:type="spellStart"/>
            <w:r w:rsidRPr="00C35921">
              <w:rPr>
                <w:color w:val="000000"/>
                <w:sz w:val="18"/>
                <w:szCs w:val="18"/>
                <w:lang w:val="nl-BE" w:eastAsia="nl-BE"/>
              </w:rPr>
              <w:t>OCMW's</w:t>
            </w:r>
            <w:proofErr w:type="spellEnd"/>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sz w:val="18"/>
                <w:szCs w:val="18"/>
                <w:lang w:val="nl-BE" w:eastAsia="nl-BE"/>
              </w:rPr>
            </w:pPr>
            <w:r w:rsidRPr="00C35921">
              <w:rPr>
                <w:sz w:val="18"/>
                <w:szCs w:val="18"/>
                <w:lang w:val="nl-BE" w:eastAsia="nl-BE"/>
              </w:rPr>
              <w:t>Welzijnszorg Kempen</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5</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't Plein</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48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6</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Landelijke Thuiszorg Tielt-</w:t>
            </w:r>
            <w:proofErr w:type="spellStart"/>
            <w:r w:rsidRPr="00C35921">
              <w:rPr>
                <w:color w:val="000000"/>
                <w:sz w:val="18"/>
                <w:szCs w:val="18"/>
                <w:lang w:val="nl-BE" w:eastAsia="nl-BE"/>
              </w:rPr>
              <w:t>Winge</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sz w:val="18"/>
                <w:szCs w:val="18"/>
                <w:lang w:val="nl-BE" w:eastAsia="nl-BE"/>
              </w:rPr>
            </w:pPr>
            <w:r w:rsidRPr="00C35921">
              <w:rPr>
                <w:sz w:val="18"/>
                <w:szCs w:val="18"/>
                <w:lang w:val="nl-BE" w:eastAsia="nl-BE"/>
              </w:rPr>
              <w:t>Landelijke Thuiszorg</w:t>
            </w:r>
          </w:p>
        </w:tc>
      </w:tr>
      <w:tr w:rsidR="00A44836" w:rsidRPr="00C35921" w:rsidTr="00A44836">
        <w:trPr>
          <w:trHeight w:val="48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7</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Landelijke Thuiszorg Vilvoorde ('Themahuis')</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sz w:val="18"/>
                <w:szCs w:val="18"/>
                <w:lang w:val="nl-BE" w:eastAsia="nl-BE"/>
              </w:rPr>
            </w:pPr>
            <w:r w:rsidRPr="00C35921">
              <w:rPr>
                <w:sz w:val="18"/>
                <w:szCs w:val="18"/>
                <w:lang w:val="nl-BE" w:eastAsia="nl-BE"/>
              </w:rPr>
              <w:t>Landelijke Thuiszorg</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8</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Genk Roerdompstraat</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9</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Genk Brugstraat</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10</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w:t>
            </w:r>
            <w:proofErr w:type="spellStart"/>
            <w:r w:rsidRPr="00C35921">
              <w:rPr>
                <w:color w:val="000000"/>
                <w:sz w:val="18"/>
                <w:szCs w:val="18"/>
                <w:lang w:val="nl-BE" w:eastAsia="nl-BE"/>
              </w:rPr>
              <w:t>Bessemerberg</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11</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w:t>
            </w:r>
            <w:proofErr w:type="spellStart"/>
            <w:r w:rsidRPr="00C35921">
              <w:rPr>
                <w:color w:val="000000"/>
                <w:sz w:val="18"/>
                <w:szCs w:val="18"/>
                <w:lang w:val="nl-BE" w:eastAsia="nl-BE"/>
              </w:rPr>
              <w:t>Meysterbergen</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12</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WZC Sint-Antonius</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sz w:val="18"/>
                <w:szCs w:val="18"/>
                <w:lang w:val="nl-BE" w:eastAsia="nl-BE"/>
              </w:rPr>
            </w:pPr>
            <w:r w:rsidRPr="00C35921">
              <w:rPr>
                <w:sz w:val="18"/>
                <w:szCs w:val="18"/>
                <w:lang w:val="nl-BE" w:eastAsia="nl-BE"/>
              </w:rPr>
              <w:t>Familiehulp</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13</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WZC </w:t>
            </w:r>
            <w:proofErr w:type="spellStart"/>
            <w:r w:rsidRPr="00C35921">
              <w:rPr>
                <w:color w:val="000000"/>
                <w:sz w:val="18"/>
                <w:szCs w:val="18"/>
                <w:lang w:val="nl-BE" w:eastAsia="nl-BE"/>
              </w:rPr>
              <w:t>Meredal</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48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14</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Vincent</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Familiezorg Oost-Vlaanderen</w:t>
            </w:r>
          </w:p>
        </w:tc>
      </w:tr>
      <w:tr w:rsidR="00A44836" w:rsidRPr="00C35921" w:rsidTr="00A44836">
        <w:trPr>
          <w:trHeight w:val="48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15</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K. Andries</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OCMW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sz w:val="18"/>
                <w:szCs w:val="18"/>
                <w:lang w:val="nl-BE" w:eastAsia="nl-BE"/>
              </w:rPr>
            </w:pPr>
            <w:r w:rsidRPr="00C35921">
              <w:rPr>
                <w:sz w:val="18"/>
                <w:szCs w:val="18"/>
                <w:lang w:val="nl-BE" w:eastAsia="nl-BE"/>
              </w:rPr>
              <w:t xml:space="preserve">OCMW van </w:t>
            </w:r>
            <w:proofErr w:type="spellStart"/>
            <w:r w:rsidRPr="00C35921">
              <w:rPr>
                <w:sz w:val="18"/>
                <w:szCs w:val="18"/>
                <w:lang w:val="nl-BE" w:eastAsia="nl-BE"/>
              </w:rPr>
              <w:t>Maldegem</w:t>
            </w:r>
            <w:proofErr w:type="spellEnd"/>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16</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De Ark</w:t>
            </w:r>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17</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Hoog </w:t>
            </w:r>
            <w:proofErr w:type="spellStart"/>
            <w:r w:rsidRPr="00C35921">
              <w:rPr>
                <w:color w:val="000000"/>
                <w:sz w:val="18"/>
                <w:szCs w:val="18"/>
                <w:lang w:val="nl-BE" w:eastAsia="nl-BE"/>
              </w:rPr>
              <w:t>Mosscher</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Familiehulp</w:t>
            </w:r>
          </w:p>
        </w:tc>
      </w:tr>
      <w:tr w:rsidR="00A44836" w:rsidRPr="00C35921" w:rsidTr="00A44836">
        <w:trPr>
          <w:trHeight w:val="48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18</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 xml:space="preserve">Dagopvang Groote </w:t>
            </w:r>
            <w:proofErr w:type="spellStart"/>
            <w:r w:rsidRPr="00C35921">
              <w:rPr>
                <w:color w:val="000000"/>
                <w:sz w:val="18"/>
                <w:szCs w:val="18"/>
                <w:lang w:val="nl-BE" w:eastAsia="nl-BE"/>
              </w:rPr>
              <w:t>Broel</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sz w:val="18"/>
                <w:szCs w:val="18"/>
                <w:lang w:val="nl-BE" w:eastAsia="nl-BE"/>
              </w:rPr>
            </w:pPr>
            <w:r w:rsidRPr="00C35921">
              <w:rPr>
                <w:sz w:val="18"/>
                <w:szCs w:val="18"/>
                <w:lang w:val="nl-BE" w:eastAsia="nl-BE"/>
              </w:rPr>
              <w:t>Thuiszorg H. Hart</w:t>
            </w:r>
          </w:p>
        </w:tc>
      </w:tr>
      <w:tr w:rsidR="00A44836" w:rsidRPr="00C35921" w:rsidTr="00A44836">
        <w:trPr>
          <w:trHeight w:val="240"/>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A44836" w:rsidRPr="00C35921" w:rsidRDefault="00A44836" w:rsidP="00700D3A">
            <w:pPr>
              <w:ind w:left="426"/>
              <w:jc w:val="center"/>
              <w:rPr>
                <w:sz w:val="18"/>
                <w:szCs w:val="18"/>
                <w:lang w:val="nl-BE" w:eastAsia="nl-BE"/>
              </w:rPr>
            </w:pPr>
            <w:r w:rsidRPr="00C35921">
              <w:rPr>
                <w:sz w:val="18"/>
                <w:szCs w:val="18"/>
                <w:lang w:val="nl-BE" w:eastAsia="nl-BE"/>
              </w:rPr>
              <w:t>19</w:t>
            </w:r>
          </w:p>
        </w:tc>
        <w:tc>
          <w:tcPr>
            <w:tcW w:w="3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proofErr w:type="spellStart"/>
            <w:r w:rsidRPr="00C35921">
              <w:rPr>
                <w:color w:val="000000"/>
                <w:sz w:val="18"/>
                <w:szCs w:val="18"/>
                <w:lang w:val="nl-BE" w:eastAsia="nl-BE"/>
              </w:rPr>
              <w:t>Cado</w:t>
            </w:r>
            <w:proofErr w:type="spellEnd"/>
            <w:r w:rsidRPr="00C35921">
              <w:rPr>
                <w:color w:val="000000"/>
                <w:sz w:val="18"/>
                <w:szCs w:val="18"/>
                <w:lang w:val="nl-BE" w:eastAsia="nl-BE"/>
              </w:rPr>
              <w:t xml:space="preserve"> </w:t>
            </w:r>
            <w:proofErr w:type="spellStart"/>
            <w:r w:rsidRPr="00C35921">
              <w:rPr>
                <w:color w:val="000000"/>
                <w:sz w:val="18"/>
                <w:szCs w:val="18"/>
                <w:lang w:val="nl-BE" w:eastAsia="nl-BE"/>
              </w:rPr>
              <w:t>Wielsbeke</w:t>
            </w:r>
            <w:proofErr w:type="spellEnd"/>
          </w:p>
        </w:tc>
        <w:tc>
          <w:tcPr>
            <w:tcW w:w="1900" w:type="dxa"/>
            <w:tcBorders>
              <w:top w:val="nil"/>
              <w:left w:val="nil"/>
              <w:bottom w:val="single" w:sz="4" w:space="0" w:color="auto"/>
              <w:right w:val="single" w:sz="4" w:space="0" w:color="auto"/>
            </w:tcBorders>
            <w:shd w:val="clear" w:color="auto" w:fill="auto"/>
            <w:noWrap/>
            <w:hideMark/>
          </w:tcPr>
          <w:p w:rsidR="00A44836" w:rsidRPr="00C35921" w:rsidRDefault="00A44836" w:rsidP="00700D3A">
            <w:pPr>
              <w:ind w:left="426"/>
              <w:rPr>
                <w:color w:val="000000"/>
                <w:sz w:val="18"/>
                <w:szCs w:val="18"/>
                <w:lang w:val="nl-BE" w:eastAsia="nl-BE"/>
              </w:rPr>
            </w:pPr>
            <w:r w:rsidRPr="00C35921">
              <w:rPr>
                <w:color w:val="000000"/>
                <w:sz w:val="18"/>
                <w:szCs w:val="18"/>
                <w:lang w:val="nl-BE" w:eastAsia="nl-BE"/>
              </w:rPr>
              <w:t>VZW</w:t>
            </w:r>
          </w:p>
        </w:tc>
        <w:tc>
          <w:tcPr>
            <w:tcW w:w="1345" w:type="dxa"/>
            <w:tcBorders>
              <w:top w:val="nil"/>
              <w:left w:val="nil"/>
              <w:bottom w:val="single" w:sz="4" w:space="0" w:color="auto"/>
              <w:right w:val="single" w:sz="4" w:space="0" w:color="auto"/>
            </w:tcBorders>
            <w:shd w:val="clear" w:color="auto" w:fill="auto"/>
            <w:hideMark/>
          </w:tcPr>
          <w:p w:rsidR="00A44836" w:rsidRPr="00C35921" w:rsidRDefault="00A44836" w:rsidP="00700D3A">
            <w:pPr>
              <w:ind w:left="426"/>
              <w:rPr>
                <w:sz w:val="18"/>
                <w:szCs w:val="18"/>
                <w:lang w:val="nl-BE" w:eastAsia="nl-BE"/>
              </w:rPr>
            </w:pPr>
            <w:r w:rsidRPr="00C35921">
              <w:rPr>
                <w:sz w:val="18"/>
                <w:szCs w:val="18"/>
                <w:lang w:val="nl-BE" w:eastAsia="nl-BE"/>
              </w:rPr>
              <w:t>Familiehulp</w:t>
            </w:r>
          </w:p>
        </w:tc>
      </w:tr>
    </w:tbl>
    <w:p w:rsidR="00A44836" w:rsidRDefault="00A44836" w:rsidP="00700D3A">
      <w:pPr>
        <w:ind w:left="426"/>
        <w:jc w:val="both"/>
      </w:pPr>
    </w:p>
    <w:p w:rsidR="00C95E07" w:rsidRDefault="00C95E07" w:rsidP="00700D3A">
      <w:pPr>
        <w:numPr>
          <w:ilvl w:val="0"/>
          <w:numId w:val="16"/>
        </w:numPr>
        <w:ind w:left="426"/>
        <w:jc w:val="both"/>
        <w:rPr>
          <w:szCs w:val="22"/>
        </w:rPr>
      </w:pPr>
      <w:r w:rsidRPr="00C95E07">
        <w:rPr>
          <w:szCs w:val="22"/>
        </w:rPr>
        <w:t xml:space="preserve">Van 17 december 2012 tot en met 12 februari 2013 zijn er 27 ontvankelijke aanvragen ingediend voor de voorafgaande vergunning van een dagverzorgingscentrum conform artikel 51 van de bijlage IX bij het besluit van de Vlaamse regering van 24 juli 2009. </w:t>
      </w:r>
    </w:p>
    <w:p w:rsidR="00C95E07" w:rsidRDefault="00C95E07" w:rsidP="00700D3A">
      <w:pPr>
        <w:ind w:left="426"/>
        <w:jc w:val="both"/>
        <w:rPr>
          <w:szCs w:val="22"/>
        </w:rPr>
      </w:pPr>
    </w:p>
    <w:p w:rsidR="00700D3A" w:rsidRDefault="00C95E07" w:rsidP="00700D3A">
      <w:pPr>
        <w:ind w:left="426"/>
        <w:jc w:val="both"/>
        <w:rPr>
          <w:szCs w:val="22"/>
        </w:rPr>
      </w:pPr>
      <w:r w:rsidRPr="00C95E07">
        <w:rPr>
          <w:szCs w:val="22"/>
        </w:rPr>
        <w:t>Zesentwintig ingediende vergunningsaanvragen zijn niet ontvankelijk.</w:t>
      </w:r>
    </w:p>
    <w:p w:rsidR="008465FC" w:rsidRPr="00C95E07" w:rsidRDefault="00F63A56" w:rsidP="00700D3A">
      <w:pPr>
        <w:ind w:left="426"/>
        <w:jc w:val="both"/>
        <w:rPr>
          <w:szCs w:val="22"/>
        </w:rPr>
      </w:pPr>
      <w:r>
        <w:t>In tabel 3</w:t>
      </w:r>
      <w:r w:rsidR="004B20D6">
        <w:t xml:space="preserve"> worden de ontvankelijke aanvragen vermeld voor </w:t>
      </w:r>
      <w:r w:rsidR="00BB65A2">
        <w:t xml:space="preserve">de voorafgaande vergunning voor </w:t>
      </w:r>
      <w:r w:rsidR="004B20D6">
        <w:t>een dagverzorgingscentrum conform artikel 51 van de bijlage IX</w:t>
      </w:r>
      <w:r w:rsidR="00237DDF" w:rsidRPr="00237DDF">
        <w:t xml:space="preserve"> </w:t>
      </w:r>
      <w:r w:rsidR="00237DDF">
        <w:t>bij het besluit van de Vlaamse regering van 24 juli 2009</w:t>
      </w:r>
      <w:r w:rsidR="004B20D6">
        <w:t>.</w:t>
      </w:r>
    </w:p>
    <w:p w:rsidR="004B20D6" w:rsidRDefault="004B20D6" w:rsidP="00700D3A">
      <w:pPr>
        <w:ind w:left="426"/>
        <w:jc w:val="both"/>
      </w:pPr>
    </w:p>
    <w:p w:rsidR="004B20D6" w:rsidRPr="004B20D6" w:rsidRDefault="004B20D6" w:rsidP="00700D3A">
      <w:pPr>
        <w:ind w:left="426"/>
        <w:jc w:val="both"/>
        <w:rPr>
          <w:szCs w:val="22"/>
        </w:rPr>
      </w:pPr>
      <w:r>
        <w:t>Deze aanvragen voldoen aan de voorwaarden die vermeld worden in het besluit van de Vlaamse Regering van 5 juni 2009 tot vaststelling van de regels voor het verlenen van de voorafgaande vergunning voo</w:t>
      </w:r>
      <w:r w:rsidR="00BB65A2">
        <w:t>r sommige woonzorgvoorzieningen.</w:t>
      </w:r>
    </w:p>
    <w:p w:rsidR="004B20D6" w:rsidRDefault="004B20D6" w:rsidP="00700D3A">
      <w:pPr>
        <w:ind w:left="426"/>
        <w:jc w:val="both"/>
        <w:rPr>
          <w:szCs w:val="22"/>
        </w:rPr>
      </w:pPr>
    </w:p>
    <w:p w:rsidR="00700D3A" w:rsidRDefault="00700D3A" w:rsidP="00700D3A">
      <w:pPr>
        <w:ind w:left="426"/>
        <w:jc w:val="both"/>
        <w:rPr>
          <w:szCs w:val="22"/>
        </w:rPr>
      </w:pPr>
    </w:p>
    <w:p w:rsidR="00700D3A" w:rsidRDefault="00700D3A" w:rsidP="00700D3A">
      <w:pPr>
        <w:ind w:left="426"/>
        <w:jc w:val="both"/>
        <w:rPr>
          <w:szCs w:val="22"/>
        </w:rPr>
      </w:pPr>
    </w:p>
    <w:p w:rsidR="00700D3A" w:rsidRDefault="00700D3A" w:rsidP="00700D3A">
      <w:pPr>
        <w:ind w:left="426"/>
        <w:jc w:val="both"/>
        <w:rPr>
          <w:szCs w:val="22"/>
        </w:rPr>
      </w:pPr>
    </w:p>
    <w:p w:rsidR="00700D3A" w:rsidRDefault="00700D3A" w:rsidP="00700D3A">
      <w:pPr>
        <w:ind w:left="426"/>
        <w:jc w:val="both"/>
        <w:rPr>
          <w:szCs w:val="22"/>
        </w:rPr>
      </w:pPr>
    </w:p>
    <w:p w:rsidR="00700D3A" w:rsidRDefault="00700D3A" w:rsidP="00700D3A">
      <w:pPr>
        <w:ind w:left="426"/>
        <w:jc w:val="both"/>
        <w:rPr>
          <w:szCs w:val="22"/>
        </w:rPr>
      </w:pPr>
    </w:p>
    <w:p w:rsidR="004201E1" w:rsidRDefault="004201E1">
      <w:pPr>
        <w:rPr>
          <w:b/>
          <w:i/>
          <w:sz w:val="18"/>
          <w:szCs w:val="18"/>
          <w:u w:val="single"/>
        </w:rPr>
      </w:pPr>
      <w:r>
        <w:rPr>
          <w:b/>
          <w:i/>
          <w:sz w:val="18"/>
          <w:szCs w:val="18"/>
          <w:u w:val="single"/>
        </w:rPr>
        <w:br w:type="page"/>
      </w:r>
    </w:p>
    <w:p w:rsidR="00C87918" w:rsidRDefault="00C87918" w:rsidP="00700D3A">
      <w:pPr>
        <w:ind w:left="426"/>
        <w:rPr>
          <w:szCs w:val="22"/>
        </w:rPr>
      </w:pPr>
      <w:bookmarkStart w:id="6" w:name="_GoBack"/>
      <w:bookmarkEnd w:id="6"/>
      <w:r w:rsidRPr="00C87918">
        <w:rPr>
          <w:b/>
          <w:i/>
          <w:sz w:val="18"/>
          <w:szCs w:val="18"/>
          <w:u w:val="single"/>
        </w:rPr>
        <w:lastRenderedPageBreak/>
        <w:t xml:space="preserve">Tabel </w:t>
      </w:r>
      <w:r w:rsidR="00F63A56">
        <w:rPr>
          <w:b/>
          <w:i/>
          <w:sz w:val="18"/>
          <w:szCs w:val="18"/>
          <w:u w:val="single"/>
        </w:rPr>
        <w:t>3</w:t>
      </w:r>
      <w:r w:rsidRPr="00C87918">
        <w:rPr>
          <w:b/>
          <w:i/>
          <w:sz w:val="18"/>
          <w:szCs w:val="18"/>
        </w:rPr>
        <w:t xml:space="preserve">: overzicht ontvankelijke aanvragen </w:t>
      </w:r>
      <w:r>
        <w:rPr>
          <w:b/>
          <w:i/>
          <w:sz w:val="18"/>
          <w:szCs w:val="18"/>
        </w:rPr>
        <w:t>DVC conform artikel 51</w:t>
      </w:r>
      <w:r w:rsidRPr="00C87918">
        <w:rPr>
          <w:b/>
          <w:i/>
          <w:sz w:val="18"/>
          <w:szCs w:val="18"/>
        </w:rPr>
        <w:br/>
      </w:r>
    </w:p>
    <w:tbl>
      <w:tblPr>
        <w:tblW w:w="7400" w:type="dxa"/>
        <w:tblInd w:w="708" w:type="dxa"/>
        <w:tblCellMar>
          <w:left w:w="70" w:type="dxa"/>
          <w:right w:w="70" w:type="dxa"/>
        </w:tblCellMar>
        <w:tblLook w:val="04A0" w:firstRow="1" w:lastRow="0" w:firstColumn="1" w:lastColumn="0" w:noHBand="0" w:noVBand="1"/>
      </w:tblPr>
      <w:tblGrid>
        <w:gridCol w:w="821"/>
        <w:gridCol w:w="3027"/>
        <w:gridCol w:w="1496"/>
        <w:gridCol w:w="2056"/>
      </w:tblGrid>
      <w:tr w:rsidR="00C87918" w:rsidRPr="00C87918" w:rsidTr="00C87918">
        <w:trPr>
          <w:trHeight w:val="495"/>
        </w:trPr>
        <w:tc>
          <w:tcPr>
            <w:tcW w:w="395" w:type="dxa"/>
            <w:tcBorders>
              <w:top w:val="single" w:sz="8" w:space="0" w:color="auto"/>
              <w:left w:val="single" w:sz="8" w:space="0" w:color="auto"/>
              <w:bottom w:val="single" w:sz="8" w:space="0" w:color="auto"/>
              <w:right w:val="single" w:sz="8" w:space="0" w:color="auto"/>
            </w:tcBorders>
            <w:shd w:val="clear" w:color="auto" w:fill="auto"/>
            <w:hideMark/>
          </w:tcPr>
          <w:p w:rsidR="00C87918" w:rsidRPr="00C87918" w:rsidRDefault="00C87918" w:rsidP="00700D3A">
            <w:pPr>
              <w:ind w:left="426"/>
              <w:jc w:val="center"/>
              <w:rPr>
                <w:b/>
                <w:bCs/>
                <w:sz w:val="18"/>
                <w:szCs w:val="18"/>
                <w:lang w:val="nl-BE" w:eastAsia="nl-BE"/>
              </w:rPr>
            </w:pPr>
            <w:r w:rsidRPr="00C87918">
              <w:rPr>
                <w:b/>
                <w:bCs/>
                <w:sz w:val="18"/>
                <w:szCs w:val="18"/>
                <w:lang w:val="nl-BE" w:eastAsia="nl-BE"/>
              </w:rPr>
              <w:t>Nr.</w:t>
            </w:r>
          </w:p>
        </w:tc>
        <w:tc>
          <w:tcPr>
            <w:tcW w:w="3699" w:type="dxa"/>
            <w:tcBorders>
              <w:top w:val="single" w:sz="8" w:space="0" w:color="auto"/>
              <w:left w:val="nil"/>
              <w:bottom w:val="single" w:sz="8" w:space="0" w:color="auto"/>
              <w:right w:val="single" w:sz="8" w:space="0" w:color="auto"/>
            </w:tcBorders>
            <w:shd w:val="clear" w:color="auto" w:fill="auto"/>
            <w:hideMark/>
          </w:tcPr>
          <w:p w:rsidR="00C87918" w:rsidRPr="00C87918" w:rsidRDefault="00C87918" w:rsidP="00700D3A">
            <w:pPr>
              <w:ind w:left="426"/>
              <w:jc w:val="center"/>
              <w:rPr>
                <w:b/>
                <w:bCs/>
                <w:sz w:val="18"/>
                <w:szCs w:val="18"/>
                <w:lang w:val="nl-BE" w:eastAsia="nl-BE"/>
              </w:rPr>
            </w:pPr>
            <w:r w:rsidRPr="00C87918">
              <w:rPr>
                <w:b/>
                <w:bCs/>
                <w:sz w:val="18"/>
                <w:szCs w:val="18"/>
                <w:lang w:val="nl-BE" w:eastAsia="nl-BE"/>
              </w:rPr>
              <w:t>Naam DVC</w:t>
            </w:r>
          </w:p>
        </w:tc>
        <w:tc>
          <w:tcPr>
            <w:tcW w:w="1070" w:type="dxa"/>
            <w:tcBorders>
              <w:top w:val="single" w:sz="8" w:space="0" w:color="auto"/>
              <w:left w:val="nil"/>
              <w:bottom w:val="single" w:sz="8" w:space="0" w:color="auto"/>
              <w:right w:val="nil"/>
            </w:tcBorders>
            <w:shd w:val="clear" w:color="auto" w:fill="auto"/>
            <w:hideMark/>
          </w:tcPr>
          <w:p w:rsidR="00C87918" w:rsidRPr="00C87918" w:rsidRDefault="00C87918" w:rsidP="00700D3A">
            <w:pPr>
              <w:ind w:left="426"/>
              <w:jc w:val="center"/>
              <w:rPr>
                <w:b/>
                <w:bCs/>
                <w:sz w:val="18"/>
                <w:szCs w:val="18"/>
                <w:lang w:val="nl-BE" w:eastAsia="nl-BE"/>
              </w:rPr>
            </w:pPr>
            <w:r w:rsidRPr="00C87918">
              <w:rPr>
                <w:b/>
                <w:bCs/>
                <w:sz w:val="18"/>
                <w:szCs w:val="18"/>
                <w:lang w:val="nl-BE" w:eastAsia="nl-BE"/>
              </w:rPr>
              <w:t>Rechtsvorm</w:t>
            </w:r>
          </w:p>
        </w:tc>
        <w:tc>
          <w:tcPr>
            <w:tcW w:w="2236" w:type="dxa"/>
            <w:tcBorders>
              <w:top w:val="single" w:sz="8" w:space="0" w:color="auto"/>
              <w:left w:val="single" w:sz="8" w:space="0" w:color="auto"/>
              <w:bottom w:val="single" w:sz="8" w:space="0" w:color="auto"/>
              <w:right w:val="single" w:sz="8" w:space="0" w:color="auto"/>
            </w:tcBorders>
            <w:shd w:val="clear" w:color="auto" w:fill="auto"/>
            <w:hideMark/>
          </w:tcPr>
          <w:p w:rsidR="00C87918" w:rsidRPr="00C87918" w:rsidRDefault="00C87918" w:rsidP="00700D3A">
            <w:pPr>
              <w:ind w:left="426"/>
              <w:jc w:val="center"/>
              <w:rPr>
                <w:b/>
                <w:bCs/>
                <w:sz w:val="18"/>
                <w:szCs w:val="18"/>
                <w:lang w:val="nl-BE" w:eastAsia="nl-BE"/>
              </w:rPr>
            </w:pPr>
            <w:r w:rsidRPr="00C87918">
              <w:rPr>
                <w:b/>
                <w:bCs/>
                <w:sz w:val="18"/>
                <w:szCs w:val="18"/>
                <w:lang w:val="nl-BE" w:eastAsia="nl-BE"/>
              </w:rPr>
              <w:t>Naam initiatiefnemer</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Baarle-Hertog</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Berlaar</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3</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Essen</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4</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Herenthout</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5</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Merksplas</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6</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Meerminnne</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OCMW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 xml:space="preserve">OCMW </w:t>
            </w:r>
            <w:proofErr w:type="spellStart"/>
            <w:r w:rsidRPr="00C87918">
              <w:rPr>
                <w:sz w:val="18"/>
                <w:szCs w:val="18"/>
                <w:lang w:val="nl-BE" w:eastAsia="nl-BE"/>
              </w:rPr>
              <w:t>Mortsel</w:t>
            </w:r>
            <w:proofErr w:type="spellEnd"/>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7</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Nijlen</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8</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Putte, dagopvang van Familiehulp</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9</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Puurs</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10</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Loenhout</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11</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Boortmeerbeek, dagopvang van Familiehulp</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12</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Landelijke Thuiszorg Boutersem</w:t>
            </w:r>
          </w:p>
        </w:tc>
        <w:tc>
          <w:tcPr>
            <w:tcW w:w="1070"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Landelijke Thuiszorg</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13</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Landelijke Thuiszorg </w:t>
            </w:r>
            <w:proofErr w:type="spellStart"/>
            <w:r w:rsidRPr="00C87918">
              <w:rPr>
                <w:sz w:val="18"/>
                <w:szCs w:val="18"/>
                <w:lang w:val="nl-BE" w:eastAsia="nl-BE"/>
              </w:rPr>
              <w:t>Glabbeek</w:t>
            </w:r>
            <w:proofErr w:type="spellEnd"/>
          </w:p>
        </w:tc>
        <w:tc>
          <w:tcPr>
            <w:tcW w:w="1070"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Landelijke Thuiszorg</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14</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Tildonk</w:t>
            </w:r>
            <w:proofErr w:type="spellEnd"/>
          </w:p>
        </w:tc>
        <w:tc>
          <w:tcPr>
            <w:tcW w:w="1070"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Landelijke Thuiszorg</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15</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Hoegaarden</w:t>
            </w:r>
            <w:proofErr w:type="spellEnd"/>
          </w:p>
        </w:tc>
        <w:tc>
          <w:tcPr>
            <w:tcW w:w="1070"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Landelijke Thuiszorg</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16</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Kortenaken</w:t>
            </w:r>
            <w:proofErr w:type="spellEnd"/>
          </w:p>
        </w:tc>
        <w:tc>
          <w:tcPr>
            <w:tcW w:w="1070"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Landelijke Thuiszorg</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17</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Landelijke Thuiszorg </w:t>
            </w:r>
            <w:proofErr w:type="spellStart"/>
            <w:r w:rsidRPr="00C87918">
              <w:rPr>
                <w:sz w:val="18"/>
                <w:szCs w:val="18"/>
                <w:lang w:val="nl-BE" w:eastAsia="nl-BE"/>
              </w:rPr>
              <w:t>Linter</w:t>
            </w:r>
            <w:proofErr w:type="spellEnd"/>
          </w:p>
        </w:tc>
        <w:tc>
          <w:tcPr>
            <w:tcW w:w="1070"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Landelijke Thuiszorg</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18</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Sint-Genesius-Rode</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19</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Kinrooi</w:t>
            </w:r>
            <w:proofErr w:type="spellEnd"/>
            <w:r w:rsidRPr="00C87918">
              <w:rPr>
                <w:sz w:val="18"/>
                <w:szCs w:val="18"/>
                <w:lang w:val="nl-BE" w:eastAsia="nl-BE"/>
              </w:rPr>
              <w:t>, dagopvang van Familiehulp</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20</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Tessenderlo</w:t>
            </w:r>
            <w:proofErr w:type="spellEnd"/>
          </w:p>
        </w:tc>
        <w:tc>
          <w:tcPr>
            <w:tcW w:w="1070"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Landelijke Thuiszorg</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21</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Landelijke Thuiszorg Buggenhout</w:t>
            </w:r>
          </w:p>
        </w:tc>
        <w:tc>
          <w:tcPr>
            <w:tcW w:w="1070"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Landelijke Thuiszorg</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22</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Serviceflat </w:t>
            </w:r>
            <w:proofErr w:type="spellStart"/>
            <w:r w:rsidRPr="00C87918">
              <w:rPr>
                <w:sz w:val="18"/>
                <w:szCs w:val="18"/>
                <w:lang w:val="nl-BE" w:eastAsia="nl-BE"/>
              </w:rPr>
              <w:t>Bosscheveld</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23</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Dagcentrum Lokeren</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Familiezorg Oost-Vlaanderen</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24</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Serviceflats Ter Meulen</w:t>
            </w:r>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25</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Zelzate</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26</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Eernegem</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r w:rsidR="00C87918" w:rsidRPr="00C87918" w:rsidTr="00C87918">
        <w:trPr>
          <w:trHeight w:val="240"/>
        </w:trPr>
        <w:tc>
          <w:tcPr>
            <w:tcW w:w="395" w:type="dxa"/>
            <w:tcBorders>
              <w:top w:val="nil"/>
              <w:left w:val="single" w:sz="4" w:space="0" w:color="auto"/>
              <w:bottom w:val="single" w:sz="4" w:space="0" w:color="auto"/>
              <w:right w:val="single" w:sz="4" w:space="0" w:color="auto"/>
            </w:tcBorders>
            <w:shd w:val="clear" w:color="auto" w:fill="auto"/>
            <w:noWrap/>
            <w:hideMark/>
          </w:tcPr>
          <w:p w:rsidR="00C87918" w:rsidRPr="00C87918" w:rsidRDefault="00C87918" w:rsidP="00700D3A">
            <w:pPr>
              <w:ind w:left="426"/>
              <w:jc w:val="center"/>
              <w:rPr>
                <w:sz w:val="18"/>
                <w:szCs w:val="18"/>
                <w:lang w:val="nl-BE" w:eastAsia="nl-BE"/>
              </w:rPr>
            </w:pPr>
            <w:r w:rsidRPr="00C87918">
              <w:rPr>
                <w:sz w:val="18"/>
                <w:szCs w:val="18"/>
                <w:lang w:val="nl-BE" w:eastAsia="nl-BE"/>
              </w:rPr>
              <w:t>27</w:t>
            </w:r>
          </w:p>
        </w:tc>
        <w:tc>
          <w:tcPr>
            <w:tcW w:w="3699"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proofErr w:type="spellStart"/>
            <w:r w:rsidRPr="00C87918">
              <w:rPr>
                <w:sz w:val="18"/>
                <w:szCs w:val="18"/>
                <w:lang w:val="nl-BE" w:eastAsia="nl-BE"/>
              </w:rPr>
              <w:t>Cado</w:t>
            </w:r>
            <w:proofErr w:type="spellEnd"/>
            <w:r w:rsidRPr="00C87918">
              <w:rPr>
                <w:sz w:val="18"/>
                <w:szCs w:val="18"/>
                <w:lang w:val="nl-BE" w:eastAsia="nl-BE"/>
              </w:rPr>
              <w:t xml:space="preserve"> </w:t>
            </w:r>
            <w:proofErr w:type="spellStart"/>
            <w:r w:rsidRPr="00C87918">
              <w:rPr>
                <w:sz w:val="18"/>
                <w:szCs w:val="18"/>
                <w:lang w:val="nl-BE" w:eastAsia="nl-BE"/>
              </w:rPr>
              <w:t>Vleteren</w:t>
            </w:r>
            <w:proofErr w:type="spellEnd"/>
          </w:p>
        </w:tc>
        <w:tc>
          <w:tcPr>
            <w:tcW w:w="1070" w:type="dxa"/>
            <w:tcBorders>
              <w:top w:val="nil"/>
              <w:left w:val="nil"/>
              <w:bottom w:val="single" w:sz="4" w:space="0" w:color="auto"/>
              <w:right w:val="single" w:sz="4" w:space="0" w:color="auto"/>
            </w:tcBorders>
            <w:shd w:val="clear" w:color="auto" w:fill="auto"/>
            <w:noWrap/>
            <w:hideMark/>
          </w:tcPr>
          <w:p w:rsidR="00C87918" w:rsidRPr="00C87918" w:rsidRDefault="00C87918" w:rsidP="00700D3A">
            <w:pPr>
              <w:ind w:left="426"/>
              <w:rPr>
                <w:sz w:val="18"/>
                <w:szCs w:val="18"/>
                <w:lang w:val="nl-BE" w:eastAsia="nl-BE"/>
              </w:rPr>
            </w:pPr>
            <w:r w:rsidRPr="00C87918">
              <w:rPr>
                <w:sz w:val="18"/>
                <w:szCs w:val="18"/>
                <w:lang w:val="nl-BE" w:eastAsia="nl-BE"/>
              </w:rPr>
              <w:t>VZW</w:t>
            </w:r>
          </w:p>
        </w:tc>
        <w:tc>
          <w:tcPr>
            <w:tcW w:w="2236" w:type="dxa"/>
            <w:tcBorders>
              <w:top w:val="nil"/>
              <w:left w:val="nil"/>
              <w:bottom w:val="single" w:sz="4" w:space="0" w:color="auto"/>
              <w:right w:val="single" w:sz="4" w:space="0" w:color="auto"/>
            </w:tcBorders>
            <w:shd w:val="clear" w:color="auto" w:fill="auto"/>
            <w:hideMark/>
          </w:tcPr>
          <w:p w:rsidR="00C87918" w:rsidRPr="00C87918" w:rsidRDefault="00C87918" w:rsidP="00700D3A">
            <w:pPr>
              <w:ind w:left="426"/>
              <w:rPr>
                <w:sz w:val="18"/>
                <w:szCs w:val="18"/>
                <w:lang w:val="nl-BE" w:eastAsia="nl-BE"/>
              </w:rPr>
            </w:pPr>
            <w:r w:rsidRPr="00C87918">
              <w:rPr>
                <w:sz w:val="18"/>
                <w:szCs w:val="18"/>
                <w:lang w:val="nl-BE" w:eastAsia="nl-BE"/>
              </w:rPr>
              <w:t>Familiehulp</w:t>
            </w:r>
          </w:p>
        </w:tc>
      </w:tr>
    </w:tbl>
    <w:p w:rsidR="00585771" w:rsidRDefault="00585771" w:rsidP="00700D3A">
      <w:pPr>
        <w:ind w:left="426"/>
        <w:jc w:val="both"/>
        <w:rPr>
          <w:szCs w:val="22"/>
        </w:rPr>
      </w:pPr>
    </w:p>
    <w:p w:rsidR="00C95E07" w:rsidRDefault="00C95E07" w:rsidP="00700D3A">
      <w:pPr>
        <w:ind w:left="426"/>
        <w:jc w:val="both"/>
        <w:rPr>
          <w:szCs w:val="22"/>
        </w:rPr>
      </w:pPr>
      <w:r>
        <w:rPr>
          <w:szCs w:val="22"/>
        </w:rPr>
        <w:t>Slechts één ontvankelijke aanvraag is ingediend door een OCMW. De andere zesentwintig ontvankelijke aanvragen zijn ingediend door een vzw.</w:t>
      </w:r>
    </w:p>
    <w:p w:rsidR="00C95E07" w:rsidRPr="008465FC" w:rsidRDefault="00C95E07" w:rsidP="00700D3A">
      <w:pPr>
        <w:ind w:left="426"/>
        <w:jc w:val="both"/>
        <w:rPr>
          <w:szCs w:val="22"/>
        </w:rPr>
      </w:pPr>
    </w:p>
    <w:p w:rsidR="00BB65A2" w:rsidRPr="00BB65A2" w:rsidRDefault="00237DDF" w:rsidP="00700D3A">
      <w:pPr>
        <w:ind w:left="426"/>
        <w:jc w:val="both"/>
        <w:rPr>
          <w:spacing w:val="-3"/>
          <w:szCs w:val="22"/>
        </w:rPr>
      </w:pPr>
      <w:r>
        <w:rPr>
          <w:spacing w:val="-3"/>
          <w:szCs w:val="22"/>
        </w:rPr>
        <w:t xml:space="preserve">Vanaf 17 december 2012 tot en met 12 februari 2012 zijn er </w:t>
      </w:r>
      <w:r w:rsidR="00C95E07">
        <w:rPr>
          <w:spacing w:val="-3"/>
          <w:szCs w:val="22"/>
        </w:rPr>
        <w:t>zesentwintig</w:t>
      </w:r>
      <w:r>
        <w:rPr>
          <w:spacing w:val="-3"/>
          <w:szCs w:val="22"/>
        </w:rPr>
        <w:t xml:space="preserve"> niet-ontvankelijke </w:t>
      </w:r>
      <w:r>
        <w:t xml:space="preserve">aanvragen ingediend voor </w:t>
      </w:r>
      <w:r w:rsidR="00BB65A2">
        <w:t xml:space="preserve">de voorafgaande vergunning van </w:t>
      </w:r>
      <w:r>
        <w:t>een dagverzorgingscentrum conform artikel 51 van de bijlage IX</w:t>
      </w:r>
      <w:r w:rsidRPr="00237DDF">
        <w:t xml:space="preserve"> </w:t>
      </w:r>
      <w:r>
        <w:t xml:space="preserve">bij het besluit van de Vlaamse regering van 24 juli 2009. </w:t>
      </w:r>
    </w:p>
    <w:p w:rsidR="00BB65A2" w:rsidRDefault="00BB65A2" w:rsidP="00700D3A">
      <w:pPr>
        <w:ind w:left="426"/>
        <w:jc w:val="both"/>
      </w:pPr>
    </w:p>
    <w:p w:rsidR="00237DDF" w:rsidRDefault="00BB65A2" w:rsidP="00700D3A">
      <w:pPr>
        <w:ind w:left="426"/>
        <w:jc w:val="both"/>
        <w:rPr>
          <w:spacing w:val="-3"/>
          <w:szCs w:val="22"/>
        </w:rPr>
      </w:pPr>
      <w:r>
        <w:t>Vier</w:t>
      </w:r>
      <w:r w:rsidR="00237DDF">
        <w:t xml:space="preserve"> aanvragen werden ingediend vóór 17 december 2012. Deze aanvragen werden dus te vroeg ingediend, vóór de in werking </w:t>
      </w:r>
      <w:proofErr w:type="spellStart"/>
      <w:r w:rsidR="00237DDF">
        <w:t>treding</w:t>
      </w:r>
      <w:proofErr w:type="spellEnd"/>
      <w:r w:rsidR="00237DDF">
        <w:t xml:space="preserve"> van de gewijzigde bijlage IX. die de </w:t>
      </w:r>
      <w:r>
        <w:t xml:space="preserve">voorgunning en de </w:t>
      </w:r>
      <w:r w:rsidR="00237DDF">
        <w:t>erkenning van een dagverzorgingscentrum conform artikel 51 mogelijk maakt.</w:t>
      </w:r>
    </w:p>
    <w:p w:rsidR="00237DDF" w:rsidRDefault="00237DDF" w:rsidP="00700D3A">
      <w:pPr>
        <w:ind w:left="426"/>
        <w:jc w:val="both"/>
        <w:rPr>
          <w:spacing w:val="-3"/>
          <w:szCs w:val="22"/>
        </w:rPr>
      </w:pPr>
    </w:p>
    <w:p w:rsidR="008465FC" w:rsidRPr="00237DDF" w:rsidRDefault="00F63A56" w:rsidP="00700D3A">
      <w:pPr>
        <w:ind w:left="426"/>
        <w:jc w:val="both"/>
        <w:rPr>
          <w:spacing w:val="-3"/>
          <w:szCs w:val="22"/>
        </w:rPr>
      </w:pPr>
      <w:r>
        <w:rPr>
          <w:spacing w:val="-3"/>
          <w:szCs w:val="22"/>
        </w:rPr>
        <w:t>In tabel 4</w:t>
      </w:r>
      <w:r w:rsidR="004B20D6" w:rsidRPr="00237DDF">
        <w:rPr>
          <w:spacing w:val="-3"/>
          <w:szCs w:val="22"/>
        </w:rPr>
        <w:t xml:space="preserve"> vindt u een overzicht van de </w:t>
      </w:r>
      <w:r w:rsidR="00237DDF" w:rsidRPr="00237DDF">
        <w:rPr>
          <w:spacing w:val="-3"/>
          <w:szCs w:val="22"/>
        </w:rPr>
        <w:t xml:space="preserve">26 </w:t>
      </w:r>
      <w:r w:rsidR="004B20D6" w:rsidRPr="00237DDF">
        <w:rPr>
          <w:spacing w:val="-3"/>
          <w:szCs w:val="22"/>
        </w:rPr>
        <w:t>niet-</w:t>
      </w:r>
      <w:r w:rsidR="004B20D6">
        <w:t xml:space="preserve">ontvankelijke aanvragen voor </w:t>
      </w:r>
      <w:r w:rsidR="00BB65A2">
        <w:t xml:space="preserve">de voorafgaande vergunning van </w:t>
      </w:r>
      <w:r w:rsidR="004B20D6">
        <w:t>een dagverzorgingscentrum conform artikel 51 van de bijlage IX</w:t>
      </w:r>
      <w:r w:rsidR="00237DDF" w:rsidRPr="00237DDF">
        <w:t xml:space="preserve"> </w:t>
      </w:r>
      <w:r w:rsidR="00237DDF">
        <w:t>bij het besluit van de Vlaamse regering van 24 juli 2009</w:t>
      </w:r>
      <w:r w:rsidR="004B20D6">
        <w:t>.</w:t>
      </w:r>
    </w:p>
    <w:p w:rsidR="004B20D6" w:rsidRDefault="004B20D6" w:rsidP="00700D3A">
      <w:pPr>
        <w:ind w:left="426"/>
        <w:jc w:val="both"/>
      </w:pPr>
    </w:p>
    <w:p w:rsidR="00237DDF" w:rsidRDefault="004B20D6" w:rsidP="00700D3A">
      <w:pPr>
        <w:ind w:left="426"/>
        <w:jc w:val="both"/>
      </w:pPr>
      <w:r>
        <w:lastRenderedPageBreak/>
        <w:t xml:space="preserve">Voor </w:t>
      </w:r>
      <w:r w:rsidR="00C95E07">
        <w:t xml:space="preserve">twaalf </w:t>
      </w:r>
      <w:r>
        <w:t xml:space="preserve"> ingediende dossiers was er geen ruimte vrij in</w:t>
      </w:r>
      <w:r w:rsidR="00237DDF">
        <w:t xml:space="preserve"> </w:t>
      </w:r>
      <w:r>
        <w:t>de programmatie dagverzorging. In 12 andere dossiers was de toegevoegde huurovereenkomst niet geregistreerd en dus niet tegenstelbaar aan derden.</w:t>
      </w:r>
      <w:r w:rsidR="00C95E07">
        <w:t xml:space="preserve"> In één</w:t>
      </w:r>
      <w:r w:rsidR="00237DDF">
        <w:t xml:space="preserve"> dossier ontbrak een plan van het gebouw</w:t>
      </w:r>
      <w:r w:rsidR="00BB65A2">
        <w:t xml:space="preserve"> waarin het dagverzorgingscentrum zal gerealiseerd worden</w:t>
      </w:r>
      <w:r w:rsidR="00C95E07">
        <w:t>. Nog in één</w:t>
      </w:r>
      <w:r w:rsidR="00237DDF">
        <w:t xml:space="preserve"> dossier was de initiatiefnemer geen erkende dienst voor gezinszorg en aanvullende thuiszorg.</w:t>
      </w:r>
    </w:p>
    <w:p w:rsidR="00237DDF" w:rsidRDefault="00237DDF" w:rsidP="00700D3A">
      <w:pPr>
        <w:ind w:left="426"/>
        <w:jc w:val="both"/>
        <w:rPr>
          <w:spacing w:val="-3"/>
          <w:szCs w:val="22"/>
        </w:rPr>
      </w:pPr>
    </w:p>
    <w:p w:rsidR="00700D3A" w:rsidRDefault="00237DDF" w:rsidP="00700D3A">
      <w:pPr>
        <w:ind w:left="426"/>
        <w:rPr>
          <w:b/>
          <w:i/>
          <w:sz w:val="18"/>
          <w:szCs w:val="18"/>
        </w:rPr>
      </w:pPr>
      <w:r w:rsidRPr="00C87918">
        <w:rPr>
          <w:b/>
          <w:i/>
          <w:sz w:val="18"/>
          <w:szCs w:val="18"/>
          <w:u w:val="single"/>
        </w:rPr>
        <w:t xml:space="preserve">Tabel </w:t>
      </w:r>
      <w:r w:rsidR="00F63A56">
        <w:rPr>
          <w:b/>
          <w:i/>
          <w:sz w:val="18"/>
          <w:szCs w:val="18"/>
          <w:u w:val="single"/>
        </w:rPr>
        <w:t>4</w:t>
      </w:r>
      <w:r w:rsidRPr="00C87918">
        <w:rPr>
          <w:b/>
          <w:i/>
          <w:sz w:val="18"/>
          <w:szCs w:val="18"/>
        </w:rPr>
        <w:t xml:space="preserve">: overzicht </w:t>
      </w:r>
      <w:r>
        <w:rPr>
          <w:b/>
          <w:i/>
          <w:sz w:val="18"/>
          <w:szCs w:val="18"/>
        </w:rPr>
        <w:t>niet-</w:t>
      </w:r>
      <w:r w:rsidRPr="00C87918">
        <w:rPr>
          <w:b/>
          <w:i/>
          <w:sz w:val="18"/>
          <w:szCs w:val="18"/>
        </w:rPr>
        <w:t xml:space="preserve">ontvankelijke aanvragen </w:t>
      </w:r>
      <w:r>
        <w:rPr>
          <w:b/>
          <w:i/>
          <w:sz w:val="18"/>
          <w:szCs w:val="18"/>
        </w:rPr>
        <w:t>DVC conform artikel 51</w:t>
      </w:r>
    </w:p>
    <w:p w:rsidR="00700D3A" w:rsidRDefault="00700D3A" w:rsidP="00700D3A">
      <w:pPr>
        <w:ind w:left="426"/>
        <w:rPr>
          <w:b/>
          <w:i/>
          <w:sz w:val="18"/>
          <w:szCs w:val="18"/>
        </w:rPr>
      </w:pPr>
    </w:p>
    <w:p w:rsidR="00A222E2" w:rsidRPr="00792295" w:rsidRDefault="00237DDF" w:rsidP="00700D3A">
      <w:pPr>
        <w:ind w:left="426"/>
        <w:rPr>
          <w:spacing w:val="-3"/>
          <w:sz w:val="20"/>
          <w:szCs w:val="20"/>
        </w:rPr>
      </w:pPr>
      <w:r w:rsidRPr="00C87918">
        <w:rPr>
          <w:b/>
          <w:i/>
          <w:sz w:val="18"/>
          <w:szCs w:val="18"/>
        </w:rPr>
        <w:br/>
      </w:r>
      <w:r w:rsidR="006D7327">
        <w:rPr>
          <w:noProof/>
          <w:lang w:val="nl-BE" w:eastAsia="nl-BE"/>
        </w:rPr>
        <w:drawing>
          <wp:inline distT="0" distB="0" distL="0" distR="0">
            <wp:extent cx="5758180" cy="322516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58180" cy="3225165"/>
                    </a:xfrm>
                    <a:prstGeom prst="rect">
                      <a:avLst/>
                    </a:prstGeom>
                    <a:noFill/>
                    <a:ln w="9525">
                      <a:noFill/>
                      <a:miter lim="800000"/>
                      <a:headEnd/>
                      <a:tailEnd/>
                    </a:ln>
                  </pic:spPr>
                </pic:pic>
              </a:graphicData>
            </a:graphic>
          </wp:inline>
        </w:drawing>
      </w:r>
    </w:p>
    <w:sectPr w:rsidR="00A222E2" w:rsidRPr="0079229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57" w:rsidRDefault="00DD6057">
      <w:r>
        <w:separator/>
      </w:r>
    </w:p>
  </w:endnote>
  <w:endnote w:type="continuationSeparator" w:id="0">
    <w:p w:rsidR="00DD6057" w:rsidRDefault="00D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57" w:rsidRDefault="00DD6057">
      <w:r>
        <w:separator/>
      </w:r>
    </w:p>
  </w:footnote>
  <w:footnote w:type="continuationSeparator" w:id="0">
    <w:p w:rsidR="00DD6057" w:rsidRDefault="00DD6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6B84A53"/>
    <w:multiLevelType w:val="hybridMultilevel"/>
    <w:tmpl w:val="9DF07F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C136A9"/>
    <w:multiLevelType w:val="hybridMultilevel"/>
    <w:tmpl w:val="5756D51A"/>
    <w:lvl w:ilvl="0" w:tplc="F144414A">
      <w:numFmt w:val="bullet"/>
      <w:lvlText w:val="-"/>
      <w:lvlJc w:val="left"/>
      <w:pPr>
        <w:ind w:left="720" w:hanging="360"/>
      </w:pPr>
      <w:rPr>
        <w:rFonts w:ascii="Garamond" w:eastAsia="Times New Roman" w:hAnsi="Garamond"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14B038B"/>
    <w:multiLevelType w:val="hybridMultilevel"/>
    <w:tmpl w:val="3AB0D41C"/>
    <w:lvl w:ilvl="0" w:tplc="187A70E4">
      <w:start w:val="19"/>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1"/>
  </w:num>
  <w:num w:numId="4">
    <w:abstractNumId w:val="2"/>
  </w:num>
  <w:num w:numId="5">
    <w:abstractNumId w:val="16"/>
  </w:num>
  <w:num w:numId="6">
    <w:abstractNumId w:val="15"/>
  </w:num>
  <w:num w:numId="7">
    <w:abstractNumId w:val="0"/>
  </w:num>
  <w:num w:numId="8">
    <w:abstractNumId w:val="1"/>
  </w:num>
  <w:num w:numId="9">
    <w:abstractNumId w:val="14"/>
  </w:num>
  <w:num w:numId="10">
    <w:abstractNumId w:val="8"/>
  </w:num>
  <w:num w:numId="11">
    <w:abstractNumId w:val="12"/>
  </w:num>
  <w:num w:numId="12">
    <w:abstractNumId w:val="7"/>
  </w:num>
  <w:num w:numId="13">
    <w:abstractNumId w:val="5"/>
  </w:num>
  <w:num w:numId="14">
    <w:abstractNumId w:val="9"/>
  </w:num>
  <w:num w:numId="15">
    <w:abstractNumId w:val="6"/>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7A38"/>
    <w:rsid w:val="00017E91"/>
    <w:rsid w:val="0002649B"/>
    <w:rsid w:val="000402DE"/>
    <w:rsid w:val="0009102B"/>
    <w:rsid w:val="000976E9"/>
    <w:rsid w:val="000B43B3"/>
    <w:rsid w:val="000B6CF9"/>
    <w:rsid w:val="000C4E8C"/>
    <w:rsid w:val="000C7C6C"/>
    <w:rsid w:val="000E1265"/>
    <w:rsid w:val="000F14EF"/>
    <w:rsid w:val="000F3532"/>
    <w:rsid w:val="000F5552"/>
    <w:rsid w:val="00126CC3"/>
    <w:rsid w:val="001336A5"/>
    <w:rsid w:val="00174411"/>
    <w:rsid w:val="00184DE5"/>
    <w:rsid w:val="001A654E"/>
    <w:rsid w:val="001C211C"/>
    <w:rsid w:val="001D13F4"/>
    <w:rsid w:val="00210C07"/>
    <w:rsid w:val="00227D5A"/>
    <w:rsid w:val="00237DDF"/>
    <w:rsid w:val="00243FF6"/>
    <w:rsid w:val="00250C88"/>
    <w:rsid w:val="0025145A"/>
    <w:rsid w:val="0027082A"/>
    <w:rsid w:val="0028112D"/>
    <w:rsid w:val="002812CD"/>
    <w:rsid w:val="00291F05"/>
    <w:rsid w:val="002A27A5"/>
    <w:rsid w:val="002A44B9"/>
    <w:rsid w:val="00316596"/>
    <w:rsid w:val="00326A58"/>
    <w:rsid w:val="00340BDC"/>
    <w:rsid w:val="00355B81"/>
    <w:rsid w:val="003B45FE"/>
    <w:rsid w:val="003D3796"/>
    <w:rsid w:val="003D7B9E"/>
    <w:rsid w:val="003F5ED2"/>
    <w:rsid w:val="004037CA"/>
    <w:rsid w:val="004201E1"/>
    <w:rsid w:val="00421318"/>
    <w:rsid w:val="00422BB7"/>
    <w:rsid w:val="004337D3"/>
    <w:rsid w:val="00445797"/>
    <w:rsid w:val="00451B61"/>
    <w:rsid w:val="004545D6"/>
    <w:rsid w:val="004678F6"/>
    <w:rsid w:val="004B20D6"/>
    <w:rsid w:val="004C554A"/>
    <w:rsid w:val="004E6F83"/>
    <w:rsid w:val="0051505D"/>
    <w:rsid w:val="00526536"/>
    <w:rsid w:val="00572762"/>
    <w:rsid w:val="0057319E"/>
    <w:rsid w:val="00585771"/>
    <w:rsid w:val="0059355A"/>
    <w:rsid w:val="00595C65"/>
    <w:rsid w:val="005977C8"/>
    <w:rsid w:val="005A5E23"/>
    <w:rsid w:val="005C4E46"/>
    <w:rsid w:val="005E38CA"/>
    <w:rsid w:val="005F09EF"/>
    <w:rsid w:val="00621BB2"/>
    <w:rsid w:val="006454B2"/>
    <w:rsid w:val="00645C10"/>
    <w:rsid w:val="00646408"/>
    <w:rsid w:val="006563FB"/>
    <w:rsid w:val="006640D2"/>
    <w:rsid w:val="0067306B"/>
    <w:rsid w:val="00683DF4"/>
    <w:rsid w:val="006A6789"/>
    <w:rsid w:val="006B3EE5"/>
    <w:rsid w:val="006B41C2"/>
    <w:rsid w:val="006B47D8"/>
    <w:rsid w:val="006B7A39"/>
    <w:rsid w:val="006D7327"/>
    <w:rsid w:val="00700D3A"/>
    <w:rsid w:val="00703E55"/>
    <w:rsid w:val="0070491B"/>
    <w:rsid w:val="0071248C"/>
    <w:rsid w:val="00715E0D"/>
    <w:rsid w:val="007252C7"/>
    <w:rsid w:val="00741B32"/>
    <w:rsid w:val="007445D1"/>
    <w:rsid w:val="00760045"/>
    <w:rsid w:val="00760564"/>
    <w:rsid w:val="00766407"/>
    <w:rsid w:val="007902C7"/>
    <w:rsid w:val="00792295"/>
    <w:rsid w:val="0079380B"/>
    <w:rsid w:val="00796356"/>
    <w:rsid w:val="007A07CF"/>
    <w:rsid w:val="007A602B"/>
    <w:rsid w:val="007B3C0B"/>
    <w:rsid w:val="007C007C"/>
    <w:rsid w:val="007D0C6A"/>
    <w:rsid w:val="007F0C63"/>
    <w:rsid w:val="007F2707"/>
    <w:rsid w:val="007F4786"/>
    <w:rsid w:val="007F6352"/>
    <w:rsid w:val="00800EE1"/>
    <w:rsid w:val="00822F1B"/>
    <w:rsid w:val="008356C7"/>
    <w:rsid w:val="00837915"/>
    <w:rsid w:val="008465FC"/>
    <w:rsid w:val="008564D0"/>
    <w:rsid w:val="00864305"/>
    <w:rsid w:val="00870A98"/>
    <w:rsid w:val="00884FA1"/>
    <w:rsid w:val="008860F8"/>
    <w:rsid w:val="00886D4A"/>
    <w:rsid w:val="00887F9E"/>
    <w:rsid w:val="008D50C3"/>
    <w:rsid w:val="008D5DB4"/>
    <w:rsid w:val="0090401E"/>
    <w:rsid w:val="00905982"/>
    <w:rsid w:val="009105AB"/>
    <w:rsid w:val="00921BFC"/>
    <w:rsid w:val="009347E0"/>
    <w:rsid w:val="009438DC"/>
    <w:rsid w:val="009455AD"/>
    <w:rsid w:val="00947817"/>
    <w:rsid w:val="00952C2D"/>
    <w:rsid w:val="00987BBD"/>
    <w:rsid w:val="009D7043"/>
    <w:rsid w:val="009E485E"/>
    <w:rsid w:val="009F0511"/>
    <w:rsid w:val="00A00C61"/>
    <w:rsid w:val="00A04E1C"/>
    <w:rsid w:val="00A222E2"/>
    <w:rsid w:val="00A22807"/>
    <w:rsid w:val="00A25975"/>
    <w:rsid w:val="00A2736D"/>
    <w:rsid w:val="00A44836"/>
    <w:rsid w:val="00A51FCA"/>
    <w:rsid w:val="00A64695"/>
    <w:rsid w:val="00A86C48"/>
    <w:rsid w:val="00A95AA2"/>
    <w:rsid w:val="00AC19C1"/>
    <w:rsid w:val="00AC4E76"/>
    <w:rsid w:val="00AD7CAD"/>
    <w:rsid w:val="00AE721D"/>
    <w:rsid w:val="00AF6BEF"/>
    <w:rsid w:val="00B14702"/>
    <w:rsid w:val="00B20917"/>
    <w:rsid w:val="00B246FE"/>
    <w:rsid w:val="00B45EB2"/>
    <w:rsid w:val="00B55E0E"/>
    <w:rsid w:val="00B915D2"/>
    <w:rsid w:val="00BB2756"/>
    <w:rsid w:val="00BB65A2"/>
    <w:rsid w:val="00BE3D21"/>
    <w:rsid w:val="00BE425A"/>
    <w:rsid w:val="00BF330F"/>
    <w:rsid w:val="00C00755"/>
    <w:rsid w:val="00C17BAF"/>
    <w:rsid w:val="00C26239"/>
    <w:rsid w:val="00C35921"/>
    <w:rsid w:val="00C57362"/>
    <w:rsid w:val="00C70531"/>
    <w:rsid w:val="00C7570D"/>
    <w:rsid w:val="00C77630"/>
    <w:rsid w:val="00C87918"/>
    <w:rsid w:val="00C91441"/>
    <w:rsid w:val="00C91816"/>
    <w:rsid w:val="00C92969"/>
    <w:rsid w:val="00C95E07"/>
    <w:rsid w:val="00C95EE0"/>
    <w:rsid w:val="00CA50F3"/>
    <w:rsid w:val="00CA6539"/>
    <w:rsid w:val="00CC532C"/>
    <w:rsid w:val="00CE4D99"/>
    <w:rsid w:val="00CF163E"/>
    <w:rsid w:val="00CF27DA"/>
    <w:rsid w:val="00D04FBF"/>
    <w:rsid w:val="00D10499"/>
    <w:rsid w:val="00D23804"/>
    <w:rsid w:val="00D549F3"/>
    <w:rsid w:val="00D65CEC"/>
    <w:rsid w:val="00D7045E"/>
    <w:rsid w:val="00D71D99"/>
    <w:rsid w:val="00D754F2"/>
    <w:rsid w:val="00D8020C"/>
    <w:rsid w:val="00D86F22"/>
    <w:rsid w:val="00D920B3"/>
    <w:rsid w:val="00DB1429"/>
    <w:rsid w:val="00DB3AC3"/>
    <w:rsid w:val="00DB41C0"/>
    <w:rsid w:val="00DC1813"/>
    <w:rsid w:val="00DC2940"/>
    <w:rsid w:val="00DC4DB6"/>
    <w:rsid w:val="00DD0684"/>
    <w:rsid w:val="00DD1E65"/>
    <w:rsid w:val="00DD6057"/>
    <w:rsid w:val="00DF23EB"/>
    <w:rsid w:val="00E20DEE"/>
    <w:rsid w:val="00E26FA5"/>
    <w:rsid w:val="00E3770D"/>
    <w:rsid w:val="00E55200"/>
    <w:rsid w:val="00E80CC0"/>
    <w:rsid w:val="00E85C8D"/>
    <w:rsid w:val="00E86E66"/>
    <w:rsid w:val="00EA32C7"/>
    <w:rsid w:val="00EB4635"/>
    <w:rsid w:val="00EC59DD"/>
    <w:rsid w:val="00ED4D74"/>
    <w:rsid w:val="00F262A3"/>
    <w:rsid w:val="00F33EAC"/>
    <w:rsid w:val="00F51546"/>
    <w:rsid w:val="00F608EE"/>
    <w:rsid w:val="00F63A56"/>
    <w:rsid w:val="00F72F5D"/>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741B32"/>
    <w:pPr>
      <w:spacing w:after="200" w:line="276" w:lineRule="auto"/>
      <w:ind w:left="720"/>
      <w:contextualSpacing/>
    </w:pPr>
    <w:rPr>
      <w:rFonts w:ascii="Calibri" w:eastAsia="Calibri" w:hAnsi="Calibr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828">
      <w:bodyDiv w:val="1"/>
      <w:marLeft w:val="0"/>
      <w:marRight w:val="0"/>
      <w:marTop w:val="0"/>
      <w:marBottom w:val="0"/>
      <w:divBdr>
        <w:top w:val="none" w:sz="0" w:space="0" w:color="auto"/>
        <w:left w:val="none" w:sz="0" w:space="0" w:color="auto"/>
        <w:bottom w:val="none" w:sz="0" w:space="0" w:color="auto"/>
        <w:right w:val="none" w:sz="0" w:space="0" w:color="auto"/>
      </w:divBdr>
    </w:div>
    <w:div w:id="124010431">
      <w:bodyDiv w:val="1"/>
      <w:marLeft w:val="0"/>
      <w:marRight w:val="0"/>
      <w:marTop w:val="0"/>
      <w:marBottom w:val="0"/>
      <w:divBdr>
        <w:top w:val="none" w:sz="0" w:space="0" w:color="auto"/>
        <w:left w:val="none" w:sz="0" w:space="0" w:color="auto"/>
        <w:bottom w:val="none" w:sz="0" w:space="0" w:color="auto"/>
        <w:right w:val="none" w:sz="0" w:space="0" w:color="auto"/>
      </w:divBdr>
    </w:div>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526259826">
      <w:bodyDiv w:val="1"/>
      <w:marLeft w:val="0"/>
      <w:marRight w:val="0"/>
      <w:marTop w:val="0"/>
      <w:marBottom w:val="0"/>
      <w:divBdr>
        <w:top w:val="none" w:sz="0" w:space="0" w:color="auto"/>
        <w:left w:val="none" w:sz="0" w:space="0" w:color="auto"/>
        <w:bottom w:val="none" w:sz="0" w:space="0" w:color="auto"/>
        <w:right w:val="none" w:sz="0" w:space="0" w:color="auto"/>
      </w:divBdr>
    </w:div>
    <w:div w:id="531111501">
      <w:bodyDiv w:val="1"/>
      <w:marLeft w:val="0"/>
      <w:marRight w:val="0"/>
      <w:marTop w:val="0"/>
      <w:marBottom w:val="0"/>
      <w:divBdr>
        <w:top w:val="none" w:sz="0" w:space="0" w:color="auto"/>
        <w:left w:val="none" w:sz="0" w:space="0" w:color="auto"/>
        <w:bottom w:val="none" w:sz="0" w:space="0" w:color="auto"/>
        <w:right w:val="none" w:sz="0" w:space="0" w:color="auto"/>
      </w:divBdr>
    </w:div>
    <w:div w:id="542136634">
      <w:bodyDiv w:val="1"/>
      <w:marLeft w:val="0"/>
      <w:marRight w:val="0"/>
      <w:marTop w:val="0"/>
      <w:marBottom w:val="0"/>
      <w:divBdr>
        <w:top w:val="none" w:sz="0" w:space="0" w:color="auto"/>
        <w:left w:val="none" w:sz="0" w:space="0" w:color="auto"/>
        <w:bottom w:val="none" w:sz="0" w:space="0" w:color="auto"/>
        <w:right w:val="none" w:sz="0" w:space="0" w:color="auto"/>
      </w:divBdr>
    </w:div>
    <w:div w:id="661541002">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835917769">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3AE5-ECC9-46C4-A7C0-A4478D8A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9</TotalTime>
  <Pages>6</Pages>
  <Words>1055</Words>
  <Characters>6462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2013-04-15T12:19:00Z</cp:lastPrinted>
  <dcterms:created xsi:type="dcterms:W3CDTF">2013-04-15T12:16:00Z</dcterms:created>
  <dcterms:modified xsi:type="dcterms:W3CDTF">2013-04-17T15:37:00Z</dcterms:modified>
</cp:coreProperties>
</file>