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7B" w:rsidRPr="008D0206" w:rsidRDefault="00FB3F10" w:rsidP="006F517B">
      <w:pPr>
        <w:rPr>
          <w:b/>
          <w:bCs/>
          <w:smallCaps/>
          <w:sz w:val="22"/>
          <w:szCs w:val="22"/>
        </w:rPr>
      </w:pPr>
      <w:proofErr w:type="spellStart"/>
      <w:r>
        <w:rPr>
          <w:b/>
          <w:bCs/>
          <w:smallCaps/>
          <w:sz w:val="22"/>
          <w:szCs w:val="22"/>
        </w:rPr>
        <w:t>philippe</w:t>
      </w:r>
      <w:proofErr w:type="spellEnd"/>
      <w:r>
        <w:rPr>
          <w:b/>
          <w:bCs/>
          <w:smallCaps/>
          <w:sz w:val="22"/>
          <w:szCs w:val="22"/>
        </w:rPr>
        <w:t xml:space="preserve"> </w:t>
      </w:r>
      <w:proofErr w:type="spellStart"/>
      <w:r>
        <w:rPr>
          <w:b/>
          <w:bCs/>
          <w:smallCaps/>
          <w:sz w:val="22"/>
          <w:szCs w:val="22"/>
        </w:rPr>
        <w:t>muyters</w:t>
      </w:r>
      <w:proofErr w:type="spellEnd"/>
    </w:p>
    <w:p w:rsidR="006F517B" w:rsidRDefault="00FB3F10" w:rsidP="006F517B">
      <w:pPr>
        <w:pBdr>
          <w:bottom w:val="single" w:sz="4" w:space="1" w:color="auto"/>
        </w:pBdr>
        <w:rPr>
          <w:smallCaps/>
          <w:sz w:val="22"/>
          <w:szCs w:val="22"/>
        </w:rPr>
      </w:pPr>
      <w:proofErr w:type="spellStart"/>
      <w:r>
        <w:rPr>
          <w:smallCaps/>
          <w:sz w:val="22"/>
          <w:szCs w:val="22"/>
        </w:rPr>
        <w:t>vlaams</w:t>
      </w:r>
      <w:proofErr w:type="spellEnd"/>
      <w:r>
        <w:rPr>
          <w:smallCaps/>
          <w:sz w:val="22"/>
          <w:szCs w:val="22"/>
        </w:rPr>
        <w:t xml:space="preserve"> minister van financiën, begroting, werk, ruimtelijke ordening en sport</w:t>
      </w:r>
    </w:p>
    <w:p w:rsidR="008D0206" w:rsidRPr="008D0206" w:rsidRDefault="008D0206" w:rsidP="006F517B">
      <w:pPr>
        <w:pBdr>
          <w:bottom w:val="single" w:sz="4" w:space="1" w:color="auto"/>
        </w:pBdr>
        <w:rPr>
          <w:smallCaps/>
          <w:sz w:val="22"/>
          <w:szCs w:val="22"/>
        </w:rPr>
      </w:pPr>
    </w:p>
    <w:p w:rsidR="006F517B" w:rsidRPr="004D65C1" w:rsidRDefault="006F517B" w:rsidP="006F517B">
      <w:pPr>
        <w:rPr>
          <w:sz w:val="22"/>
          <w:szCs w:val="22"/>
        </w:rPr>
      </w:pPr>
    </w:p>
    <w:p w:rsidR="004D65C1" w:rsidRPr="008D0206" w:rsidRDefault="00FB3F10" w:rsidP="006F517B">
      <w:pPr>
        <w:rPr>
          <w:b/>
          <w:smallCaps/>
          <w:sz w:val="22"/>
          <w:szCs w:val="22"/>
        </w:rPr>
      </w:pPr>
      <w:r>
        <w:rPr>
          <w:b/>
          <w:smallCaps/>
          <w:sz w:val="22"/>
          <w:szCs w:val="22"/>
        </w:rPr>
        <w:t>antwoord</w:t>
      </w:r>
    </w:p>
    <w:p w:rsidR="006F517B" w:rsidRPr="004D65C1" w:rsidRDefault="004D65C1" w:rsidP="006F517B">
      <w:pPr>
        <w:rPr>
          <w:sz w:val="22"/>
          <w:szCs w:val="22"/>
        </w:rPr>
      </w:pPr>
      <w:r w:rsidRPr="004D65C1">
        <w:rPr>
          <w:sz w:val="22"/>
          <w:szCs w:val="22"/>
        </w:rPr>
        <w:t>op vraag nr</w:t>
      </w:r>
      <w:r w:rsidR="006F517B" w:rsidRPr="004D65C1">
        <w:rPr>
          <w:sz w:val="22"/>
          <w:szCs w:val="22"/>
        </w:rPr>
        <w:t xml:space="preserve">. </w:t>
      </w:r>
      <w:r w:rsidR="00C931BE">
        <w:rPr>
          <w:sz w:val="22"/>
          <w:szCs w:val="22"/>
        </w:rPr>
        <w:t>4</w:t>
      </w:r>
      <w:r w:rsidR="00FF3E6A">
        <w:rPr>
          <w:sz w:val="22"/>
          <w:szCs w:val="22"/>
        </w:rPr>
        <w:t>66</w:t>
      </w:r>
      <w:r w:rsidRPr="004D65C1">
        <w:rPr>
          <w:sz w:val="22"/>
          <w:szCs w:val="22"/>
        </w:rPr>
        <w:t xml:space="preserve"> van </w:t>
      </w:r>
      <w:r w:rsidR="00FF3E6A">
        <w:rPr>
          <w:sz w:val="22"/>
          <w:szCs w:val="22"/>
        </w:rPr>
        <w:t>21 februari</w:t>
      </w:r>
      <w:r w:rsidRPr="004D65C1">
        <w:rPr>
          <w:sz w:val="22"/>
          <w:szCs w:val="22"/>
        </w:rPr>
        <w:t xml:space="preserve"> 2013</w:t>
      </w:r>
    </w:p>
    <w:p w:rsidR="006F517B" w:rsidRDefault="006F517B" w:rsidP="006F517B">
      <w:pPr>
        <w:pBdr>
          <w:bottom w:val="single" w:sz="4" w:space="1" w:color="auto"/>
        </w:pBdr>
        <w:rPr>
          <w:b/>
          <w:bCs/>
          <w:smallCaps/>
          <w:sz w:val="22"/>
          <w:szCs w:val="22"/>
        </w:rPr>
      </w:pPr>
      <w:r w:rsidRPr="004D65C1">
        <w:rPr>
          <w:sz w:val="22"/>
          <w:szCs w:val="22"/>
        </w:rPr>
        <w:t xml:space="preserve">van </w:t>
      </w:r>
      <w:r w:rsidR="00FF3E6A">
        <w:rPr>
          <w:b/>
          <w:bCs/>
          <w:smallCaps/>
          <w:sz w:val="22"/>
          <w:szCs w:val="22"/>
        </w:rPr>
        <w:t xml:space="preserve">els </w:t>
      </w:r>
      <w:proofErr w:type="spellStart"/>
      <w:r w:rsidR="00FF3E6A">
        <w:rPr>
          <w:b/>
          <w:bCs/>
          <w:smallCaps/>
          <w:sz w:val="22"/>
          <w:szCs w:val="22"/>
        </w:rPr>
        <w:t>kindt</w:t>
      </w:r>
      <w:proofErr w:type="spellEnd"/>
    </w:p>
    <w:p w:rsidR="008D0206" w:rsidRPr="004D65C1" w:rsidRDefault="008D0206" w:rsidP="006F517B">
      <w:pPr>
        <w:pBdr>
          <w:bottom w:val="single" w:sz="4" w:space="1" w:color="auto"/>
        </w:pBdr>
        <w:rPr>
          <w:sz w:val="22"/>
          <w:szCs w:val="22"/>
        </w:rPr>
      </w:pPr>
    </w:p>
    <w:p w:rsidR="006B0E03" w:rsidRDefault="006B0E03" w:rsidP="006B0E03"/>
    <w:p w:rsidR="005E6D2E" w:rsidRDefault="005E6D2E" w:rsidP="005E6D2E">
      <w:pPr>
        <w:pStyle w:val="StandaardSV"/>
        <w:rPr>
          <w:lang w:val="nl-NL"/>
        </w:rPr>
      </w:pPr>
    </w:p>
    <w:p w:rsidR="00FF3E6A" w:rsidRDefault="00C3642E" w:rsidP="00DD1A5E">
      <w:pPr>
        <w:pStyle w:val="Lijstalinea"/>
        <w:numPr>
          <w:ilvl w:val="0"/>
          <w:numId w:val="21"/>
        </w:numPr>
        <w:ind w:left="426" w:hanging="426"/>
        <w:jc w:val="both"/>
        <w:rPr>
          <w:spacing w:val="-3"/>
          <w:sz w:val="22"/>
          <w:szCs w:val="22"/>
        </w:rPr>
      </w:pPr>
      <w:r w:rsidRPr="00FF3E6A">
        <w:rPr>
          <w:spacing w:val="-3"/>
          <w:sz w:val="22"/>
          <w:szCs w:val="22"/>
        </w:rPr>
        <w:t>Het op 6 juli 2012 goedgekeurde decreet houdende het stimuleren en subsidiëren van een lokaal sportbeleid regelt de aangelegenheden die de Vlaamse provincies n</w:t>
      </w:r>
      <w:r w:rsidR="006009EA" w:rsidRPr="00FF3E6A">
        <w:rPr>
          <w:spacing w:val="-3"/>
          <w:sz w:val="22"/>
          <w:szCs w:val="22"/>
        </w:rPr>
        <w:t>og kunnen uitvoeren. Een bestuursakkoord zal de bepalingen regelen binnen dewelke de Vlaamse provincies hun bevoegdheden kunnen uitvoeren.</w:t>
      </w:r>
      <w:r w:rsidR="00FF3E6A" w:rsidRPr="00FF3E6A">
        <w:rPr>
          <w:spacing w:val="-3"/>
          <w:sz w:val="22"/>
          <w:szCs w:val="22"/>
        </w:rPr>
        <w:t xml:space="preserve"> </w:t>
      </w:r>
    </w:p>
    <w:p w:rsidR="003322FC" w:rsidRDefault="006009EA" w:rsidP="00DD1A5E">
      <w:pPr>
        <w:pStyle w:val="Lijstalinea"/>
        <w:ind w:left="426"/>
        <w:jc w:val="both"/>
        <w:rPr>
          <w:spacing w:val="-3"/>
          <w:sz w:val="22"/>
          <w:szCs w:val="22"/>
        </w:rPr>
      </w:pPr>
      <w:r w:rsidRPr="00FF3E6A">
        <w:rPr>
          <w:spacing w:val="-3"/>
          <w:sz w:val="22"/>
          <w:szCs w:val="22"/>
        </w:rPr>
        <w:t>Conform Art. 16</w:t>
      </w:r>
      <w:r w:rsidR="003322FC" w:rsidRPr="00FF3E6A">
        <w:rPr>
          <w:spacing w:val="-3"/>
          <w:sz w:val="22"/>
          <w:szCs w:val="22"/>
        </w:rPr>
        <w:t xml:space="preserve"> </w:t>
      </w:r>
      <w:r w:rsidR="0020679C">
        <w:rPr>
          <w:spacing w:val="-3"/>
          <w:sz w:val="22"/>
          <w:szCs w:val="22"/>
        </w:rPr>
        <w:t xml:space="preserve">van het decreet lokaal sportbeleid </w:t>
      </w:r>
      <w:r w:rsidR="003322FC" w:rsidRPr="00FF3E6A">
        <w:rPr>
          <w:spacing w:val="-3"/>
          <w:sz w:val="22"/>
          <w:szCs w:val="22"/>
        </w:rPr>
        <w:t xml:space="preserve">zijn </w:t>
      </w:r>
      <w:r w:rsidRPr="00FF3E6A">
        <w:rPr>
          <w:spacing w:val="-3"/>
          <w:sz w:val="22"/>
          <w:szCs w:val="22"/>
        </w:rPr>
        <w:t xml:space="preserve">de provincies </w:t>
      </w:r>
      <w:r w:rsidR="003322FC" w:rsidRPr="00FF3E6A">
        <w:rPr>
          <w:spacing w:val="-3"/>
          <w:sz w:val="22"/>
          <w:szCs w:val="22"/>
        </w:rPr>
        <w:t xml:space="preserve">bevoegd voor </w:t>
      </w:r>
      <w:r w:rsidR="0020679C">
        <w:rPr>
          <w:spacing w:val="-3"/>
          <w:sz w:val="22"/>
          <w:szCs w:val="22"/>
        </w:rPr>
        <w:t>zes</w:t>
      </w:r>
      <w:r w:rsidRPr="00FF3E6A">
        <w:rPr>
          <w:spacing w:val="-3"/>
          <w:sz w:val="22"/>
          <w:szCs w:val="22"/>
        </w:rPr>
        <w:t xml:space="preserve"> </w:t>
      </w:r>
      <w:r w:rsidR="003322FC" w:rsidRPr="00FF3E6A">
        <w:rPr>
          <w:spacing w:val="-3"/>
          <w:sz w:val="22"/>
          <w:szCs w:val="22"/>
        </w:rPr>
        <w:t>aangelegenheden inzake sport</w:t>
      </w:r>
      <w:r w:rsidR="00FF3E6A" w:rsidRPr="00FF3E6A">
        <w:rPr>
          <w:spacing w:val="-3"/>
          <w:sz w:val="22"/>
          <w:szCs w:val="22"/>
        </w:rPr>
        <w:t xml:space="preserve"> waaronder </w:t>
      </w:r>
      <w:r w:rsidR="003322FC" w:rsidRPr="00FF3E6A">
        <w:rPr>
          <w:spacing w:val="-3"/>
          <w:sz w:val="22"/>
          <w:szCs w:val="22"/>
        </w:rPr>
        <w:t xml:space="preserve">het bouwen of subsidiëren van </w:t>
      </w:r>
      <w:r w:rsidR="00FF3E6A" w:rsidRPr="00FF3E6A">
        <w:rPr>
          <w:spacing w:val="-3"/>
          <w:sz w:val="22"/>
          <w:szCs w:val="22"/>
        </w:rPr>
        <w:t>bovenlokale sportinfrastructuur.</w:t>
      </w:r>
    </w:p>
    <w:p w:rsidR="00FF3E6A" w:rsidRDefault="00FF3E6A" w:rsidP="00FF3E6A">
      <w:pPr>
        <w:numPr>
          <w:ilvl w:val="12"/>
          <w:numId w:val="0"/>
        </w:numPr>
        <w:tabs>
          <w:tab w:val="left" w:pos="-1440"/>
          <w:tab w:val="left" w:pos="-720"/>
          <w:tab w:val="center" w:pos="4253"/>
          <w:tab w:val="right" w:pos="8222"/>
        </w:tabs>
        <w:ind w:left="851"/>
        <w:jc w:val="both"/>
        <w:rPr>
          <w:spacing w:val="-3"/>
          <w:sz w:val="22"/>
          <w:szCs w:val="22"/>
        </w:rPr>
      </w:pPr>
    </w:p>
    <w:p w:rsidR="00FF3E6A" w:rsidRDefault="00FF3E6A" w:rsidP="00DD1A5E">
      <w:pPr>
        <w:numPr>
          <w:ilvl w:val="12"/>
          <w:numId w:val="0"/>
        </w:numPr>
        <w:tabs>
          <w:tab w:val="left" w:pos="-1440"/>
          <w:tab w:val="left" w:pos="-720"/>
          <w:tab w:val="center" w:pos="4253"/>
          <w:tab w:val="right" w:pos="8222"/>
        </w:tabs>
        <w:ind w:left="426"/>
        <w:jc w:val="both"/>
        <w:rPr>
          <w:spacing w:val="-3"/>
          <w:sz w:val="22"/>
          <w:szCs w:val="22"/>
        </w:rPr>
      </w:pPr>
      <w:r>
        <w:rPr>
          <w:spacing w:val="-3"/>
          <w:sz w:val="22"/>
          <w:szCs w:val="22"/>
        </w:rPr>
        <w:t xml:space="preserve">Bijgevolg kan deze problematiek aangepakt worden binnen deze taakstelling van de provincies op voorwaarde dat </w:t>
      </w:r>
      <w:r w:rsidR="0020679C">
        <w:rPr>
          <w:spacing w:val="-3"/>
          <w:sz w:val="22"/>
          <w:szCs w:val="22"/>
        </w:rPr>
        <w:t xml:space="preserve">de </w:t>
      </w:r>
      <w:r>
        <w:rPr>
          <w:spacing w:val="-3"/>
          <w:sz w:val="22"/>
          <w:szCs w:val="22"/>
        </w:rPr>
        <w:t>aard van de sportinfrastructuur voldoet aan de voorwaarden en modaliteiten uitgewerkt in het bestuursakkoord</w:t>
      </w:r>
      <w:r w:rsidR="0020679C">
        <w:rPr>
          <w:spacing w:val="-3"/>
          <w:sz w:val="22"/>
          <w:szCs w:val="22"/>
        </w:rPr>
        <w:t>.</w:t>
      </w:r>
    </w:p>
    <w:p w:rsidR="0020679C" w:rsidRDefault="0020679C" w:rsidP="00FF3E6A">
      <w:pPr>
        <w:numPr>
          <w:ilvl w:val="12"/>
          <w:numId w:val="0"/>
        </w:numPr>
        <w:tabs>
          <w:tab w:val="left" w:pos="-1440"/>
          <w:tab w:val="left" w:pos="-720"/>
          <w:tab w:val="center" w:pos="4253"/>
          <w:tab w:val="right" w:pos="8222"/>
        </w:tabs>
        <w:ind w:left="851"/>
        <w:jc w:val="both"/>
        <w:rPr>
          <w:spacing w:val="-3"/>
          <w:sz w:val="22"/>
          <w:szCs w:val="22"/>
        </w:rPr>
      </w:pPr>
    </w:p>
    <w:p w:rsidR="0020679C" w:rsidRDefault="0020679C" w:rsidP="0020679C">
      <w:pPr>
        <w:pStyle w:val="Lijstalinea"/>
        <w:numPr>
          <w:ilvl w:val="0"/>
          <w:numId w:val="21"/>
        </w:numPr>
        <w:tabs>
          <w:tab w:val="left" w:pos="-1440"/>
          <w:tab w:val="left" w:pos="-720"/>
          <w:tab w:val="center" w:pos="4253"/>
          <w:tab w:val="right" w:pos="8222"/>
        </w:tabs>
        <w:jc w:val="both"/>
        <w:rPr>
          <w:spacing w:val="-3"/>
          <w:sz w:val="22"/>
          <w:szCs w:val="22"/>
        </w:rPr>
      </w:pPr>
      <w:r w:rsidRPr="0020679C">
        <w:rPr>
          <w:sz w:val="22"/>
          <w:szCs w:val="22"/>
        </w:rPr>
        <w:t xml:space="preserve">Het decreet lokaal sportbeleid van 6 juli 2012 subsidieert de provincies nog slechts voor één Vlaamse beleidsprioriteit Sport men name </w:t>
      </w:r>
      <w:r w:rsidRPr="0020679C">
        <w:rPr>
          <w:spacing w:val="-3"/>
          <w:sz w:val="22"/>
          <w:szCs w:val="22"/>
        </w:rPr>
        <w:t>het stimuleren van personen met een handicap tot sportbeoefening via een laagdrempelig</w:t>
      </w:r>
      <w:r>
        <w:rPr>
          <w:spacing w:val="-3"/>
          <w:sz w:val="22"/>
          <w:szCs w:val="22"/>
        </w:rPr>
        <w:t xml:space="preserve"> beweeg- en sportaanbod.</w:t>
      </w:r>
    </w:p>
    <w:p w:rsidR="0020679C" w:rsidRDefault="0020679C" w:rsidP="00DD1A5E">
      <w:pPr>
        <w:pStyle w:val="Lijstalinea"/>
        <w:tabs>
          <w:tab w:val="left" w:pos="-1440"/>
          <w:tab w:val="left" w:pos="-720"/>
          <w:tab w:val="center" w:pos="4253"/>
          <w:tab w:val="right" w:pos="8222"/>
        </w:tabs>
        <w:ind w:left="360"/>
        <w:jc w:val="both"/>
        <w:rPr>
          <w:spacing w:val="-3"/>
          <w:sz w:val="22"/>
          <w:szCs w:val="22"/>
        </w:rPr>
      </w:pPr>
      <w:r>
        <w:rPr>
          <w:spacing w:val="-3"/>
          <w:sz w:val="22"/>
          <w:szCs w:val="22"/>
        </w:rPr>
        <w:t>Bijgevolg kunnen de provincies op basis van dit decreet niet gesubsidieerd worden voor de bouw of renovatie van sportinfrastructuur.</w:t>
      </w:r>
    </w:p>
    <w:p w:rsidR="0020679C" w:rsidRDefault="0020679C" w:rsidP="0020679C">
      <w:pPr>
        <w:pStyle w:val="Lijstalinea"/>
        <w:tabs>
          <w:tab w:val="left" w:pos="-1440"/>
          <w:tab w:val="left" w:pos="-720"/>
          <w:tab w:val="center" w:pos="4253"/>
          <w:tab w:val="right" w:pos="8222"/>
        </w:tabs>
        <w:ind w:left="786"/>
        <w:jc w:val="both"/>
        <w:rPr>
          <w:spacing w:val="-3"/>
          <w:sz w:val="22"/>
          <w:szCs w:val="22"/>
          <w:highlight w:val="yellow"/>
        </w:rPr>
      </w:pPr>
    </w:p>
    <w:p w:rsidR="00660314" w:rsidRPr="00660314" w:rsidRDefault="00660314" w:rsidP="00660314">
      <w:pPr>
        <w:pStyle w:val="Lijstalinea"/>
        <w:numPr>
          <w:ilvl w:val="0"/>
          <w:numId w:val="21"/>
        </w:numPr>
        <w:tabs>
          <w:tab w:val="left" w:pos="-1440"/>
          <w:tab w:val="left" w:pos="-720"/>
          <w:tab w:val="center" w:pos="4253"/>
          <w:tab w:val="right" w:pos="8222"/>
        </w:tabs>
        <w:jc w:val="both"/>
        <w:rPr>
          <w:sz w:val="22"/>
          <w:szCs w:val="22"/>
        </w:rPr>
      </w:pPr>
      <w:r>
        <w:rPr>
          <w:sz w:val="22"/>
          <w:szCs w:val="22"/>
        </w:rPr>
        <w:t>Bijgevoegd vindt u e</w:t>
      </w:r>
      <w:r w:rsidRPr="00660314">
        <w:rPr>
          <w:sz w:val="22"/>
          <w:szCs w:val="22"/>
        </w:rPr>
        <w:t>en overzicht van de voor het publiek toegankelijk of met overheidsmiddelen gerealiseerde overdekte zwembaden in Vlaanderen.</w:t>
      </w:r>
    </w:p>
    <w:p w:rsidR="00660314" w:rsidRPr="00660314" w:rsidRDefault="00660314" w:rsidP="00DD1A5E">
      <w:pPr>
        <w:pStyle w:val="Lijstalinea"/>
        <w:tabs>
          <w:tab w:val="left" w:pos="-1440"/>
          <w:tab w:val="left" w:pos="-720"/>
          <w:tab w:val="center" w:pos="4253"/>
          <w:tab w:val="right" w:pos="8222"/>
        </w:tabs>
        <w:ind w:left="426"/>
        <w:jc w:val="both"/>
        <w:rPr>
          <w:sz w:val="22"/>
          <w:szCs w:val="22"/>
        </w:rPr>
      </w:pPr>
      <w:r w:rsidRPr="00660314">
        <w:rPr>
          <w:sz w:val="22"/>
          <w:szCs w:val="22"/>
        </w:rPr>
        <w:t>Voor zover bekend werd ook het bouwjaar vermeld. De desbetreffende informatie is weinig relevant aangezien sinds het bouwjaar soms belangrijke wijzigingen of renovaties werden uitgevoerd. Het jaar waarin deze gebeurden werd niet geïnventariseerd.</w:t>
      </w:r>
    </w:p>
    <w:p w:rsidR="00660314" w:rsidRDefault="00660314" w:rsidP="00660314">
      <w:pPr>
        <w:pStyle w:val="Lijstalinea"/>
        <w:tabs>
          <w:tab w:val="left" w:pos="-1440"/>
          <w:tab w:val="left" w:pos="-720"/>
          <w:tab w:val="center" w:pos="4253"/>
          <w:tab w:val="right" w:pos="8222"/>
        </w:tabs>
        <w:ind w:left="786"/>
        <w:jc w:val="both"/>
        <w:rPr>
          <w:sz w:val="22"/>
          <w:szCs w:val="22"/>
        </w:rPr>
      </w:pPr>
    </w:p>
    <w:p w:rsidR="00DD1A5E" w:rsidRDefault="00DD1A5E" w:rsidP="00660314">
      <w:pPr>
        <w:pStyle w:val="Lijstalinea"/>
        <w:tabs>
          <w:tab w:val="left" w:pos="-1440"/>
          <w:tab w:val="left" w:pos="-720"/>
          <w:tab w:val="center" w:pos="4253"/>
          <w:tab w:val="right" w:pos="8222"/>
        </w:tabs>
        <w:ind w:left="786"/>
        <w:jc w:val="both"/>
        <w:rPr>
          <w:sz w:val="22"/>
          <w:szCs w:val="22"/>
        </w:rPr>
      </w:pPr>
    </w:p>
    <w:p w:rsidR="00660314" w:rsidRPr="00DD1A5E" w:rsidRDefault="00DD1A5E" w:rsidP="00DD1A5E">
      <w:pPr>
        <w:pStyle w:val="Lijstalinea"/>
        <w:tabs>
          <w:tab w:val="left" w:pos="-1440"/>
          <w:tab w:val="left" w:pos="-720"/>
          <w:tab w:val="center" w:pos="4253"/>
          <w:tab w:val="right" w:pos="8222"/>
        </w:tabs>
        <w:ind w:left="0"/>
        <w:jc w:val="both"/>
        <w:rPr>
          <w:b/>
          <w:smallCaps/>
          <w:color w:val="FF0000"/>
          <w:sz w:val="22"/>
          <w:szCs w:val="22"/>
        </w:rPr>
      </w:pPr>
      <w:r>
        <w:rPr>
          <w:b/>
          <w:smallCaps/>
          <w:color w:val="FF0000"/>
          <w:sz w:val="22"/>
          <w:szCs w:val="22"/>
        </w:rPr>
        <w:t>bijlage</w:t>
      </w:r>
    </w:p>
    <w:p w:rsidR="00135C72" w:rsidRDefault="00135C72" w:rsidP="00DD1A5E">
      <w:pPr>
        <w:rPr>
          <w:sz w:val="22"/>
          <w:szCs w:val="22"/>
        </w:rPr>
      </w:pPr>
    </w:p>
    <w:p w:rsidR="00660314" w:rsidRPr="00DD1A5E" w:rsidRDefault="00660314" w:rsidP="00DD1A5E">
      <w:pPr>
        <w:rPr>
          <w:sz w:val="22"/>
          <w:szCs w:val="22"/>
        </w:rPr>
      </w:pPr>
      <w:r w:rsidRPr="00DD1A5E">
        <w:rPr>
          <w:sz w:val="22"/>
          <w:szCs w:val="22"/>
        </w:rPr>
        <w:t>Ove</w:t>
      </w:r>
      <w:bookmarkStart w:id="0" w:name="_GoBack"/>
      <w:bookmarkEnd w:id="0"/>
      <w:r w:rsidRPr="00DD1A5E">
        <w:rPr>
          <w:sz w:val="22"/>
          <w:szCs w:val="22"/>
        </w:rPr>
        <w:t>rzicht zwembaden in Vlaanderen</w:t>
      </w:r>
    </w:p>
    <w:sectPr w:rsidR="00660314" w:rsidRPr="00DD1A5E" w:rsidSect="00FB3F10">
      <w:pgSz w:w="11906" w:h="16838" w:code="9"/>
      <w:pgMar w:top="1417" w:right="1700"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791"/>
    <w:multiLevelType w:val="hybridMultilevel"/>
    <w:tmpl w:val="8C9482A6"/>
    <w:lvl w:ilvl="0" w:tplc="0813000F">
      <w:start w:val="1"/>
      <w:numFmt w:val="decimal"/>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
    <w:nsid w:val="02BE6318"/>
    <w:multiLevelType w:val="hybridMultilevel"/>
    <w:tmpl w:val="D6367628"/>
    <w:lvl w:ilvl="0" w:tplc="F950F842">
      <w:start w:val="5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BD2861"/>
    <w:multiLevelType w:val="hybridMultilevel"/>
    <w:tmpl w:val="95AC7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F34C14"/>
    <w:multiLevelType w:val="hybridMultilevel"/>
    <w:tmpl w:val="CA7466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028096A"/>
    <w:multiLevelType w:val="hybridMultilevel"/>
    <w:tmpl w:val="1FB482F6"/>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4CF7F4C"/>
    <w:multiLevelType w:val="hybridMultilevel"/>
    <w:tmpl w:val="B7A8441A"/>
    <w:lvl w:ilvl="0" w:tplc="32E00AC4">
      <w:start w:val="1"/>
      <w:numFmt w:val="bullet"/>
      <w:lvlText w:val="-"/>
      <w:lvlJc w:val="left"/>
      <w:pPr>
        <w:tabs>
          <w:tab w:val="num" w:pos="360"/>
        </w:tabs>
        <w:ind w:left="360" w:hanging="360"/>
      </w:pPr>
      <w:rPr>
        <w:rFonts w:hAnsi="Courier New"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1080"/>
        </w:tabs>
        <w:ind w:left="1080" w:hanging="360"/>
      </w:pPr>
      <w:rPr>
        <w:rFonts w:ascii="Wingdings" w:hAnsi="Wingdings" w:hint="default"/>
      </w:rPr>
    </w:lvl>
    <w:lvl w:ilvl="3" w:tplc="32E00AC4">
      <w:start w:val="1"/>
      <w:numFmt w:val="bullet"/>
      <w:lvlText w:val="-"/>
      <w:lvlJc w:val="left"/>
      <w:pPr>
        <w:tabs>
          <w:tab w:val="num" w:pos="1800"/>
        </w:tabs>
        <w:ind w:left="1800" w:hanging="360"/>
      </w:pPr>
      <w:rPr>
        <w:rFonts w:hAnsi="Courier New"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6">
    <w:nsid w:val="1F194634"/>
    <w:multiLevelType w:val="hybridMultilevel"/>
    <w:tmpl w:val="4EA0B150"/>
    <w:lvl w:ilvl="0" w:tplc="F452806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5264E3A"/>
    <w:multiLevelType w:val="hybridMultilevel"/>
    <w:tmpl w:val="800CF53A"/>
    <w:lvl w:ilvl="0" w:tplc="55F873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6041C12"/>
    <w:multiLevelType w:val="hybridMultilevel"/>
    <w:tmpl w:val="2A182318"/>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9">
    <w:nsid w:val="2C502574"/>
    <w:multiLevelType w:val="hybridMultilevel"/>
    <w:tmpl w:val="377AC5C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33050EF9"/>
    <w:multiLevelType w:val="hybridMultilevel"/>
    <w:tmpl w:val="0FD25B74"/>
    <w:lvl w:ilvl="0" w:tplc="F950F842">
      <w:start w:val="5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CA50B2"/>
    <w:multiLevelType w:val="hybridMultilevel"/>
    <w:tmpl w:val="7EA618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6580059"/>
    <w:multiLevelType w:val="hybridMultilevel"/>
    <w:tmpl w:val="800CF53A"/>
    <w:lvl w:ilvl="0" w:tplc="55F873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6EF38CC"/>
    <w:multiLevelType w:val="hybridMultilevel"/>
    <w:tmpl w:val="F8FEEAB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4">
    <w:nsid w:val="4A420725"/>
    <w:multiLevelType w:val="hybridMultilevel"/>
    <w:tmpl w:val="06A099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3856D4B"/>
    <w:multiLevelType w:val="hybridMultilevel"/>
    <w:tmpl w:val="FB0C95EC"/>
    <w:lvl w:ilvl="0" w:tplc="D94E019C">
      <w:start w:val="1"/>
      <w:numFmt w:val="decimal"/>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6">
    <w:nsid w:val="578F44F6"/>
    <w:multiLevelType w:val="hybridMultilevel"/>
    <w:tmpl w:val="8334E1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AC578B3"/>
    <w:multiLevelType w:val="hybridMultilevel"/>
    <w:tmpl w:val="8C9482A6"/>
    <w:lvl w:ilvl="0" w:tplc="0813000F">
      <w:start w:val="1"/>
      <w:numFmt w:val="decimal"/>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nsid w:val="63061C4F"/>
    <w:multiLevelType w:val="hybridMultilevel"/>
    <w:tmpl w:val="C0FC05EE"/>
    <w:lvl w:ilvl="0" w:tplc="F950F842">
      <w:start w:val="5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0E6354"/>
    <w:multiLevelType w:val="hybridMultilevel"/>
    <w:tmpl w:val="D4AC40BC"/>
    <w:lvl w:ilvl="0" w:tplc="08130017">
      <w:start w:val="1"/>
      <w:numFmt w:val="lowerLetter"/>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0">
    <w:nsid w:val="6E993C7A"/>
    <w:multiLevelType w:val="hybridMultilevel"/>
    <w:tmpl w:val="9F9234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9C0032B"/>
    <w:multiLevelType w:val="hybridMultilevel"/>
    <w:tmpl w:val="F72E55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1"/>
  </w:num>
  <w:num w:numId="5">
    <w:abstractNumId w:val="7"/>
  </w:num>
  <w:num w:numId="6">
    <w:abstractNumId w:val="12"/>
  </w:num>
  <w:num w:numId="7">
    <w:abstractNumId w:val="16"/>
  </w:num>
  <w:num w:numId="8">
    <w:abstractNumId w:val="3"/>
  </w:num>
  <w:num w:numId="9">
    <w:abstractNumId w:val="21"/>
  </w:num>
  <w:num w:numId="10">
    <w:abstractNumId w:val="2"/>
  </w:num>
  <w:num w:numId="11">
    <w:abstractNumId w:val="4"/>
  </w:num>
  <w:num w:numId="12">
    <w:abstractNumId w:val="14"/>
  </w:num>
  <w:num w:numId="13">
    <w:abstractNumId w:val="11"/>
  </w:num>
  <w:num w:numId="14">
    <w:abstractNumId w:val="19"/>
  </w:num>
  <w:num w:numId="15">
    <w:abstractNumId w:val="17"/>
  </w:num>
  <w:num w:numId="16">
    <w:abstractNumId w:val="0"/>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7D"/>
    <w:rsid w:val="00010AEF"/>
    <w:rsid w:val="000128EF"/>
    <w:rsid w:val="0002183C"/>
    <w:rsid w:val="00035CCC"/>
    <w:rsid w:val="00046BEA"/>
    <w:rsid w:val="00060EAB"/>
    <w:rsid w:val="00066FBF"/>
    <w:rsid w:val="00080892"/>
    <w:rsid w:val="0008718B"/>
    <w:rsid w:val="00087451"/>
    <w:rsid w:val="00093B4A"/>
    <w:rsid w:val="00094125"/>
    <w:rsid w:val="000B262F"/>
    <w:rsid w:val="000D5CD6"/>
    <w:rsid w:val="000D69BD"/>
    <w:rsid w:val="000E6EEA"/>
    <w:rsid w:val="00107AFC"/>
    <w:rsid w:val="00110938"/>
    <w:rsid w:val="00110BEB"/>
    <w:rsid w:val="00135C72"/>
    <w:rsid w:val="00141556"/>
    <w:rsid w:val="00143D94"/>
    <w:rsid w:val="0015300E"/>
    <w:rsid w:val="001A01E8"/>
    <w:rsid w:val="001B1C06"/>
    <w:rsid w:val="001C34AF"/>
    <w:rsid w:val="001C3B4A"/>
    <w:rsid w:val="001C4C1D"/>
    <w:rsid w:val="001C7EA0"/>
    <w:rsid w:val="001D4C77"/>
    <w:rsid w:val="002004FE"/>
    <w:rsid w:val="0020679C"/>
    <w:rsid w:val="002215EB"/>
    <w:rsid w:val="0024646F"/>
    <w:rsid w:val="00252EEE"/>
    <w:rsid w:val="0025527A"/>
    <w:rsid w:val="00257DD1"/>
    <w:rsid w:val="002602F4"/>
    <w:rsid w:val="002822AE"/>
    <w:rsid w:val="00293231"/>
    <w:rsid w:val="002B136C"/>
    <w:rsid w:val="002B2CFD"/>
    <w:rsid w:val="002C45D0"/>
    <w:rsid w:val="002E581E"/>
    <w:rsid w:val="003143A6"/>
    <w:rsid w:val="00330A08"/>
    <w:rsid w:val="003322FC"/>
    <w:rsid w:val="00335846"/>
    <w:rsid w:val="00357184"/>
    <w:rsid w:val="003676BE"/>
    <w:rsid w:val="00377CB4"/>
    <w:rsid w:val="0039131B"/>
    <w:rsid w:val="00393292"/>
    <w:rsid w:val="003A1254"/>
    <w:rsid w:val="003A2BA2"/>
    <w:rsid w:val="003B2A28"/>
    <w:rsid w:val="003B5C9A"/>
    <w:rsid w:val="003C4D7E"/>
    <w:rsid w:val="003D65E3"/>
    <w:rsid w:val="003D6BD3"/>
    <w:rsid w:val="003D77A4"/>
    <w:rsid w:val="003D7FC8"/>
    <w:rsid w:val="003F0F0D"/>
    <w:rsid w:val="003F3BFB"/>
    <w:rsid w:val="00412BD2"/>
    <w:rsid w:val="00417055"/>
    <w:rsid w:val="004214FE"/>
    <w:rsid w:val="00422B47"/>
    <w:rsid w:val="00425E4A"/>
    <w:rsid w:val="00430640"/>
    <w:rsid w:val="0043584A"/>
    <w:rsid w:val="004735D5"/>
    <w:rsid w:val="00473889"/>
    <w:rsid w:val="00475496"/>
    <w:rsid w:val="00482069"/>
    <w:rsid w:val="00486636"/>
    <w:rsid w:val="004867A8"/>
    <w:rsid w:val="00490287"/>
    <w:rsid w:val="004A1159"/>
    <w:rsid w:val="004A1232"/>
    <w:rsid w:val="004B0A2B"/>
    <w:rsid w:val="004C53AB"/>
    <w:rsid w:val="004C7F62"/>
    <w:rsid w:val="004D1D4D"/>
    <w:rsid w:val="004D23D3"/>
    <w:rsid w:val="004D2C31"/>
    <w:rsid w:val="004D4E7C"/>
    <w:rsid w:val="004D65C1"/>
    <w:rsid w:val="004F6363"/>
    <w:rsid w:val="00502B0C"/>
    <w:rsid w:val="0051464A"/>
    <w:rsid w:val="00515684"/>
    <w:rsid w:val="0054576A"/>
    <w:rsid w:val="00546300"/>
    <w:rsid w:val="00556E52"/>
    <w:rsid w:val="005B4DC1"/>
    <w:rsid w:val="005C346E"/>
    <w:rsid w:val="005D1B45"/>
    <w:rsid w:val="005E223F"/>
    <w:rsid w:val="005E6D2E"/>
    <w:rsid w:val="005F3B9B"/>
    <w:rsid w:val="005F4BF3"/>
    <w:rsid w:val="006009EA"/>
    <w:rsid w:val="00600E16"/>
    <w:rsid w:val="00621665"/>
    <w:rsid w:val="00660314"/>
    <w:rsid w:val="00666C7C"/>
    <w:rsid w:val="0067031E"/>
    <w:rsid w:val="00672E53"/>
    <w:rsid w:val="006761A9"/>
    <w:rsid w:val="006B0E03"/>
    <w:rsid w:val="006C70A7"/>
    <w:rsid w:val="006D56E9"/>
    <w:rsid w:val="006E04B7"/>
    <w:rsid w:val="006F3AB7"/>
    <w:rsid w:val="006F517B"/>
    <w:rsid w:val="00705507"/>
    <w:rsid w:val="007224D1"/>
    <w:rsid w:val="007267AF"/>
    <w:rsid w:val="00733342"/>
    <w:rsid w:val="00734DF4"/>
    <w:rsid w:val="00747B7D"/>
    <w:rsid w:val="007536AA"/>
    <w:rsid w:val="007579DD"/>
    <w:rsid w:val="00760262"/>
    <w:rsid w:val="00785512"/>
    <w:rsid w:val="007A2478"/>
    <w:rsid w:val="007B0EB7"/>
    <w:rsid w:val="007B53A5"/>
    <w:rsid w:val="007C4706"/>
    <w:rsid w:val="007D39D5"/>
    <w:rsid w:val="007E3E32"/>
    <w:rsid w:val="007F5344"/>
    <w:rsid w:val="00831529"/>
    <w:rsid w:val="00866A42"/>
    <w:rsid w:val="008671D0"/>
    <w:rsid w:val="008747FD"/>
    <w:rsid w:val="0089224C"/>
    <w:rsid w:val="008A08BB"/>
    <w:rsid w:val="008A7DE3"/>
    <w:rsid w:val="008D0206"/>
    <w:rsid w:val="008E02D1"/>
    <w:rsid w:val="00901C27"/>
    <w:rsid w:val="00907ABE"/>
    <w:rsid w:val="0092061E"/>
    <w:rsid w:val="009223A2"/>
    <w:rsid w:val="009437D7"/>
    <w:rsid w:val="00961DA3"/>
    <w:rsid w:val="00973F3A"/>
    <w:rsid w:val="0098158E"/>
    <w:rsid w:val="00990F04"/>
    <w:rsid w:val="009A74FC"/>
    <w:rsid w:val="009B0281"/>
    <w:rsid w:val="009B2EFB"/>
    <w:rsid w:val="009C631C"/>
    <w:rsid w:val="009F09DD"/>
    <w:rsid w:val="00A06939"/>
    <w:rsid w:val="00A1128D"/>
    <w:rsid w:val="00A11774"/>
    <w:rsid w:val="00A43C51"/>
    <w:rsid w:val="00A56BA4"/>
    <w:rsid w:val="00A700A2"/>
    <w:rsid w:val="00A73A6D"/>
    <w:rsid w:val="00AA0363"/>
    <w:rsid w:val="00AA575D"/>
    <w:rsid w:val="00AA5C9D"/>
    <w:rsid w:val="00AD15CB"/>
    <w:rsid w:val="00AD6AEF"/>
    <w:rsid w:val="00AD7534"/>
    <w:rsid w:val="00AE52C8"/>
    <w:rsid w:val="00AF2244"/>
    <w:rsid w:val="00B2534A"/>
    <w:rsid w:val="00B30802"/>
    <w:rsid w:val="00B323BF"/>
    <w:rsid w:val="00B33EE0"/>
    <w:rsid w:val="00BA0A8E"/>
    <w:rsid w:val="00BA0C0E"/>
    <w:rsid w:val="00BA1613"/>
    <w:rsid w:val="00BD4626"/>
    <w:rsid w:val="00BE1FC0"/>
    <w:rsid w:val="00C04F2B"/>
    <w:rsid w:val="00C10C6B"/>
    <w:rsid w:val="00C31E02"/>
    <w:rsid w:val="00C3642E"/>
    <w:rsid w:val="00C40C35"/>
    <w:rsid w:val="00C42AC1"/>
    <w:rsid w:val="00C848CA"/>
    <w:rsid w:val="00C86155"/>
    <w:rsid w:val="00C931BE"/>
    <w:rsid w:val="00CB2935"/>
    <w:rsid w:val="00D15E0A"/>
    <w:rsid w:val="00D23F2C"/>
    <w:rsid w:val="00D46880"/>
    <w:rsid w:val="00D64D07"/>
    <w:rsid w:val="00D667F3"/>
    <w:rsid w:val="00D92135"/>
    <w:rsid w:val="00DB0939"/>
    <w:rsid w:val="00DC7885"/>
    <w:rsid w:val="00DD1A5E"/>
    <w:rsid w:val="00DF3242"/>
    <w:rsid w:val="00DF6AE3"/>
    <w:rsid w:val="00E337A9"/>
    <w:rsid w:val="00E35F01"/>
    <w:rsid w:val="00E50C8F"/>
    <w:rsid w:val="00E61B68"/>
    <w:rsid w:val="00E77F56"/>
    <w:rsid w:val="00E941FD"/>
    <w:rsid w:val="00E94621"/>
    <w:rsid w:val="00EA04CD"/>
    <w:rsid w:val="00EA4290"/>
    <w:rsid w:val="00EA79DD"/>
    <w:rsid w:val="00EB6C72"/>
    <w:rsid w:val="00EB6FF5"/>
    <w:rsid w:val="00EC2B24"/>
    <w:rsid w:val="00EC79C0"/>
    <w:rsid w:val="00EE0DDA"/>
    <w:rsid w:val="00EF2DCA"/>
    <w:rsid w:val="00EF4BDF"/>
    <w:rsid w:val="00F03C63"/>
    <w:rsid w:val="00F07E1E"/>
    <w:rsid w:val="00F11244"/>
    <w:rsid w:val="00F50952"/>
    <w:rsid w:val="00F559FF"/>
    <w:rsid w:val="00F622ED"/>
    <w:rsid w:val="00F649B3"/>
    <w:rsid w:val="00F656B1"/>
    <w:rsid w:val="00F722D8"/>
    <w:rsid w:val="00F77103"/>
    <w:rsid w:val="00F83C61"/>
    <w:rsid w:val="00FB0EA3"/>
    <w:rsid w:val="00FB3F10"/>
    <w:rsid w:val="00FC0B76"/>
    <w:rsid w:val="00FC23EC"/>
    <w:rsid w:val="00FE14E9"/>
    <w:rsid w:val="00FF3E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7B7D"/>
    <w:rPr>
      <w:rFonts w:eastAsia="Times New Roman"/>
      <w:sz w:val="24"/>
      <w:szCs w:val="24"/>
      <w:lang w:val="nl-NL" w:eastAsia="nl-NL"/>
    </w:rPr>
  </w:style>
  <w:style w:type="paragraph" w:styleId="Kop1">
    <w:name w:val="heading 1"/>
    <w:basedOn w:val="Standaard"/>
    <w:next w:val="Standaard"/>
    <w:link w:val="Kop1Char"/>
    <w:qFormat/>
    <w:rsid w:val="00747B7D"/>
    <w:pPr>
      <w:keepNext/>
      <w:outlineLvl w:val="0"/>
    </w:pPr>
    <w:rPr>
      <w:b/>
      <w:bCs/>
      <w:sz w:val="28"/>
      <w:u w:val="single"/>
    </w:rPr>
  </w:style>
  <w:style w:type="paragraph" w:styleId="Kop2">
    <w:name w:val="heading 2"/>
    <w:basedOn w:val="Standaard"/>
    <w:next w:val="Standaard"/>
    <w:link w:val="Kop2Char"/>
    <w:qFormat/>
    <w:rsid w:val="00747B7D"/>
    <w:pPr>
      <w:keepNext/>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7B7D"/>
    <w:rPr>
      <w:rFonts w:eastAsia="Times New Roman"/>
      <w:b/>
      <w:bCs/>
      <w:sz w:val="28"/>
      <w:u w:val="single"/>
      <w:lang w:val="nl-NL" w:eastAsia="nl-NL"/>
    </w:rPr>
  </w:style>
  <w:style w:type="character" w:customStyle="1" w:styleId="Kop2Char">
    <w:name w:val="Kop 2 Char"/>
    <w:basedOn w:val="Standaardalinea-lettertype"/>
    <w:link w:val="Kop2"/>
    <w:rsid w:val="00747B7D"/>
    <w:rPr>
      <w:rFonts w:eastAsia="Times New Roman"/>
      <w:u w:val="single"/>
      <w:lang w:val="nl-NL" w:eastAsia="nl-NL"/>
    </w:rPr>
  </w:style>
  <w:style w:type="paragraph" w:styleId="Plattetekstinspringen">
    <w:name w:val="Body Text Indent"/>
    <w:basedOn w:val="Standaard"/>
    <w:link w:val="PlattetekstinspringenChar"/>
    <w:semiHidden/>
    <w:rsid w:val="00747B7D"/>
    <w:pPr>
      <w:ind w:left="360"/>
      <w:jc w:val="both"/>
    </w:pPr>
  </w:style>
  <w:style w:type="character" w:customStyle="1" w:styleId="PlattetekstinspringenChar">
    <w:name w:val="Platte tekst inspringen Char"/>
    <w:basedOn w:val="Standaardalinea-lettertype"/>
    <w:link w:val="Plattetekstinspringen"/>
    <w:semiHidden/>
    <w:rsid w:val="00747B7D"/>
    <w:rPr>
      <w:rFonts w:eastAsia="Times New Roman"/>
      <w:lang w:val="nl-NL" w:eastAsia="nl-NL"/>
    </w:rPr>
  </w:style>
  <w:style w:type="paragraph" w:styleId="Ballontekst">
    <w:name w:val="Balloon Text"/>
    <w:basedOn w:val="Standaard"/>
    <w:link w:val="BallontekstChar"/>
    <w:uiPriority w:val="99"/>
    <w:semiHidden/>
    <w:unhideWhenUsed/>
    <w:rsid w:val="00EC2B24"/>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B24"/>
    <w:rPr>
      <w:rFonts w:ascii="Tahoma" w:eastAsia="Times New Roman" w:hAnsi="Tahoma" w:cs="Tahoma"/>
      <w:sz w:val="16"/>
      <w:szCs w:val="16"/>
      <w:lang w:val="nl-NL" w:eastAsia="nl-NL"/>
    </w:rPr>
  </w:style>
  <w:style w:type="character" w:styleId="Verwijzingopmerking">
    <w:name w:val="annotation reference"/>
    <w:basedOn w:val="Standaardalinea-lettertype"/>
    <w:semiHidden/>
    <w:rsid w:val="004214FE"/>
    <w:rPr>
      <w:sz w:val="16"/>
    </w:rPr>
  </w:style>
  <w:style w:type="paragraph" w:styleId="Bijschrift">
    <w:name w:val="caption"/>
    <w:basedOn w:val="Standaard"/>
    <w:next w:val="Standaard"/>
    <w:qFormat/>
    <w:rsid w:val="004214FE"/>
    <w:pPr>
      <w:framePr w:w="4820" w:h="1865" w:hRule="exact" w:hSpace="142" w:vSpace="142" w:wrap="notBeside" w:vAnchor="page" w:hAnchor="page" w:x="1248" w:y="2156" w:anchorLock="1"/>
      <w:overflowPunct w:val="0"/>
      <w:autoSpaceDE w:val="0"/>
      <w:autoSpaceDN w:val="0"/>
      <w:adjustRightInd w:val="0"/>
      <w:textAlignment w:val="baseline"/>
    </w:pPr>
    <w:rPr>
      <w:vanish/>
      <w:szCs w:val="20"/>
    </w:rPr>
  </w:style>
  <w:style w:type="paragraph" w:styleId="Lijstalinea">
    <w:name w:val="List Paragraph"/>
    <w:basedOn w:val="Standaard"/>
    <w:uiPriority w:val="34"/>
    <w:qFormat/>
    <w:rsid w:val="00330A08"/>
    <w:pPr>
      <w:ind w:left="720"/>
      <w:contextualSpacing/>
    </w:pPr>
  </w:style>
  <w:style w:type="paragraph" w:styleId="Plattetekst2">
    <w:name w:val="Body Text 2"/>
    <w:basedOn w:val="Standaard"/>
    <w:link w:val="Plattetekst2Char"/>
    <w:uiPriority w:val="99"/>
    <w:unhideWhenUsed/>
    <w:rsid w:val="004A1159"/>
    <w:pPr>
      <w:spacing w:after="120" w:line="480" w:lineRule="auto"/>
    </w:pPr>
  </w:style>
  <w:style w:type="character" w:customStyle="1" w:styleId="Plattetekst2Char">
    <w:name w:val="Platte tekst 2 Char"/>
    <w:basedOn w:val="Standaardalinea-lettertype"/>
    <w:link w:val="Plattetekst2"/>
    <w:uiPriority w:val="99"/>
    <w:rsid w:val="004A1159"/>
    <w:rPr>
      <w:rFonts w:eastAsia="Times New Roman"/>
      <w:sz w:val="24"/>
      <w:szCs w:val="24"/>
      <w:lang w:val="nl-NL" w:eastAsia="nl-NL"/>
    </w:rPr>
  </w:style>
  <w:style w:type="table" w:styleId="Tabelraster">
    <w:name w:val="Table Grid"/>
    <w:basedOn w:val="Standaardtabel"/>
    <w:uiPriority w:val="59"/>
    <w:rsid w:val="00DC78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Titel">
    <w:name w:val="SV Titel"/>
    <w:basedOn w:val="Standaard"/>
    <w:rsid w:val="005E6D2E"/>
    <w:pPr>
      <w:jc w:val="both"/>
    </w:pPr>
    <w:rPr>
      <w:rFonts w:eastAsiaTheme="minorHAnsi"/>
      <w:i/>
      <w:iCs/>
      <w:sz w:val="22"/>
      <w:szCs w:val="22"/>
      <w:lang w:val="nl-BE"/>
    </w:rPr>
  </w:style>
  <w:style w:type="paragraph" w:customStyle="1" w:styleId="StandaardSV">
    <w:name w:val="Standaard SV"/>
    <w:basedOn w:val="Standaard"/>
    <w:rsid w:val="005E6D2E"/>
    <w:pPr>
      <w:jc w:val="both"/>
    </w:pPr>
    <w:rPr>
      <w:rFonts w:eastAsiaTheme="minorHAnsi"/>
      <w:sz w:val="22"/>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7B7D"/>
    <w:rPr>
      <w:rFonts w:eastAsia="Times New Roman"/>
      <w:sz w:val="24"/>
      <w:szCs w:val="24"/>
      <w:lang w:val="nl-NL" w:eastAsia="nl-NL"/>
    </w:rPr>
  </w:style>
  <w:style w:type="paragraph" w:styleId="Kop1">
    <w:name w:val="heading 1"/>
    <w:basedOn w:val="Standaard"/>
    <w:next w:val="Standaard"/>
    <w:link w:val="Kop1Char"/>
    <w:qFormat/>
    <w:rsid w:val="00747B7D"/>
    <w:pPr>
      <w:keepNext/>
      <w:outlineLvl w:val="0"/>
    </w:pPr>
    <w:rPr>
      <w:b/>
      <w:bCs/>
      <w:sz w:val="28"/>
      <w:u w:val="single"/>
    </w:rPr>
  </w:style>
  <w:style w:type="paragraph" w:styleId="Kop2">
    <w:name w:val="heading 2"/>
    <w:basedOn w:val="Standaard"/>
    <w:next w:val="Standaard"/>
    <w:link w:val="Kop2Char"/>
    <w:qFormat/>
    <w:rsid w:val="00747B7D"/>
    <w:pPr>
      <w:keepNext/>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7B7D"/>
    <w:rPr>
      <w:rFonts w:eastAsia="Times New Roman"/>
      <w:b/>
      <w:bCs/>
      <w:sz w:val="28"/>
      <w:u w:val="single"/>
      <w:lang w:val="nl-NL" w:eastAsia="nl-NL"/>
    </w:rPr>
  </w:style>
  <w:style w:type="character" w:customStyle="1" w:styleId="Kop2Char">
    <w:name w:val="Kop 2 Char"/>
    <w:basedOn w:val="Standaardalinea-lettertype"/>
    <w:link w:val="Kop2"/>
    <w:rsid w:val="00747B7D"/>
    <w:rPr>
      <w:rFonts w:eastAsia="Times New Roman"/>
      <w:u w:val="single"/>
      <w:lang w:val="nl-NL" w:eastAsia="nl-NL"/>
    </w:rPr>
  </w:style>
  <w:style w:type="paragraph" w:styleId="Plattetekstinspringen">
    <w:name w:val="Body Text Indent"/>
    <w:basedOn w:val="Standaard"/>
    <w:link w:val="PlattetekstinspringenChar"/>
    <w:semiHidden/>
    <w:rsid w:val="00747B7D"/>
    <w:pPr>
      <w:ind w:left="360"/>
      <w:jc w:val="both"/>
    </w:pPr>
  </w:style>
  <w:style w:type="character" w:customStyle="1" w:styleId="PlattetekstinspringenChar">
    <w:name w:val="Platte tekst inspringen Char"/>
    <w:basedOn w:val="Standaardalinea-lettertype"/>
    <w:link w:val="Plattetekstinspringen"/>
    <w:semiHidden/>
    <w:rsid w:val="00747B7D"/>
    <w:rPr>
      <w:rFonts w:eastAsia="Times New Roman"/>
      <w:lang w:val="nl-NL" w:eastAsia="nl-NL"/>
    </w:rPr>
  </w:style>
  <w:style w:type="paragraph" w:styleId="Ballontekst">
    <w:name w:val="Balloon Text"/>
    <w:basedOn w:val="Standaard"/>
    <w:link w:val="BallontekstChar"/>
    <w:uiPriority w:val="99"/>
    <w:semiHidden/>
    <w:unhideWhenUsed/>
    <w:rsid w:val="00EC2B24"/>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B24"/>
    <w:rPr>
      <w:rFonts w:ascii="Tahoma" w:eastAsia="Times New Roman" w:hAnsi="Tahoma" w:cs="Tahoma"/>
      <w:sz w:val="16"/>
      <w:szCs w:val="16"/>
      <w:lang w:val="nl-NL" w:eastAsia="nl-NL"/>
    </w:rPr>
  </w:style>
  <w:style w:type="character" w:styleId="Verwijzingopmerking">
    <w:name w:val="annotation reference"/>
    <w:basedOn w:val="Standaardalinea-lettertype"/>
    <w:semiHidden/>
    <w:rsid w:val="004214FE"/>
    <w:rPr>
      <w:sz w:val="16"/>
    </w:rPr>
  </w:style>
  <w:style w:type="paragraph" w:styleId="Bijschrift">
    <w:name w:val="caption"/>
    <w:basedOn w:val="Standaard"/>
    <w:next w:val="Standaard"/>
    <w:qFormat/>
    <w:rsid w:val="004214FE"/>
    <w:pPr>
      <w:framePr w:w="4820" w:h="1865" w:hRule="exact" w:hSpace="142" w:vSpace="142" w:wrap="notBeside" w:vAnchor="page" w:hAnchor="page" w:x="1248" w:y="2156" w:anchorLock="1"/>
      <w:overflowPunct w:val="0"/>
      <w:autoSpaceDE w:val="0"/>
      <w:autoSpaceDN w:val="0"/>
      <w:adjustRightInd w:val="0"/>
      <w:textAlignment w:val="baseline"/>
    </w:pPr>
    <w:rPr>
      <w:vanish/>
      <w:szCs w:val="20"/>
    </w:rPr>
  </w:style>
  <w:style w:type="paragraph" w:styleId="Lijstalinea">
    <w:name w:val="List Paragraph"/>
    <w:basedOn w:val="Standaard"/>
    <w:uiPriority w:val="34"/>
    <w:qFormat/>
    <w:rsid w:val="00330A08"/>
    <w:pPr>
      <w:ind w:left="720"/>
      <w:contextualSpacing/>
    </w:pPr>
  </w:style>
  <w:style w:type="paragraph" w:styleId="Plattetekst2">
    <w:name w:val="Body Text 2"/>
    <w:basedOn w:val="Standaard"/>
    <w:link w:val="Plattetekst2Char"/>
    <w:uiPriority w:val="99"/>
    <w:unhideWhenUsed/>
    <w:rsid w:val="004A1159"/>
    <w:pPr>
      <w:spacing w:after="120" w:line="480" w:lineRule="auto"/>
    </w:pPr>
  </w:style>
  <w:style w:type="character" w:customStyle="1" w:styleId="Plattetekst2Char">
    <w:name w:val="Platte tekst 2 Char"/>
    <w:basedOn w:val="Standaardalinea-lettertype"/>
    <w:link w:val="Plattetekst2"/>
    <w:uiPriority w:val="99"/>
    <w:rsid w:val="004A1159"/>
    <w:rPr>
      <w:rFonts w:eastAsia="Times New Roman"/>
      <w:sz w:val="24"/>
      <w:szCs w:val="24"/>
      <w:lang w:val="nl-NL" w:eastAsia="nl-NL"/>
    </w:rPr>
  </w:style>
  <w:style w:type="table" w:styleId="Tabelraster">
    <w:name w:val="Table Grid"/>
    <w:basedOn w:val="Standaardtabel"/>
    <w:uiPriority w:val="59"/>
    <w:rsid w:val="00DC78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Titel">
    <w:name w:val="SV Titel"/>
    <w:basedOn w:val="Standaard"/>
    <w:rsid w:val="005E6D2E"/>
    <w:pPr>
      <w:jc w:val="both"/>
    </w:pPr>
    <w:rPr>
      <w:rFonts w:eastAsiaTheme="minorHAnsi"/>
      <w:i/>
      <w:iCs/>
      <w:sz w:val="22"/>
      <w:szCs w:val="22"/>
      <w:lang w:val="nl-BE"/>
    </w:rPr>
  </w:style>
  <w:style w:type="paragraph" w:customStyle="1" w:styleId="StandaardSV">
    <w:name w:val="Standaard SV"/>
    <w:basedOn w:val="Standaard"/>
    <w:rsid w:val="005E6D2E"/>
    <w:pPr>
      <w:jc w:val="both"/>
    </w:pPr>
    <w:rPr>
      <w:rFonts w:eastAsiaTheme="minorHAns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701">
      <w:bodyDiv w:val="1"/>
      <w:marLeft w:val="0"/>
      <w:marRight w:val="0"/>
      <w:marTop w:val="0"/>
      <w:marBottom w:val="0"/>
      <w:divBdr>
        <w:top w:val="none" w:sz="0" w:space="0" w:color="auto"/>
        <w:left w:val="none" w:sz="0" w:space="0" w:color="auto"/>
        <w:bottom w:val="none" w:sz="0" w:space="0" w:color="auto"/>
        <w:right w:val="none" w:sz="0" w:space="0" w:color="auto"/>
      </w:divBdr>
    </w:div>
    <w:div w:id="340088463">
      <w:bodyDiv w:val="1"/>
      <w:marLeft w:val="0"/>
      <w:marRight w:val="0"/>
      <w:marTop w:val="0"/>
      <w:marBottom w:val="0"/>
      <w:divBdr>
        <w:top w:val="none" w:sz="0" w:space="0" w:color="auto"/>
        <w:left w:val="none" w:sz="0" w:space="0" w:color="auto"/>
        <w:bottom w:val="none" w:sz="0" w:space="0" w:color="auto"/>
        <w:right w:val="none" w:sz="0" w:space="0" w:color="auto"/>
      </w:divBdr>
    </w:div>
    <w:div w:id="501508060">
      <w:bodyDiv w:val="1"/>
      <w:marLeft w:val="0"/>
      <w:marRight w:val="0"/>
      <w:marTop w:val="0"/>
      <w:marBottom w:val="0"/>
      <w:divBdr>
        <w:top w:val="none" w:sz="0" w:space="0" w:color="auto"/>
        <w:left w:val="none" w:sz="0" w:space="0" w:color="auto"/>
        <w:bottom w:val="none" w:sz="0" w:space="0" w:color="auto"/>
        <w:right w:val="none" w:sz="0" w:space="0" w:color="auto"/>
      </w:divBdr>
    </w:div>
    <w:div w:id="1050768070">
      <w:bodyDiv w:val="1"/>
      <w:marLeft w:val="0"/>
      <w:marRight w:val="0"/>
      <w:marTop w:val="0"/>
      <w:marBottom w:val="0"/>
      <w:divBdr>
        <w:top w:val="none" w:sz="0" w:space="0" w:color="auto"/>
        <w:left w:val="none" w:sz="0" w:space="0" w:color="auto"/>
        <w:bottom w:val="none" w:sz="0" w:space="0" w:color="auto"/>
        <w:right w:val="none" w:sz="0" w:space="0" w:color="auto"/>
      </w:divBdr>
    </w:div>
    <w:div w:id="1476022576">
      <w:bodyDiv w:val="1"/>
      <w:marLeft w:val="0"/>
      <w:marRight w:val="0"/>
      <w:marTop w:val="0"/>
      <w:marBottom w:val="0"/>
      <w:divBdr>
        <w:top w:val="none" w:sz="0" w:space="0" w:color="auto"/>
        <w:left w:val="none" w:sz="0" w:space="0" w:color="auto"/>
        <w:bottom w:val="none" w:sz="0" w:space="0" w:color="auto"/>
        <w:right w:val="none" w:sz="0" w:space="0" w:color="auto"/>
      </w:divBdr>
    </w:div>
    <w:div w:id="1662923402">
      <w:bodyDiv w:val="1"/>
      <w:marLeft w:val="0"/>
      <w:marRight w:val="0"/>
      <w:marTop w:val="0"/>
      <w:marBottom w:val="0"/>
      <w:divBdr>
        <w:top w:val="none" w:sz="0" w:space="0" w:color="auto"/>
        <w:left w:val="none" w:sz="0" w:space="0" w:color="auto"/>
        <w:bottom w:val="none" w:sz="0" w:space="0" w:color="auto"/>
        <w:right w:val="none" w:sz="0" w:space="0" w:color="auto"/>
      </w:divBdr>
    </w:div>
    <w:div w:id="1703704667">
      <w:bodyDiv w:val="1"/>
      <w:marLeft w:val="0"/>
      <w:marRight w:val="0"/>
      <w:marTop w:val="0"/>
      <w:marBottom w:val="0"/>
      <w:divBdr>
        <w:top w:val="none" w:sz="0" w:space="0" w:color="auto"/>
        <w:left w:val="none" w:sz="0" w:space="0" w:color="auto"/>
        <w:bottom w:val="none" w:sz="0" w:space="0" w:color="auto"/>
        <w:right w:val="none" w:sz="0" w:space="0" w:color="auto"/>
      </w:divBdr>
    </w:div>
    <w:div w:id="1844659190">
      <w:bodyDiv w:val="1"/>
      <w:marLeft w:val="0"/>
      <w:marRight w:val="0"/>
      <w:marTop w:val="0"/>
      <w:marBottom w:val="0"/>
      <w:divBdr>
        <w:top w:val="none" w:sz="0" w:space="0" w:color="auto"/>
        <w:left w:val="none" w:sz="0" w:space="0" w:color="auto"/>
        <w:bottom w:val="none" w:sz="0" w:space="0" w:color="auto"/>
        <w:right w:val="none" w:sz="0" w:space="0" w:color="auto"/>
      </w:divBdr>
    </w:div>
    <w:div w:id="1908028806">
      <w:bodyDiv w:val="1"/>
      <w:marLeft w:val="0"/>
      <w:marRight w:val="0"/>
      <w:marTop w:val="0"/>
      <w:marBottom w:val="0"/>
      <w:divBdr>
        <w:top w:val="none" w:sz="0" w:space="0" w:color="auto"/>
        <w:left w:val="none" w:sz="0" w:space="0" w:color="auto"/>
        <w:bottom w:val="none" w:sz="0" w:space="0" w:color="auto"/>
        <w:right w:val="none" w:sz="0" w:space="0" w:color="auto"/>
      </w:divBdr>
    </w:div>
    <w:div w:id="1949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871C-5FFC-4C74-B70E-31D65B44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elsvanmo</dc:creator>
  <cp:lastModifiedBy>Nathalie De Keyzer</cp:lastModifiedBy>
  <cp:revision>3</cp:revision>
  <cp:lastPrinted>2013-03-07T13:16:00Z</cp:lastPrinted>
  <dcterms:created xsi:type="dcterms:W3CDTF">2013-03-22T12:20:00Z</dcterms:created>
  <dcterms:modified xsi:type="dcterms:W3CDTF">2013-03-22T14:42:00Z</dcterms:modified>
</cp:coreProperties>
</file>