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84363" w:rsidP="003E507B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430D1">
        <w:rPr>
          <w:szCs w:val="22"/>
        </w:rPr>
        <w:t>p</w:t>
      </w:r>
      <w:r w:rsidR="000430D1">
        <w:rPr>
          <w:noProof/>
          <w:szCs w:val="22"/>
        </w:rPr>
        <w:t>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384363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0430D1">
        <w:t xml:space="preserve">vlaams minister van onderwijs, </w:t>
      </w:r>
      <w:r w:rsidR="00B21B45">
        <w:t>jeugd</w:t>
      </w:r>
      <w:r w:rsidR="000430D1">
        <w:t xml:space="preserve">, </w:t>
      </w:r>
      <w:r w:rsidR="00B21B45">
        <w:t>gelijke  kansen</w:t>
      </w:r>
      <w:r w:rsidR="000430D1">
        <w:t xml:space="preserve">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E507B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8436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84363" w:rsidRPr="00326A58">
        <w:rPr>
          <w:b w:val="0"/>
        </w:rPr>
      </w:r>
      <w:r w:rsidR="00384363" w:rsidRPr="00326A58">
        <w:rPr>
          <w:b w:val="0"/>
        </w:rPr>
        <w:fldChar w:fldCharType="separate"/>
      </w:r>
      <w:r w:rsidR="004A0F7F">
        <w:rPr>
          <w:b w:val="0"/>
          <w:noProof/>
        </w:rPr>
        <w:t>321</w:t>
      </w:r>
      <w:r w:rsidR="0038436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8436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84363">
        <w:rPr>
          <w:b w:val="0"/>
        </w:rPr>
      </w:r>
      <w:r w:rsidR="00384363">
        <w:rPr>
          <w:b w:val="0"/>
        </w:rPr>
        <w:fldChar w:fldCharType="separate"/>
      </w:r>
      <w:r w:rsidR="004A0F7F">
        <w:rPr>
          <w:b w:val="0"/>
          <w:noProof/>
        </w:rPr>
        <w:t>14</w:t>
      </w:r>
      <w:r w:rsidR="0038436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8436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84363">
        <w:rPr>
          <w:b w:val="0"/>
        </w:rPr>
      </w:r>
      <w:r w:rsidR="0038436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8436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84363">
        <w:rPr>
          <w:b w:val="0"/>
        </w:rPr>
      </w:r>
      <w:r w:rsidR="0038436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8436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84363" w:rsidRPr="009D7043">
        <w:rPr>
          <w:rStyle w:val="AntwoordNaamMinisterChar"/>
        </w:rPr>
      </w:r>
      <w:r w:rsidR="00384363" w:rsidRPr="009D7043">
        <w:rPr>
          <w:rStyle w:val="AntwoordNaamMinisterChar"/>
        </w:rPr>
        <w:fldChar w:fldCharType="separate"/>
      </w:r>
      <w:r w:rsidR="00722DFC">
        <w:rPr>
          <w:rStyle w:val="AntwoordNaamMinisterChar"/>
        </w:rPr>
        <w:t>gerda van steenberge</w:t>
      </w:r>
      <w:r w:rsidR="0038436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2DFC" w:rsidRDefault="00722DFC" w:rsidP="00D54530">
      <w:pPr>
        <w:tabs>
          <w:tab w:val="left" w:pos="284"/>
        </w:tabs>
        <w:ind w:left="709" w:hanging="709"/>
        <w:jc w:val="both"/>
      </w:pPr>
      <w:bookmarkStart w:id="6" w:name="_GoBack"/>
      <w:bookmarkEnd w:id="6"/>
      <w:r>
        <w:lastRenderedPageBreak/>
        <w:t>1.2.3.7.De gevraagde gegevens worden niet bijgehouden door het mijn departement. Gegevens over misdrijven is een federale materie.</w:t>
      </w:r>
    </w:p>
    <w:p w:rsidR="00722DFC" w:rsidRDefault="00722DFC" w:rsidP="00D54530">
      <w:pPr>
        <w:tabs>
          <w:tab w:val="left" w:pos="284"/>
        </w:tabs>
        <w:ind w:left="709" w:hanging="709"/>
        <w:jc w:val="both"/>
      </w:pPr>
    </w:p>
    <w:p w:rsidR="00722DFC" w:rsidRDefault="00722DFC" w:rsidP="00D54530">
      <w:pPr>
        <w:tabs>
          <w:tab w:val="left" w:pos="284"/>
        </w:tabs>
        <w:ind w:left="709" w:hanging="709"/>
        <w:jc w:val="both"/>
      </w:pPr>
      <w:r>
        <w:t xml:space="preserve">4. </w:t>
      </w:r>
      <w:r w:rsidR="00D54530">
        <w:tab/>
      </w:r>
      <w:r w:rsidR="00D54530">
        <w:tab/>
      </w:r>
      <w:r>
        <w:t>De schoolbesturen zijn zelf verantwoordelijk voor het afsluiten van een schoolpolis. Wat deze al dan niet bevat hangt af van wat er tussen de partijen werd afgesproken.</w:t>
      </w:r>
    </w:p>
    <w:p w:rsidR="00722DFC" w:rsidRDefault="00722DFC" w:rsidP="00D54530">
      <w:pPr>
        <w:tabs>
          <w:tab w:val="left" w:pos="284"/>
        </w:tabs>
        <w:ind w:left="709" w:hanging="709"/>
        <w:jc w:val="both"/>
      </w:pPr>
    </w:p>
    <w:p w:rsidR="0040070A" w:rsidRDefault="0040070A" w:rsidP="00D54530">
      <w:pPr>
        <w:tabs>
          <w:tab w:val="left" w:pos="284"/>
        </w:tabs>
        <w:ind w:left="709" w:hanging="709"/>
        <w:jc w:val="both"/>
      </w:pPr>
      <w:r>
        <w:t xml:space="preserve">5. </w:t>
      </w:r>
      <w:r w:rsidR="00D54530">
        <w:tab/>
      </w:r>
      <w:r w:rsidR="00D54530">
        <w:tab/>
      </w:r>
      <w:r>
        <w:t>Werken ten behoeve van de beveiliging</w:t>
      </w:r>
      <w:r w:rsidRPr="0040070A">
        <w:t xml:space="preserve"> van schoolgebouwen</w:t>
      </w:r>
      <w:r>
        <w:t xml:space="preserve"> komen in aanmerking voor subsidiëring bij AGIOn. V</w:t>
      </w:r>
      <w:r w:rsidRPr="0040070A">
        <w:t xml:space="preserve">oor instellingen uit het vrij gesubsidieerd onderwijs </w:t>
      </w:r>
      <w:r>
        <w:t>kan dit</w:t>
      </w:r>
      <w:r w:rsidRPr="0040070A">
        <w:t xml:space="preserve"> in het kader van de “verkorte procedure”.  Voor deze procedure geld</w:t>
      </w:r>
      <w:r>
        <w:t>t wel een maximale subsidiabele kostprijs van 125.</w:t>
      </w:r>
      <w:r w:rsidRPr="0040070A">
        <w:t>000 euro per vestigingsplaats.</w:t>
      </w:r>
      <w:r>
        <w:t xml:space="preserve"> Voor </w:t>
      </w:r>
      <w:r w:rsidRPr="0040070A">
        <w:t>het officieel gesubsidieerd onderwijs worden</w:t>
      </w:r>
      <w:r>
        <w:t xml:space="preserve"> de prioriteiten</w:t>
      </w:r>
      <w:r w:rsidRPr="0040070A">
        <w:t xml:space="preserve"> in overleg met het OVSG vastgelegd.</w:t>
      </w:r>
    </w:p>
    <w:p w:rsidR="0040070A" w:rsidRDefault="0040070A" w:rsidP="00D54530">
      <w:pPr>
        <w:ind w:left="709" w:hanging="709"/>
        <w:jc w:val="both"/>
      </w:pPr>
    </w:p>
    <w:p w:rsidR="0040070A" w:rsidRPr="0040070A" w:rsidRDefault="0040070A" w:rsidP="00D54530">
      <w:pPr>
        <w:tabs>
          <w:tab w:val="left" w:pos="284"/>
        </w:tabs>
        <w:ind w:left="709" w:hanging="709"/>
        <w:jc w:val="both"/>
      </w:pPr>
      <w:r>
        <w:t xml:space="preserve">6. </w:t>
      </w:r>
      <w:r w:rsidR="004A0F7F">
        <w:t xml:space="preserve"> </w:t>
      </w:r>
      <w:r w:rsidR="00D54530">
        <w:tab/>
      </w:r>
      <w:r w:rsidR="00D54530">
        <w:tab/>
      </w:r>
      <w:r>
        <w:t>Zie ook vraag 5. Sinds 2010 werden 7 dossiers voor beveiligingswerken goedgekeurd door AGIOn, met een totale geraamde kostprijs van 403.040 euro.</w:t>
      </w:r>
    </w:p>
    <w:p w:rsidR="0040070A" w:rsidRDefault="0040070A" w:rsidP="00D54530">
      <w:pPr>
        <w:ind w:left="709" w:hanging="709"/>
        <w:jc w:val="both"/>
      </w:pPr>
    </w:p>
    <w:sectPr w:rsidR="0040070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G7a42zfwjzhhy5A9sS7zutptwQ=" w:salt="PZe193KdLTdFB9vv1Y0O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430D1"/>
    <w:rsid w:val="000976E9"/>
    <w:rsid w:val="000C4E8C"/>
    <w:rsid w:val="000F3532"/>
    <w:rsid w:val="00210C07"/>
    <w:rsid w:val="00326A58"/>
    <w:rsid w:val="00384363"/>
    <w:rsid w:val="003E507B"/>
    <w:rsid w:val="0040070A"/>
    <w:rsid w:val="004A0F7F"/>
    <w:rsid w:val="004B0648"/>
    <w:rsid w:val="005E38CA"/>
    <w:rsid w:val="00626447"/>
    <w:rsid w:val="006563FB"/>
    <w:rsid w:val="0071248C"/>
    <w:rsid w:val="00722DFC"/>
    <w:rsid w:val="007252C7"/>
    <w:rsid w:val="008D1BFB"/>
    <w:rsid w:val="008D5DB4"/>
    <w:rsid w:val="009347E0"/>
    <w:rsid w:val="0093558D"/>
    <w:rsid w:val="009D7043"/>
    <w:rsid w:val="00A73AB2"/>
    <w:rsid w:val="00B21B45"/>
    <w:rsid w:val="00B45EB2"/>
    <w:rsid w:val="00BE425A"/>
    <w:rsid w:val="00C91441"/>
    <w:rsid w:val="00D54530"/>
    <w:rsid w:val="00D71D99"/>
    <w:rsid w:val="00D754F2"/>
    <w:rsid w:val="00DB41C0"/>
    <w:rsid w:val="00DC4DB6"/>
    <w:rsid w:val="00E55200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54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453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54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453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2013-03-15T14:20:00Z</cp:lastPrinted>
  <dcterms:created xsi:type="dcterms:W3CDTF">2013-03-15T14:20:00Z</dcterms:created>
  <dcterms:modified xsi:type="dcterms:W3CDTF">2013-03-15T14:20:00Z</dcterms:modified>
</cp:coreProperties>
</file>