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8E30" w14:textId="18419DAF" w:rsidR="0068216A" w:rsidRPr="005628FF" w:rsidRDefault="00BF628D"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14:paraId="012E8E31" w14:textId="652229A7" w:rsidR="0068216A" w:rsidRPr="005628FF" w:rsidRDefault="002B353C" w:rsidP="0068216A">
      <w:pPr>
        <w:jc w:val="both"/>
        <w:outlineLvl w:val="0"/>
        <w:rPr>
          <w:smallCaps/>
          <w:sz w:val="22"/>
          <w:szCs w:val="22"/>
          <w:lang w:val="nl-BE"/>
        </w:rPr>
      </w:pPr>
      <w:proofErr w:type="spellStart"/>
      <w:r>
        <w:rPr>
          <w:smallCaps/>
          <w:sz w:val="22"/>
          <w:szCs w:val="22"/>
          <w:lang w:val="nl-BE"/>
        </w:rPr>
        <w:t>v</w:t>
      </w:r>
      <w:r w:rsidR="0068216A" w:rsidRPr="005628FF">
        <w:rPr>
          <w:smallCaps/>
          <w:sz w:val="22"/>
          <w:szCs w:val="22"/>
          <w:lang w:val="nl-BE"/>
        </w:rPr>
        <w:t>laams</w:t>
      </w:r>
      <w:proofErr w:type="spellEnd"/>
      <w:r w:rsidR="0068216A" w:rsidRPr="005628FF">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BF628D">
            <w:rPr>
              <w:smallCaps/>
              <w:sz w:val="22"/>
              <w:szCs w:val="22"/>
              <w:lang w:val="nl-BE"/>
            </w:rPr>
            <w:t>f</w:t>
          </w:r>
          <w:r w:rsidR="002A4D74">
            <w:rPr>
              <w:smallCaps/>
              <w:sz w:val="22"/>
              <w:szCs w:val="22"/>
              <w:lang w:val="nl-BE"/>
            </w:rPr>
            <w:t xml:space="preserve">inanciën, </w:t>
          </w:r>
          <w:r w:rsidR="00BF628D">
            <w:rPr>
              <w:smallCaps/>
              <w:sz w:val="22"/>
              <w:szCs w:val="22"/>
              <w:lang w:val="nl-BE"/>
            </w:rPr>
            <w:t>b</w:t>
          </w:r>
          <w:r w:rsidR="002A4D74">
            <w:rPr>
              <w:smallCaps/>
              <w:sz w:val="22"/>
              <w:szCs w:val="22"/>
              <w:lang w:val="nl-BE"/>
            </w:rPr>
            <w:t xml:space="preserve">egroting, </w:t>
          </w:r>
          <w:r w:rsidR="00BF628D">
            <w:rPr>
              <w:smallCaps/>
              <w:sz w:val="22"/>
              <w:szCs w:val="22"/>
              <w:lang w:val="nl-BE"/>
            </w:rPr>
            <w:t>w</w:t>
          </w:r>
          <w:r w:rsidR="002A4D74">
            <w:rPr>
              <w:smallCaps/>
              <w:sz w:val="22"/>
              <w:szCs w:val="22"/>
              <w:lang w:val="nl-BE"/>
            </w:rPr>
            <w:t xml:space="preserve">erk, </w:t>
          </w:r>
          <w:r w:rsidR="00BF628D">
            <w:rPr>
              <w:smallCaps/>
              <w:sz w:val="22"/>
              <w:szCs w:val="22"/>
              <w:lang w:val="nl-BE"/>
            </w:rPr>
            <w:t>r</w:t>
          </w:r>
          <w:r w:rsidR="002A4D74">
            <w:rPr>
              <w:smallCaps/>
              <w:sz w:val="22"/>
              <w:szCs w:val="22"/>
              <w:lang w:val="nl-BE"/>
            </w:rPr>
            <w:t xml:space="preserve">uimtelijke </w:t>
          </w:r>
          <w:r w:rsidR="00BF628D">
            <w:rPr>
              <w:smallCaps/>
              <w:sz w:val="22"/>
              <w:szCs w:val="22"/>
              <w:lang w:val="nl-BE"/>
            </w:rPr>
            <w:t>o</w:t>
          </w:r>
          <w:r w:rsidR="002A4D74">
            <w:rPr>
              <w:smallCaps/>
              <w:sz w:val="22"/>
              <w:szCs w:val="22"/>
              <w:lang w:val="nl-BE"/>
            </w:rPr>
            <w:t xml:space="preserve">rdening </w:t>
          </w:r>
          <w:r w:rsidR="00BF628D">
            <w:rPr>
              <w:smallCaps/>
              <w:sz w:val="22"/>
              <w:szCs w:val="22"/>
              <w:lang w:val="nl-BE"/>
            </w:rPr>
            <w:t>e</w:t>
          </w:r>
          <w:r w:rsidR="002A4D74">
            <w:rPr>
              <w:smallCaps/>
              <w:sz w:val="22"/>
              <w:szCs w:val="22"/>
              <w:lang w:val="nl-BE"/>
            </w:rPr>
            <w:t xml:space="preserve">n </w:t>
          </w:r>
          <w:r w:rsidR="00BF628D">
            <w:rPr>
              <w:smallCaps/>
              <w:sz w:val="22"/>
              <w:szCs w:val="22"/>
              <w:lang w:val="nl-BE"/>
            </w:rPr>
            <w:t>s</w:t>
          </w:r>
          <w:r w:rsidR="002A4D74">
            <w:rPr>
              <w:smallCaps/>
              <w:sz w:val="22"/>
              <w:szCs w:val="22"/>
              <w:lang w:val="nl-BE"/>
            </w:rPr>
            <w:t>port</w:t>
          </w:r>
        </w:sdtContent>
      </w:sdt>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53A35F90" w:rsidR="00482870" w:rsidRDefault="005B32EB" w:rsidP="0068216A">
      <w:pPr>
        <w:rPr>
          <w:sz w:val="22"/>
          <w:szCs w:val="22"/>
        </w:rPr>
      </w:pPr>
      <w:r>
        <w:rPr>
          <w:b/>
          <w:smallCaps/>
          <w:sz w:val="22"/>
          <w:szCs w:val="22"/>
        </w:rPr>
        <w:t xml:space="preserve">gecoördineerd </w:t>
      </w:r>
      <w:r w:rsidR="00482870" w:rsidRPr="005C4A96">
        <w:rPr>
          <w:b/>
          <w:smallCaps/>
          <w:sz w:val="22"/>
          <w:szCs w:val="22"/>
        </w:rPr>
        <w:t>antwoord</w:t>
      </w:r>
      <w:r w:rsidR="00482870" w:rsidRPr="005628FF">
        <w:rPr>
          <w:sz w:val="22"/>
          <w:szCs w:val="22"/>
        </w:rPr>
        <w:t xml:space="preserve"> </w:t>
      </w:r>
    </w:p>
    <w:p w14:paraId="012E8E35" w14:textId="0FBFAB8C" w:rsidR="0068216A" w:rsidRPr="00BF628D" w:rsidRDefault="0068216A" w:rsidP="0068216A">
      <w:pPr>
        <w:rPr>
          <w:sz w:val="22"/>
          <w:szCs w:val="22"/>
        </w:rPr>
      </w:pPr>
      <w:r w:rsidRPr="00BF628D">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2A4D74" w:rsidRPr="00BF628D">
            <w:rPr>
              <w:sz w:val="22"/>
              <w:szCs w:val="22"/>
              <w:lang w:val="nl-BE"/>
            </w:rPr>
            <w:t>412</w:t>
          </w:r>
        </w:sdtContent>
      </w:sdt>
      <w:r w:rsidRPr="00BF628D">
        <w:rPr>
          <w:sz w:val="22"/>
          <w:szCs w:val="22"/>
        </w:rPr>
        <w:t xml:space="preserve"> </w:t>
      </w:r>
      <w:r w:rsidR="00BF628D" w:rsidRPr="00BF628D">
        <w:rPr>
          <w:sz w:val="22"/>
          <w:szCs w:val="22"/>
        </w:rPr>
        <w:t>van 13 februari 2013</w:t>
      </w:r>
    </w:p>
    <w:p w14:paraId="012E8E36" w14:textId="75768A6A" w:rsidR="0068216A" w:rsidRPr="005628FF" w:rsidRDefault="00482870" w:rsidP="0068216A">
      <w:pPr>
        <w:rPr>
          <w:sz w:val="22"/>
          <w:szCs w:val="22"/>
        </w:rPr>
      </w:pPr>
      <w:r>
        <w:rPr>
          <w:sz w:val="22"/>
          <w:szCs w:val="22"/>
        </w:rPr>
        <w:t>v</w:t>
      </w:r>
      <w:r w:rsidR="0068216A" w:rsidRPr="005628FF">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BF628D">
            <w:rPr>
              <w:b/>
              <w:smallCaps/>
              <w:sz w:val="22"/>
              <w:szCs w:val="22"/>
              <w:lang w:val="nl-BE"/>
            </w:rPr>
            <w:t>m</w:t>
          </w:r>
          <w:r w:rsidR="00BF628D" w:rsidRPr="00BF628D">
            <w:rPr>
              <w:b/>
              <w:smallCaps/>
              <w:sz w:val="22"/>
              <w:szCs w:val="22"/>
              <w:lang w:val="nl-BE"/>
            </w:rPr>
            <w:t>artine</w:t>
          </w:r>
          <w:proofErr w:type="spellEnd"/>
          <w:r w:rsidR="00BF628D" w:rsidRPr="00BF628D">
            <w:rPr>
              <w:b/>
              <w:smallCaps/>
              <w:sz w:val="22"/>
              <w:szCs w:val="22"/>
              <w:lang w:val="nl-BE"/>
            </w:rPr>
            <w:t xml:space="preserve"> </w:t>
          </w:r>
          <w:proofErr w:type="spellStart"/>
          <w:r w:rsidR="00BF628D" w:rsidRPr="00BF628D">
            <w:rPr>
              <w:b/>
              <w:smallCaps/>
              <w:sz w:val="22"/>
              <w:szCs w:val="22"/>
              <w:lang w:val="nl-BE"/>
            </w:rPr>
            <w:t>fournier</w:t>
          </w:r>
          <w:proofErr w:type="spellEnd"/>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68216A">
      <w:pPr>
        <w:jc w:val="both"/>
        <w:rPr>
          <w:sz w:val="22"/>
          <w:szCs w:val="22"/>
        </w:rPr>
      </w:pPr>
    </w:p>
    <w:p w14:paraId="5BFD5E0B" w14:textId="77777777" w:rsidR="00CB244B" w:rsidRPr="00CB244B" w:rsidRDefault="00CB244B" w:rsidP="00CB244B">
      <w:pPr>
        <w:pStyle w:val="StandaardSV"/>
      </w:pPr>
    </w:p>
    <w:p w14:paraId="72B2A8E8" w14:textId="7894662D" w:rsidR="004A2466" w:rsidRDefault="004A2466" w:rsidP="008367C1">
      <w:pPr>
        <w:jc w:val="both"/>
        <w:rPr>
          <w:sz w:val="22"/>
          <w:szCs w:val="22"/>
        </w:rPr>
      </w:pPr>
      <w:r>
        <w:rPr>
          <w:sz w:val="22"/>
          <w:szCs w:val="22"/>
        </w:rPr>
        <w:t>De cijfers waarnaar u in uw vraag verwijst (“</w:t>
      </w:r>
      <w:r w:rsidRPr="00E36C0F">
        <w:rPr>
          <w:sz w:val="22"/>
        </w:rPr>
        <w:t>Vorig jaar vielen in Vlaanderen zo’n 12.000 collectieve ontslagen</w:t>
      </w:r>
      <w:r>
        <w:rPr>
          <w:sz w:val="22"/>
        </w:rPr>
        <w:t xml:space="preserve">”) betreffen intenties tot collectief ontslag en geen feitelijke ontslagen. </w:t>
      </w:r>
      <w:r w:rsidR="007065CC">
        <w:rPr>
          <w:sz w:val="22"/>
          <w:szCs w:val="22"/>
        </w:rPr>
        <w:t xml:space="preserve">In 2011 telde de VDAB zo 3942 met ontslag bedreigde werknemers. In 2012 waren dit er 12376. </w:t>
      </w:r>
      <w:r w:rsidR="007065CC">
        <w:rPr>
          <w:sz w:val="22"/>
        </w:rPr>
        <w:t xml:space="preserve">Tussen de aankondiging van het collectief ontslag en het feitelijke ontslag liggen meestal verschillende maanden, waarin onder meer de sociale onderhandelingen gevoerd worden. Heel wat werknemers gaan nog voor het feitelijke ontslag al ergens anders aan het werk, waardoor het reële aantal ontslagen steeds een stuk lager ligt. </w:t>
      </w:r>
    </w:p>
    <w:p w14:paraId="5E050C9F" w14:textId="77777777" w:rsidR="004A2466" w:rsidRDefault="004A2466" w:rsidP="008367C1">
      <w:pPr>
        <w:jc w:val="both"/>
        <w:rPr>
          <w:sz w:val="22"/>
          <w:szCs w:val="22"/>
        </w:rPr>
      </w:pPr>
    </w:p>
    <w:p w14:paraId="177663F7" w14:textId="33A4F917" w:rsidR="008367C1" w:rsidRDefault="008367C1" w:rsidP="008367C1">
      <w:pPr>
        <w:jc w:val="both"/>
        <w:rPr>
          <w:sz w:val="22"/>
          <w:szCs w:val="22"/>
        </w:rPr>
      </w:pPr>
      <w:r>
        <w:rPr>
          <w:sz w:val="22"/>
          <w:szCs w:val="22"/>
        </w:rPr>
        <w:t xml:space="preserve">De hierna geformuleerde antwoorden hebben enkel betrekking op werknemers die </w:t>
      </w:r>
      <w:r w:rsidR="007065CC">
        <w:rPr>
          <w:sz w:val="22"/>
          <w:szCs w:val="22"/>
        </w:rPr>
        <w:t xml:space="preserve">ontslagen zijn in het kader van een collectief ontslag én die </w:t>
      </w:r>
      <w:r>
        <w:rPr>
          <w:sz w:val="22"/>
          <w:szCs w:val="22"/>
        </w:rPr>
        <w:t xml:space="preserve">zich hebben ingeschreven als werkzoekende bij de VDAB. </w:t>
      </w:r>
    </w:p>
    <w:p w14:paraId="11A30787" w14:textId="77777777" w:rsidR="008367C1" w:rsidRDefault="008367C1" w:rsidP="008367C1">
      <w:pPr>
        <w:jc w:val="both"/>
        <w:rPr>
          <w:sz w:val="22"/>
          <w:szCs w:val="22"/>
        </w:rPr>
      </w:pPr>
    </w:p>
    <w:p w14:paraId="366477B9" w14:textId="77777777" w:rsidR="008367C1" w:rsidRPr="00BF628D" w:rsidRDefault="008367C1" w:rsidP="005B32EB">
      <w:pPr>
        <w:ind w:left="360"/>
        <w:jc w:val="both"/>
        <w:rPr>
          <w:sz w:val="22"/>
          <w:szCs w:val="22"/>
        </w:rPr>
      </w:pPr>
    </w:p>
    <w:p w14:paraId="4751B818" w14:textId="61221BCD" w:rsidR="008367C1" w:rsidRPr="005B32EB" w:rsidRDefault="008367C1" w:rsidP="005B32EB">
      <w:pPr>
        <w:pStyle w:val="Lijstalinea"/>
        <w:numPr>
          <w:ilvl w:val="0"/>
          <w:numId w:val="16"/>
        </w:numPr>
        <w:jc w:val="both"/>
        <w:rPr>
          <w:sz w:val="22"/>
          <w:szCs w:val="22"/>
        </w:rPr>
      </w:pPr>
      <w:r w:rsidRPr="005B32EB">
        <w:rPr>
          <w:sz w:val="22"/>
          <w:szCs w:val="22"/>
        </w:rPr>
        <w:t>Tabel 1: het percentage van ontslagen werknemers in 201</w:t>
      </w:r>
      <w:r w:rsidR="006F6BD0" w:rsidRPr="005B32EB">
        <w:rPr>
          <w:sz w:val="22"/>
          <w:szCs w:val="22"/>
        </w:rPr>
        <w:t>0</w:t>
      </w:r>
      <w:r w:rsidR="00B642EA" w:rsidRPr="005B32EB">
        <w:rPr>
          <w:sz w:val="22"/>
          <w:szCs w:val="22"/>
        </w:rPr>
        <w:t xml:space="preserve"> en</w:t>
      </w:r>
      <w:r w:rsidRPr="005B32EB">
        <w:rPr>
          <w:sz w:val="22"/>
          <w:szCs w:val="22"/>
        </w:rPr>
        <w:t xml:space="preserve"> 2011 dat één jaar na de inschrijving bij de VDAB opnieuw aan het werk is, opgesplitst per provincie </w:t>
      </w:r>
    </w:p>
    <w:p w14:paraId="251039ED" w14:textId="77777777" w:rsidR="008367C1" w:rsidRDefault="008367C1" w:rsidP="008367C1">
      <w:pPr>
        <w:jc w:val="both"/>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2091"/>
        <w:gridCol w:w="1861"/>
        <w:gridCol w:w="1862"/>
      </w:tblGrid>
      <w:tr w:rsidR="00EE12A4" w14:paraId="1782B7AD"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tcPr>
          <w:p w14:paraId="7AFD606E" w14:textId="77777777" w:rsidR="00EE12A4" w:rsidRDefault="00EE12A4" w:rsidP="00A77BB6">
            <w:pPr>
              <w:jc w:val="both"/>
              <w:rPr>
                <w:b/>
                <w:szCs w:val="22"/>
              </w:rPr>
            </w:pPr>
          </w:p>
        </w:tc>
        <w:tc>
          <w:tcPr>
            <w:tcW w:w="5814" w:type="dxa"/>
            <w:gridSpan w:val="3"/>
            <w:tcBorders>
              <w:top w:val="single" w:sz="4" w:space="0" w:color="auto"/>
              <w:left w:val="single" w:sz="4" w:space="0" w:color="auto"/>
              <w:bottom w:val="single" w:sz="4" w:space="0" w:color="auto"/>
              <w:right w:val="single" w:sz="4" w:space="0" w:color="auto"/>
            </w:tcBorders>
          </w:tcPr>
          <w:p w14:paraId="65696634" w14:textId="77777777" w:rsidR="00EE12A4" w:rsidRDefault="00EE12A4" w:rsidP="00A77BB6">
            <w:pPr>
              <w:jc w:val="center"/>
              <w:rPr>
                <w:b/>
                <w:color w:val="000000"/>
                <w:szCs w:val="22"/>
              </w:rPr>
            </w:pPr>
            <w:r>
              <w:rPr>
                <w:b/>
                <w:color w:val="000000"/>
                <w:sz w:val="22"/>
                <w:szCs w:val="22"/>
              </w:rPr>
              <w:t>% werknemers opnieuw aan het werk 12 maanden na inschrijving bij de VDAB</w:t>
            </w:r>
          </w:p>
        </w:tc>
      </w:tr>
      <w:tr w:rsidR="00EE12A4" w14:paraId="3D13FFF4"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0CCD3913" w14:textId="77777777" w:rsidR="00EE12A4" w:rsidRDefault="00EE12A4" w:rsidP="00A77BB6">
            <w:pPr>
              <w:jc w:val="both"/>
              <w:rPr>
                <w:b/>
                <w:szCs w:val="22"/>
              </w:rPr>
            </w:pPr>
            <w:r>
              <w:rPr>
                <w:b/>
                <w:sz w:val="22"/>
                <w:szCs w:val="22"/>
              </w:rPr>
              <w:t>Provincie waar de werknemer woonachtig is</w:t>
            </w:r>
          </w:p>
        </w:tc>
        <w:tc>
          <w:tcPr>
            <w:tcW w:w="2091" w:type="dxa"/>
            <w:tcBorders>
              <w:top w:val="single" w:sz="4" w:space="0" w:color="auto"/>
              <w:left w:val="single" w:sz="4" w:space="0" w:color="auto"/>
              <w:bottom w:val="single" w:sz="4" w:space="0" w:color="auto"/>
              <w:right w:val="single" w:sz="4" w:space="0" w:color="auto"/>
            </w:tcBorders>
          </w:tcPr>
          <w:p w14:paraId="38133D7C" w14:textId="77777777" w:rsidR="00EE12A4" w:rsidRDefault="00EE12A4" w:rsidP="00A77BB6">
            <w:pPr>
              <w:jc w:val="center"/>
              <w:rPr>
                <w:b/>
                <w:color w:val="000000"/>
                <w:sz w:val="22"/>
                <w:szCs w:val="22"/>
              </w:rPr>
            </w:pPr>
            <w:r>
              <w:rPr>
                <w:b/>
                <w:color w:val="000000"/>
                <w:sz w:val="22"/>
                <w:szCs w:val="22"/>
              </w:rPr>
              <w:t>Ontslagen in 2009, uitgestroomd in 2010</w:t>
            </w:r>
          </w:p>
        </w:tc>
        <w:tc>
          <w:tcPr>
            <w:tcW w:w="1861" w:type="dxa"/>
            <w:tcBorders>
              <w:top w:val="single" w:sz="4" w:space="0" w:color="auto"/>
              <w:left w:val="single" w:sz="4" w:space="0" w:color="auto"/>
              <w:bottom w:val="single" w:sz="4" w:space="0" w:color="auto"/>
              <w:right w:val="single" w:sz="4" w:space="0" w:color="auto"/>
            </w:tcBorders>
            <w:hideMark/>
          </w:tcPr>
          <w:p w14:paraId="552A7EA2" w14:textId="77777777" w:rsidR="00EE12A4" w:rsidRDefault="00EE12A4" w:rsidP="00A77BB6">
            <w:pPr>
              <w:jc w:val="center"/>
              <w:rPr>
                <w:b/>
                <w:color w:val="000000"/>
                <w:szCs w:val="22"/>
              </w:rPr>
            </w:pPr>
            <w:r>
              <w:rPr>
                <w:b/>
                <w:color w:val="000000"/>
                <w:sz w:val="22"/>
                <w:szCs w:val="22"/>
              </w:rPr>
              <w:t>Ontslagen in 2010, uitgestroomd in 2011</w:t>
            </w:r>
          </w:p>
        </w:tc>
        <w:tc>
          <w:tcPr>
            <w:tcW w:w="1862" w:type="dxa"/>
            <w:tcBorders>
              <w:top w:val="single" w:sz="4" w:space="0" w:color="auto"/>
              <w:left w:val="single" w:sz="4" w:space="0" w:color="auto"/>
              <w:bottom w:val="single" w:sz="4" w:space="0" w:color="auto"/>
              <w:right w:val="single" w:sz="4" w:space="0" w:color="auto"/>
            </w:tcBorders>
            <w:hideMark/>
          </w:tcPr>
          <w:p w14:paraId="5A48FCB8" w14:textId="77777777" w:rsidR="00EE12A4" w:rsidRDefault="00EE12A4" w:rsidP="00A77BB6">
            <w:pPr>
              <w:jc w:val="center"/>
              <w:rPr>
                <w:b/>
                <w:color w:val="000000"/>
                <w:szCs w:val="22"/>
              </w:rPr>
            </w:pPr>
            <w:r>
              <w:rPr>
                <w:b/>
                <w:color w:val="000000"/>
                <w:sz w:val="22"/>
                <w:szCs w:val="22"/>
              </w:rPr>
              <w:t>Ontslagen in 2011, uitgestroomd in 2012</w:t>
            </w:r>
          </w:p>
        </w:tc>
      </w:tr>
      <w:tr w:rsidR="00EE12A4" w14:paraId="782B0CF0"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434EF6B4" w14:textId="77777777" w:rsidR="00EE12A4" w:rsidRDefault="00EE12A4" w:rsidP="00A77BB6">
            <w:pPr>
              <w:jc w:val="both"/>
              <w:rPr>
                <w:szCs w:val="22"/>
              </w:rPr>
            </w:pPr>
            <w:r>
              <w:rPr>
                <w:sz w:val="22"/>
                <w:szCs w:val="22"/>
              </w:rPr>
              <w:t xml:space="preserve">Antwerpen               </w:t>
            </w:r>
          </w:p>
        </w:tc>
        <w:tc>
          <w:tcPr>
            <w:tcW w:w="2091" w:type="dxa"/>
            <w:tcBorders>
              <w:top w:val="single" w:sz="4" w:space="0" w:color="auto"/>
              <w:left w:val="single" w:sz="4" w:space="0" w:color="auto"/>
              <w:bottom w:val="single" w:sz="4" w:space="0" w:color="auto"/>
              <w:right w:val="single" w:sz="4" w:space="0" w:color="auto"/>
            </w:tcBorders>
            <w:vAlign w:val="bottom"/>
          </w:tcPr>
          <w:p w14:paraId="475B20AC" w14:textId="77777777" w:rsidR="00EE12A4" w:rsidRDefault="00EE12A4" w:rsidP="00A77BB6">
            <w:pPr>
              <w:jc w:val="center"/>
              <w:rPr>
                <w:color w:val="000000"/>
                <w:sz w:val="22"/>
                <w:szCs w:val="22"/>
              </w:rPr>
            </w:pPr>
            <w:r w:rsidRPr="008704ED">
              <w:rPr>
                <w:color w:val="000000"/>
                <w:sz w:val="22"/>
                <w:szCs w:val="22"/>
              </w:rPr>
              <w:t>51,09%</w:t>
            </w:r>
          </w:p>
        </w:tc>
        <w:tc>
          <w:tcPr>
            <w:tcW w:w="1861" w:type="dxa"/>
            <w:tcBorders>
              <w:top w:val="single" w:sz="4" w:space="0" w:color="auto"/>
              <w:left w:val="single" w:sz="4" w:space="0" w:color="auto"/>
              <w:bottom w:val="single" w:sz="4" w:space="0" w:color="auto"/>
              <w:right w:val="single" w:sz="4" w:space="0" w:color="auto"/>
            </w:tcBorders>
            <w:vAlign w:val="bottom"/>
            <w:hideMark/>
          </w:tcPr>
          <w:p w14:paraId="0E0132B1" w14:textId="77777777" w:rsidR="00EE12A4" w:rsidRDefault="00EE12A4" w:rsidP="00A77BB6">
            <w:pPr>
              <w:jc w:val="center"/>
              <w:rPr>
                <w:color w:val="000000"/>
                <w:szCs w:val="22"/>
              </w:rPr>
            </w:pPr>
            <w:r>
              <w:rPr>
                <w:color w:val="000000"/>
                <w:sz w:val="22"/>
                <w:szCs w:val="22"/>
              </w:rPr>
              <w:t>45,20%</w:t>
            </w:r>
          </w:p>
        </w:tc>
        <w:tc>
          <w:tcPr>
            <w:tcW w:w="1862" w:type="dxa"/>
            <w:tcBorders>
              <w:top w:val="single" w:sz="4" w:space="0" w:color="auto"/>
              <w:left w:val="single" w:sz="4" w:space="0" w:color="auto"/>
              <w:bottom w:val="single" w:sz="4" w:space="0" w:color="auto"/>
              <w:right w:val="single" w:sz="4" w:space="0" w:color="auto"/>
            </w:tcBorders>
            <w:hideMark/>
          </w:tcPr>
          <w:p w14:paraId="5F02595C" w14:textId="77777777" w:rsidR="00EE12A4" w:rsidRDefault="00EE12A4" w:rsidP="00A77BB6">
            <w:pPr>
              <w:jc w:val="center"/>
              <w:rPr>
                <w:szCs w:val="22"/>
              </w:rPr>
            </w:pPr>
            <w:r>
              <w:rPr>
                <w:sz w:val="22"/>
                <w:szCs w:val="22"/>
              </w:rPr>
              <w:t>54,91%</w:t>
            </w:r>
          </w:p>
        </w:tc>
      </w:tr>
      <w:tr w:rsidR="00EE12A4" w14:paraId="7A3F2135"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269C5052" w14:textId="77777777" w:rsidR="00EE12A4" w:rsidRDefault="00EE12A4" w:rsidP="00A77BB6">
            <w:pPr>
              <w:jc w:val="both"/>
              <w:rPr>
                <w:szCs w:val="22"/>
              </w:rPr>
            </w:pPr>
            <w:r>
              <w:rPr>
                <w:sz w:val="22"/>
                <w:szCs w:val="22"/>
              </w:rPr>
              <w:t xml:space="preserve">Limburg                 </w:t>
            </w:r>
          </w:p>
        </w:tc>
        <w:tc>
          <w:tcPr>
            <w:tcW w:w="2091" w:type="dxa"/>
            <w:tcBorders>
              <w:top w:val="single" w:sz="4" w:space="0" w:color="auto"/>
              <w:left w:val="single" w:sz="4" w:space="0" w:color="auto"/>
              <w:bottom w:val="single" w:sz="4" w:space="0" w:color="auto"/>
              <w:right w:val="single" w:sz="4" w:space="0" w:color="auto"/>
            </w:tcBorders>
            <w:vAlign w:val="bottom"/>
          </w:tcPr>
          <w:p w14:paraId="55C21A4D" w14:textId="77777777" w:rsidR="00EE12A4" w:rsidRDefault="00EE12A4" w:rsidP="00A77BB6">
            <w:pPr>
              <w:jc w:val="center"/>
              <w:rPr>
                <w:color w:val="000000"/>
                <w:sz w:val="22"/>
                <w:szCs w:val="22"/>
              </w:rPr>
            </w:pPr>
            <w:r w:rsidRPr="008704ED">
              <w:rPr>
                <w:color w:val="000000"/>
                <w:sz w:val="22"/>
                <w:szCs w:val="22"/>
              </w:rPr>
              <w:t>39,48%</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277E4E0" w14:textId="77777777" w:rsidR="00EE12A4" w:rsidRDefault="00EE12A4" w:rsidP="00A77BB6">
            <w:pPr>
              <w:jc w:val="center"/>
              <w:rPr>
                <w:color w:val="000000"/>
                <w:szCs w:val="22"/>
              </w:rPr>
            </w:pPr>
            <w:r>
              <w:rPr>
                <w:color w:val="000000"/>
                <w:sz w:val="22"/>
                <w:szCs w:val="22"/>
              </w:rPr>
              <w:t>46,55%</w:t>
            </w:r>
          </w:p>
        </w:tc>
        <w:tc>
          <w:tcPr>
            <w:tcW w:w="1862" w:type="dxa"/>
            <w:tcBorders>
              <w:top w:val="single" w:sz="4" w:space="0" w:color="auto"/>
              <w:left w:val="single" w:sz="4" w:space="0" w:color="auto"/>
              <w:bottom w:val="single" w:sz="4" w:space="0" w:color="auto"/>
              <w:right w:val="single" w:sz="4" w:space="0" w:color="auto"/>
            </w:tcBorders>
            <w:hideMark/>
          </w:tcPr>
          <w:p w14:paraId="1C94243E" w14:textId="77777777" w:rsidR="00EE12A4" w:rsidRDefault="00EE12A4" w:rsidP="00A77BB6">
            <w:pPr>
              <w:jc w:val="center"/>
              <w:rPr>
                <w:szCs w:val="22"/>
              </w:rPr>
            </w:pPr>
            <w:r>
              <w:rPr>
                <w:sz w:val="22"/>
                <w:szCs w:val="22"/>
              </w:rPr>
              <w:t>54,27%</w:t>
            </w:r>
          </w:p>
        </w:tc>
      </w:tr>
      <w:tr w:rsidR="00EE12A4" w14:paraId="035AFD4B"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62E9E16B" w14:textId="77777777" w:rsidR="00EE12A4" w:rsidRDefault="00EE12A4" w:rsidP="00A77BB6">
            <w:pPr>
              <w:jc w:val="both"/>
              <w:rPr>
                <w:szCs w:val="22"/>
              </w:rPr>
            </w:pPr>
            <w:r>
              <w:rPr>
                <w:sz w:val="22"/>
                <w:szCs w:val="22"/>
              </w:rPr>
              <w:t xml:space="preserve">Oost-Vlaanderen         </w:t>
            </w:r>
          </w:p>
        </w:tc>
        <w:tc>
          <w:tcPr>
            <w:tcW w:w="2091" w:type="dxa"/>
            <w:tcBorders>
              <w:top w:val="single" w:sz="4" w:space="0" w:color="auto"/>
              <w:left w:val="single" w:sz="4" w:space="0" w:color="auto"/>
              <w:bottom w:val="single" w:sz="4" w:space="0" w:color="auto"/>
              <w:right w:val="single" w:sz="4" w:space="0" w:color="auto"/>
            </w:tcBorders>
            <w:vAlign w:val="bottom"/>
          </w:tcPr>
          <w:p w14:paraId="4179A6C1" w14:textId="77777777" w:rsidR="00EE12A4" w:rsidRDefault="00EE12A4" w:rsidP="00A77BB6">
            <w:pPr>
              <w:jc w:val="center"/>
              <w:rPr>
                <w:color w:val="000000"/>
                <w:sz w:val="22"/>
                <w:szCs w:val="22"/>
              </w:rPr>
            </w:pPr>
            <w:r w:rsidRPr="008704ED">
              <w:rPr>
                <w:color w:val="000000"/>
                <w:sz w:val="22"/>
                <w:szCs w:val="22"/>
              </w:rPr>
              <w:t>63,81%</w:t>
            </w:r>
          </w:p>
        </w:tc>
        <w:tc>
          <w:tcPr>
            <w:tcW w:w="1861" w:type="dxa"/>
            <w:tcBorders>
              <w:top w:val="single" w:sz="4" w:space="0" w:color="auto"/>
              <w:left w:val="single" w:sz="4" w:space="0" w:color="auto"/>
              <w:bottom w:val="single" w:sz="4" w:space="0" w:color="auto"/>
              <w:right w:val="single" w:sz="4" w:space="0" w:color="auto"/>
            </w:tcBorders>
            <w:vAlign w:val="bottom"/>
            <w:hideMark/>
          </w:tcPr>
          <w:p w14:paraId="72FF0EA1" w14:textId="77777777" w:rsidR="00EE12A4" w:rsidRDefault="00EE12A4" w:rsidP="00A77BB6">
            <w:pPr>
              <w:jc w:val="center"/>
              <w:rPr>
                <w:color w:val="000000"/>
                <w:szCs w:val="22"/>
              </w:rPr>
            </w:pPr>
            <w:r>
              <w:rPr>
                <w:color w:val="000000"/>
                <w:sz w:val="22"/>
                <w:szCs w:val="22"/>
              </w:rPr>
              <w:t>50,14%</w:t>
            </w:r>
          </w:p>
        </w:tc>
        <w:tc>
          <w:tcPr>
            <w:tcW w:w="1862" w:type="dxa"/>
            <w:tcBorders>
              <w:top w:val="single" w:sz="4" w:space="0" w:color="auto"/>
              <w:left w:val="single" w:sz="4" w:space="0" w:color="auto"/>
              <w:bottom w:val="single" w:sz="4" w:space="0" w:color="auto"/>
              <w:right w:val="single" w:sz="4" w:space="0" w:color="auto"/>
            </w:tcBorders>
            <w:hideMark/>
          </w:tcPr>
          <w:p w14:paraId="3DE1327F" w14:textId="77777777" w:rsidR="00EE12A4" w:rsidRDefault="00EE12A4" w:rsidP="00A77BB6">
            <w:pPr>
              <w:jc w:val="center"/>
              <w:rPr>
                <w:szCs w:val="22"/>
              </w:rPr>
            </w:pPr>
            <w:r>
              <w:rPr>
                <w:sz w:val="22"/>
                <w:szCs w:val="22"/>
              </w:rPr>
              <w:t>59,35%</w:t>
            </w:r>
          </w:p>
        </w:tc>
      </w:tr>
      <w:tr w:rsidR="00EE12A4" w14:paraId="051269CB"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54B3E0D7" w14:textId="77777777" w:rsidR="00EE12A4" w:rsidRDefault="00EE12A4" w:rsidP="00A77BB6">
            <w:pPr>
              <w:jc w:val="both"/>
              <w:rPr>
                <w:szCs w:val="22"/>
              </w:rPr>
            </w:pPr>
            <w:r>
              <w:rPr>
                <w:sz w:val="22"/>
                <w:szCs w:val="22"/>
              </w:rPr>
              <w:t xml:space="preserve">Vlaams-Brabant          </w:t>
            </w:r>
          </w:p>
        </w:tc>
        <w:tc>
          <w:tcPr>
            <w:tcW w:w="2091" w:type="dxa"/>
            <w:tcBorders>
              <w:top w:val="single" w:sz="4" w:space="0" w:color="auto"/>
              <w:left w:val="single" w:sz="4" w:space="0" w:color="auto"/>
              <w:bottom w:val="single" w:sz="4" w:space="0" w:color="auto"/>
              <w:right w:val="single" w:sz="4" w:space="0" w:color="auto"/>
            </w:tcBorders>
            <w:vAlign w:val="bottom"/>
          </w:tcPr>
          <w:p w14:paraId="13C57399" w14:textId="77777777" w:rsidR="00EE12A4" w:rsidRDefault="00EE12A4" w:rsidP="00A77BB6">
            <w:pPr>
              <w:jc w:val="center"/>
              <w:rPr>
                <w:color w:val="000000"/>
                <w:sz w:val="22"/>
                <w:szCs w:val="22"/>
              </w:rPr>
            </w:pPr>
            <w:r w:rsidRPr="008704ED">
              <w:rPr>
                <w:color w:val="000000"/>
                <w:sz w:val="22"/>
                <w:szCs w:val="22"/>
              </w:rPr>
              <w:t>68,94%</w:t>
            </w:r>
          </w:p>
        </w:tc>
        <w:tc>
          <w:tcPr>
            <w:tcW w:w="1861" w:type="dxa"/>
            <w:tcBorders>
              <w:top w:val="single" w:sz="4" w:space="0" w:color="auto"/>
              <w:left w:val="single" w:sz="4" w:space="0" w:color="auto"/>
              <w:bottom w:val="single" w:sz="4" w:space="0" w:color="auto"/>
              <w:right w:val="single" w:sz="4" w:space="0" w:color="auto"/>
            </w:tcBorders>
            <w:vAlign w:val="bottom"/>
            <w:hideMark/>
          </w:tcPr>
          <w:p w14:paraId="18F05FBE" w14:textId="77777777" w:rsidR="00EE12A4" w:rsidRDefault="00EE12A4" w:rsidP="00A77BB6">
            <w:pPr>
              <w:jc w:val="center"/>
              <w:rPr>
                <w:color w:val="000000"/>
                <w:szCs w:val="22"/>
              </w:rPr>
            </w:pPr>
            <w:r>
              <w:rPr>
                <w:color w:val="000000"/>
                <w:sz w:val="22"/>
                <w:szCs w:val="22"/>
              </w:rPr>
              <w:t>50,72%</w:t>
            </w:r>
          </w:p>
        </w:tc>
        <w:tc>
          <w:tcPr>
            <w:tcW w:w="1862" w:type="dxa"/>
            <w:tcBorders>
              <w:top w:val="single" w:sz="4" w:space="0" w:color="auto"/>
              <w:left w:val="single" w:sz="4" w:space="0" w:color="auto"/>
              <w:bottom w:val="single" w:sz="4" w:space="0" w:color="auto"/>
              <w:right w:val="single" w:sz="4" w:space="0" w:color="auto"/>
            </w:tcBorders>
            <w:hideMark/>
          </w:tcPr>
          <w:p w14:paraId="5895C77A" w14:textId="77777777" w:rsidR="00EE12A4" w:rsidRDefault="00EE12A4" w:rsidP="00A77BB6">
            <w:pPr>
              <w:jc w:val="center"/>
              <w:rPr>
                <w:szCs w:val="22"/>
              </w:rPr>
            </w:pPr>
            <w:r>
              <w:rPr>
                <w:sz w:val="22"/>
                <w:szCs w:val="22"/>
              </w:rPr>
              <w:t>51,70%</w:t>
            </w:r>
          </w:p>
        </w:tc>
      </w:tr>
      <w:tr w:rsidR="00EE12A4" w14:paraId="78795D2B"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2E713563" w14:textId="77777777" w:rsidR="00EE12A4" w:rsidRDefault="00EE12A4" w:rsidP="00A77BB6">
            <w:pPr>
              <w:jc w:val="both"/>
              <w:rPr>
                <w:szCs w:val="22"/>
              </w:rPr>
            </w:pPr>
            <w:r>
              <w:rPr>
                <w:sz w:val="22"/>
                <w:szCs w:val="22"/>
              </w:rPr>
              <w:t xml:space="preserve">West-Vlaanderen         </w:t>
            </w:r>
          </w:p>
        </w:tc>
        <w:tc>
          <w:tcPr>
            <w:tcW w:w="2091" w:type="dxa"/>
            <w:tcBorders>
              <w:top w:val="single" w:sz="4" w:space="0" w:color="auto"/>
              <w:left w:val="single" w:sz="4" w:space="0" w:color="auto"/>
              <w:bottom w:val="single" w:sz="4" w:space="0" w:color="auto"/>
              <w:right w:val="single" w:sz="4" w:space="0" w:color="auto"/>
            </w:tcBorders>
            <w:vAlign w:val="bottom"/>
          </w:tcPr>
          <w:p w14:paraId="4819E9FC" w14:textId="77777777" w:rsidR="00EE12A4" w:rsidRDefault="00EE12A4" w:rsidP="00A77BB6">
            <w:pPr>
              <w:jc w:val="center"/>
              <w:rPr>
                <w:color w:val="000000"/>
                <w:sz w:val="22"/>
                <w:szCs w:val="22"/>
              </w:rPr>
            </w:pPr>
            <w:r w:rsidRPr="008704ED">
              <w:rPr>
                <w:color w:val="000000"/>
                <w:sz w:val="22"/>
                <w:szCs w:val="22"/>
              </w:rPr>
              <w:t>57,54%</w:t>
            </w:r>
          </w:p>
        </w:tc>
        <w:tc>
          <w:tcPr>
            <w:tcW w:w="1861" w:type="dxa"/>
            <w:tcBorders>
              <w:top w:val="single" w:sz="4" w:space="0" w:color="auto"/>
              <w:left w:val="single" w:sz="4" w:space="0" w:color="auto"/>
              <w:bottom w:val="single" w:sz="4" w:space="0" w:color="auto"/>
              <w:right w:val="single" w:sz="4" w:space="0" w:color="auto"/>
            </w:tcBorders>
            <w:vAlign w:val="bottom"/>
            <w:hideMark/>
          </w:tcPr>
          <w:p w14:paraId="25324C47" w14:textId="77777777" w:rsidR="00EE12A4" w:rsidRDefault="00EE12A4" w:rsidP="00A77BB6">
            <w:pPr>
              <w:jc w:val="center"/>
              <w:rPr>
                <w:color w:val="000000"/>
                <w:szCs w:val="22"/>
              </w:rPr>
            </w:pPr>
            <w:r>
              <w:rPr>
                <w:color w:val="000000"/>
                <w:sz w:val="22"/>
                <w:szCs w:val="22"/>
              </w:rPr>
              <w:t>45,65%</w:t>
            </w:r>
          </w:p>
        </w:tc>
        <w:tc>
          <w:tcPr>
            <w:tcW w:w="1862" w:type="dxa"/>
            <w:tcBorders>
              <w:top w:val="single" w:sz="4" w:space="0" w:color="auto"/>
              <w:left w:val="single" w:sz="4" w:space="0" w:color="auto"/>
              <w:bottom w:val="single" w:sz="4" w:space="0" w:color="auto"/>
              <w:right w:val="single" w:sz="4" w:space="0" w:color="auto"/>
            </w:tcBorders>
            <w:hideMark/>
          </w:tcPr>
          <w:p w14:paraId="15A51092" w14:textId="77777777" w:rsidR="00EE12A4" w:rsidRDefault="00EE12A4" w:rsidP="00A77BB6">
            <w:pPr>
              <w:jc w:val="center"/>
              <w:rPr>
                <w:szCs w:val="22"/>
              </w:rPr>
            </w:pPr>
            <w:r>
              <w:rPr>
                <w:sz w:val="22"/>
                <w:szCs w:val="22"/>
              </w:rPr>
              <w:t>52,08%</w:t>
            </w:r>
          </w:p>
        </w:tc>
      </w:tr>
      <w:tr w:rsidR="00EE12A4" w14:paraId="2A215661"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62F83A4C" w14:textId="77777777" w:rsidR="00EE12A4" w:rsidRDefault="00EE12A4" w:rsidP="00A77BB6">
            <w:pPr>
              <w:jc w:val="both"/>
              <w:rPr>
                <w:szCs w:val="22"/>
              </w:rPr>
            </w:pPr>
            <w:r>
              <w:rPr>
                <w:sz w:val="22"/>
                <w:szCs w:val="22"/>
              </w:rPr>
              <w:t xml:space="preserve">Brussel                  </w:t>
            </w:r>
          </w:p>
        </w:tc>
        <w:tc>
          <w:tcPr>
            <w:tcW w:w="2091" w:type="dxa"/>
            <w:tcBorders>
              <w:top w:val="single" w:sz="4" w:space="0" w:color="auto"/>
              <w:left w:val="single" w:sz="4" w:space="0" w:color="auto"/>
              <w:bottom w:val="single" w:sz="4" w:space="0" w:color="auto"/>
              <w:right w:val="single" w:sz="4" w:space="0" w:color="auto"/>
            </w:tcBorders>
            <w:vAlign w:val="bottom"/>
          </w:tcPr>
          <w:p w14:paraId="67E1633A" w14:textId="77777777" w:rsidR="00EE12A4" w:rsidRDefault="00EE12A4" w:rsidP="00A77BB6">
            <w:pPr>
              <w:jc w:val="center"/>
              <w:rPr>
                <w:color w:val="000000"/>
                <w:sz w:val="22"/>
                <w:szCs w:val="22"/>
              </w:rPr>
            </w:pPr>
            <w:r w:rsidRPr="008704ED">
              <w:rPr>
                <w:color w:val="000000"/>
                <w:sz w:val="22"/>
                <w:szCs w:val="22"/>
              </w:rPr>
              <w:t>32,14%</w:t>
            </w:r>
          </w:p>
        </w:tc>
        <w:tc>
          <w:tcPr>
            <w:tcW w:w="1861" w:type="dxa"/>
            <w:tcBorders>
              <w:top w:val="single" w:sz="4" w:space="0" w:color="auto"/>
              <w:left w:val="single" w:sz="4" w:space="0" w:color="auto"/>
              <w:bottom w:val="single" w:sz="4" w:space="0" w:color="auto"/>
              <w:right w:val="single" w:sz="4" w:space="0" w:color="auto"/>
            </w:tcBorders>
            <w:vAlign w:val="bottom"/>
            <w:hideMark/>
          </w:tcPr>
          <w:p w14:paraId="4CA89E4F" w14:textId="77777777" w:rsidR="00EE12A4" w:rsidRDefault="00EE12A4" w:rsidP="00A77BB6">
            <w:pPr>
              <w:jc w:val="center"/>
              <w:rPr>
                <w:color w:val="000000"/>
                <w:szCs w:val="22"/>
              </w:rPr>
            </w:pPr>
            <w:r>
              <w:rPr>
                <w:color w:val="000000"/>
                <w:sz w:val="22"/>
                <w:szCs w:val="22"/>
              </w:rPr>
              <w:t>31,61%</w:t>
            </w:r>
          </w:p>
        </w:tc>
        <w:tc>
          <w:tcPr>
            <w:tcW w:w="1862" w:type="dxa"/>
            <w:tcBorders>
              <w:top w:val="single" w:sz="4" w:space="0" w:color="auto"/>
              <w:left w:val="single" w:sz="4" w:space="0" w:color="auto"/>
              <w:bottom w:val="single" w:sz="4" w:space="0" w:color="auto"/>
              <w:right w:val="single" w:sz="4" w:space="0" w:color="auto"/>
            </w:tcBorders>
            <w:hideMark/>
          </w:tcPr>
          <w:p w14:paraId="7BCE084C" w14:textId="77777777" w:rsidR="00EE12A4" w:rsidRDefault="00EE12A4" w:rsidP="00A77BB6">
            <w:pPr>
              <w:jc w:val="center"/>
              <w:rPr>
                <w:szCs w:val="22"/>
              </w:rPr>
            </w:pPr>
            <w:r>
              <w:rPr>
                <w:sz w:val="22"/>
                <w:szCs w:val="22"/>
              </w:rPr>
              <w:t>21,31%</w:t>
            </w:r>
          </w:p>
        </w:tc>
      </w:tr>
      <w:tr w:rsidR="00EE12A4" w14:paraId="098EBE61"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5BFB89FF" w14:textId="77777777" w:rsidR="00EE12A4" w:rsidRDefault="00EE12A4" w:rsidP="00A77BB6">
            <w:pPr>
              <w:jc w:val="both"/>
              <w:rPr>
                <w:szCs w:val="22"/>
              </w:rPr>
            </w:pPr>
            <w:r>
              <w:rPr>
                <w:sz w:val="22"/>
                <w:szCs w:val="22"/>
              </w:rPr>
              <w:t>Buiten Brussel/Vlaanderen</w:t>
            </w:r>
          </w:p>
        </w:tc>
        <w:tc>
          <w:tcPr>
            <w:tcW w:w="2091" w:type="dxa"/>
            <w:tcBorders>
              <w:top w:val="single" w:sz="4" w:space="0" w:color="auto"/>
              <w:left w:val="single" w:sz="4" w:space="0" w:color="auto"/>
              <w:bottom w:val="single" w:sz="4" w:space="0" w:color="auto"/>
              <w:right w:val="single" w:sz="4" w:space="0" w:color="auto"/>
            </w:tcBorders>
            <w:vAlign w:val="bottom"/>
          </w:tcPr>
          <w:p w14:paraId="5BE9F5C5" w14:textId="77777777" w:rsidR="00EE12A4" w:rsidRDefault="00EE12A4" w:rsidP="00A77BB6">
            <w:pPr>
              <w:jc w:val="center"/>
              <w:rPr>
                <w:color w:val="000000"/>
                <w:sz w:val="22"/>
                <w:szCs w:val="22"/>
              </w:rPr>
            </w:pPr>
            <w:r w:rsidRPr="008704ED">
              <w:rPr>
                <w:color w:val="000000"/>
                <w:sz w:val="22"/>
                <w:szCs w:val="22"/>
              </w:rPr>
              <w:t>16,78%</w:t>
            </w:r>
          </w:p>
        </w:tc>
        <w:tc>
          <w:tcPr>
            <w:tcW w:w="1861" w:type="dxa"/>
            <w:tcBorders>
              <w:top w:val="single" w:sz="4" w:space="0" w:color="auto"/>
              <w:left w:val="single" w:sz="4" w:space="0" w:color="auto"/>
              <w:bottom w:val="single" w:sz="4" w:space="0" w:color="auto"/>
              <w:right w:val="single" w:sz="4" w:space="0" w:color="auto"/>
            </w:tcBorders>
            <w:vAlign w:val="bottom"/>
            <w:hideMark/>
          </w:tcPr>
          <w:p w14:paraId="39866341" w14:textId="77777777" w:rsidR="00EE12A4" w:rsidRDefault="00EE12A4" w:rsidP="00A77BB6">
            <w:pPr>
              <w:jc w:val="center"/>
              <w:rPr>
                <w:color w:val="000000"/>
                <w:szCs w:val="22"/>
              </w:rPr>
            </w:pPr>
            <w:r>
              <w:rPr>
                <w:color w:val="000000"/>
                <w:sz w:val="22"/>
                <w:szCs w:val="22"/>
              </w:rPr>
              <w:t>27,98%</w:t>
            </w:r>
          </w:p>
        </w:tc>
        <w:tc>
          <w:tcPr>
            <w:tcW w:w="1862" w:type="dxa"/>
            <w:tcBorders>
              <w:top w:val="single" w:sz="4" w:space="0" w:color="auto"/>
              <w:left w:val="single" w:sz="4" w:space="0" w:color="auto"/>
              <w:bottom w:val="single" w:sz="4" w:space="0" w:color="auto"/>
              <w:right w:val="single" w:sz="4" w:space="0" w:color="auto"/>
            </w:tcBorders>
            <w:hideMark/>
          </w:tcPr>
          <w:p w14:paraId="739A8289" w14:textId="77777777" w:rsidR="00EE12A4" w:rsidRDefault="00EE12A4" w:rsidP="00A77BB6">
            <w:pPr>
              <w:jc w:val="center"/>
              <w:rPr>
                <w:szCs w:val="22"/>
              </w:rPr>
            </w:pPr>
            <w:r>
              <w:rPr>
                <w:sz w:val="22"/>
                <w:szCs w:val="22"/>
              </w:rPr>
              <w:t>27,23%</w:t>
            </w:r>
          </w:p>
        </w:tc>
      </w:tr>
      <w:tr w:rsidR="00EE12A4" w14:paraId="10AAB063" w14:textId="77777777" w:rsidTr="00A77BB6">
        <w:trPr>
          <w:trHeight w:val="298"/>
        </w:trPr>
        <w:tc>
          <w:tcPr>
            <w:tcW w:w="3474" w:type="dxa"/>
            <w:tcBorders>
              <w:top w:val="single" w:sz="4" w:space="0" w:color="auto"/>
              <w:left w:val="single" w:sz="4" w:space="0" w:color="auto"/>
              <w:bottom w:val="single" w:sz="4" w:space="0" w:color="auto"/>
              <w:right w:val="single" w:sz="4" w:space="0" w:color="auto"/>
            </w:tcBorders>
            <w:noWrap/>
            <w:hideMark/>
          </w:tcPr>
          <w:p w14:paraId="442A4569" w14:textId="77777777" w:rsidR="00EE12A4" w:rsidRDefault="00EE12A4" w:rsidP="00A77BB6">
            <w:pPr>
              <w:jc w:val="both"/>
              <w:rPr>
                <w:szCs w:val="22"/>
              </w:rPr>
            </w:pPr>
            <w:r>
              <w:rPr>
                <w:sz w:val="22"/>
                <w:szCs w:val="22"/>
              </w:rPr>
              <w:t xml:space="preserve">Buiten België            </w:t>
            </w:r>
          </w:p>
        </w:tc>
        <w:tc>
          <w:tcPr>
            <w:tcW w:w="2091" w:type="dxa"/>
            <w:tcBorders>
              <w:top w:val="single" w:sz="4" w:space="0" w:color="auto"/>
              <w:left w:val="single" w:sz="4" w:space="0" w:color="auto"/>
              <w:bottom w:val="single" w:sz="4" w:space="0" w:color="auto"/>
              <w:right w:val="single" w:sz="4" w:space="0" w:color="auto"/>
            </w:tcBorders>
            <w:vAlign w:val="bottom"/>
          </w:tcPr>
          <w:p w14:paraId="24B5B380" w14:textId="77777777" w:rsidR="00EE12A4" w:rsidRDefault="00EE12A4" w:rsidP="00A77BB6">
            <w:pPr>
              <w:jc w:val="center"/>
              <w:rPr>
                <w:sz w:val="22"/>
                <w:szCs w:val="22"/>
              </w:rPr>
            </w:pPr>
            <w:r w:rsidRPr="008704ED">
              <w:rPr>
                <w:color w:val="000000"/>
                <w:sz w:val="22"/>
                <w:szCs w:val="22"/>
              </w:rPr>
              <w:t>45,44%</w:t>
            </w:r>
          </w:p>
        </w:tc>
        <w:tc>
          <w:tcPr>
            <w:tcW w:w="1861" w:type="dxa"/>
            <w:tcBorders>
              <w:top w:val="single" w:sz="4" w:space="0" w:color="auto"/>
              <w:left w:val="single" w:sz="4" w:space="0" w:color="auto"/>
              <w:bottom w:val="single" w:sz="4" w:space="0" w:color="auto"/>
              <w:right w:val="single" w:sz="4" w:space="0" w:color="auto"/>
            </w:tcBorders>
            <w:vAlign w:val="bottom"/>
            <w:hideMark/>
          </w:tcPr>
          <w:p w14:paraId="69B3ED9E" w14:textId="77777777" w:rsidR="00EE12A4" w:rsidRDefault="00EE12A4" w:rsidP="00A77BB6">
            <w:pPr>
              <w:jc w:val="center"/>
              <w:rPr>
                <w:szCs w:val="22"/>
              </w:rPr>
            </w:pPr>
            <w:r>
              <w:rPr>
                <w:sz w:val="22"/>
                <w:szCs w:val="22"/>
              </w:rPr>
              <w:t>56,00%</w:t>
            </w:r>
          </w:p>
        </w:tc>
        <w:tc>
          <w:tcPr>
            <w:tcW w:w="1862" w:type="dxa"/>
            <w:tcBorders>
              <w:top w:val="single" w:sz="4" w:space="0" w:color="auto"/>
              <w:left w:val="single" w:sz="4" w:space="0" w:color="auto"/>
              <w:bottom w:val="single" w:sz="4" w:space="0" w:color="auto"/>
              <w:right w:val="single" w:sz="4" w:space="0" w:color="auto"/>
            </w:tcBorders>
            <w:hideMark/>
          </w:tcPr>
          <w:p w14:paraId="36AFC87A" w14:textId="77777777" w:rsidR="00EE12A4" w:rsidRDefault="00EE12A4" w:rsidP="00A77BB6">
            <w:pPr>
              <w:jc w:val="center"/>
              <w:rPr>
                <w:szCs w:val="22"/>
              </w:rPr>
            </w:pPr>
            <w:r>
              <w:rPr>
                <w:sz w:val="22"/>
                <w:szCs w:val="22"/>
              </w:rPr>
              <w:t>50,00%</w:t>
            </w:r>
          </w:p>
        </w:tc>
      </w:tr>
    </w:tbl>
    <w:p w14:paraId="76D568A2" w14:textId="77777777" w:rsidR="008367C1" w:rsidRDefault="008367C1" w:rsidP="008367C1">
      <w:pPr>
        <w:jc w:val="both"/>
        <w:rPr>
          <w:sz w:val="22"/>
          <w:szCs w:val="22"/>
        </w:rPr>
      </w:pPr>
    </w:p>
    <w:p w14:paraId="719A535A" w14:textId="77777777" w:rsidR="008367C1" w:rsidRDefault="008367C1" w:rsidP="008367C1">
      <w:pPr>
        <w:rPr>
          <w:sz w:val="22"/>
          <w:szCs w:val="22"/>
        </w:rPr>
        <w:sectPr w:rsidR="008367C1" w:rsidSect="008367C1">
          <w:type w:val="continuous"/>
          <w:pgSz w:w="11906" w:h="16838"/>
          <w:pgMar w:top="1417" w:right="1417" w:bottom="1417" w:left="1417" w:header="708" w:footer="708" w:gutter="0"/>
          <w:cols w:space="708"/>
        </w:sectPr>
      </w:pPr>
    </w:p>
    <w:p w14:paraId="09680645" w14:textId="4FED0A9B" w:rsidR="008367C1" w:rsidRPr="005B32EB" w:rsidRDefault="008367C1" w:rsidP="005B32EB">
      <w:pPr>
        <w:pStyle w:val="Lijstalinea"/>
        <w:numPr>
          <w:ilvl w:val="0"/>
          <w:numId w:val="16"/>
        </w:numPr>
        <w:jc w:val="both"/>
        <w:rPr>
          <w:sz w:val="22"/>
          <w:szCs w:val="22"/>
        </w:rPr>
      </w:pPr>
      <w:r w:rsidRPr="005B32EB">
        <w:rPr>
          <w:sz w:val="22"/>
          <w:szCs w:val="22"/>
        </w:rPr>
        <w:lastRenderedPageBreak/>
        <w:t>Tabel 2: het percentage van ontslagen wer</w:t>
      </w:r>
      <w:r w:rsidR="001C688B" w:rsidRPr="005B32EB">
        <w:rPr>
          <w:sz w:val="22"/>
          <w:szCs w:val="22"/>
        </w:rPr>
        <w:t xml:space="preserve">knemers van 50 + in </w:t>
      </w:r>
      <w:r w:rsidR="00331B2D" w:rsidRPr="005B32EB">
        <w:rPr>
          <w:sz w:val="22"/>
          <w:szCs w:val="22"/>
        </w:rPr>
        <w:t xml:space="preserve">2009, </w:t>
      </w:r>
      <w:r w:rsidR="001C688B" w:rsidRPr="005B32EB">
        <w:rPr>
          <w:sz w:val="22"/>
          <w:szCs w:val="22"/>
        </w:rPr>
        <w:t>2010 en</w:t>
      </w:r>
      <w:r w:rsidRPr="005B32EB">
        <w:rPr>
          <w:sz w:val="22"/>
          <w:szCs w:val="22"/>
        </w:rPr>
        <w:t xml:space="preserve"> 2011 dat één jaar na de inschrijving bij de VDAB opnieuw aan het werk is, opgesplitst per provincie </w:t>
      </w:r>
    </w:p>
    <w:p w14:paraId="76C541AE" w14:textId="77777777" w:rsidR="008367C1" w:rsidRDefault="008367C1" w:rsidP="008367C1">
      <w:pPr>
        <w:jc w:val="both"/>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891"/>
        <w:gridCol w:w="1849"/>
        <w:gridCol w:w="1849"/>
      </w:tblGrid>
      <w:tr w:rsidR="00EE12A4" w14:paraId="7037BD2F"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tcPr>
          <w:p w14:paraId="17EFE2E3" w14:textId="77777777" w:rsidR="00EE12A4" w:rsidRDefault="00EE12A4" w:rsidP="00A77BB6">
            <w:pPr>
              <w:jc w:val="both"/>
              <w:rPr>
                <w:b/>
                <w:szCs w:val="22"/>
              </w:rPr>
            </w:pPr>
          </w:p>
        </w:tc>
        <w:tc>
          <w:tcPr>
            <w:tcW w:w="5589" w:type="dxa"/>
            <w:gridSpan w:val="3"/>
            <w:tcBorders>
              <w:top w:val="single" w:sz="4" w:space="0" w:color="auto"/>
              <w:left w:val="single" w:sz="4" w:space="0" w:color="auto"/>
              <w:bottom w:val="single" w:sz="4" w:space="0" w:color="auto"/>
              <w:right w:val="single" w:sz="4" w:space="0" w:color="auto"/>
            </w:tcBorders>
          </w:tcPr>
          <w:p w14:paraId="68DFE3EC" w14:textId="77777777" w:rsidR="00EE12A4" w:rsidRDefault="00EE12A4" w:rsidP="00A77BB6">
            <w:pPr>
              <w:jc w:val="center"/>
              <w:rPr>
                <w:b/>
                <w:color w:val="000000"/>
                <w:szCs w:val="22"/>
              </w:rPr>
            </w:pPr>
            <w:r>
              <w:rPr>
                <w:b/>
                <w:color w:val="000000"/>
                <w:sz w:val="22"/>
                <w:szCs w:val="22"/>
              </w:rPr>
              <w:t>% werknemers opnieuw aan het werk 12 maanden na inschrijving bij de VDAB</w:t>
            </w:r>
          </w:p>
        </w:tc>
      </w:tr>
      <w:tr w:rsidR="00EE12A4" w14:paraId="4937CE0E"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256195DC" w14:textId="77777777" w:rsidR="00EE12A4" w:rsidRDefault="00EE12A4" w:rsidP="00A77BB6">
            <w:pPr>
              <w:jc w:val="both"/>
              <w:rPr>
                <w:b/>
                <w:szCs w:val="22"/>
              </w:rPr>
            </w:pPr>
            <w:r>
              <w:rPr>
                <w:b/>
                <w:sz w:val="22"/>
                <w:szCs w:val="22"/>
              </w:rPr>
              <w:t>Provincie waar de werknemer woonachtig is</w:t>
            </w:r>
          </w:p>
        </w:tc>
        <w:tc>
          <w:tcPr>
            <w:tcW w:w="1891" w:type="dxa"/>
            <w:tcBorders>
              <w:top w:val="single" w:sz="4" w:space="0" w:color="auto"/>
              <w:left w:val="single" w:sz="4" w:space="0" w:color="auto"/>
              <w:bottom w:val="single" w:sz="4" w:space="0" w:color="auto"/>
              <w:right w:val="single" w:sz="4" w:space="0" w:color="auto"/>
            </w:tcBorders>
          </w:tcPr>
          <w:p w14:paraId="2BBECE0C" w14:textId="77777777" w:rsidR="00EE12A4" w:rsidRDefault="00EE12A4" w:rsidP="00A77BB6">
            <w:pPr>
              <w:jc w:val="center"/>
              <w:rPr>
                <w:b/>
                <w:color w:val="000000"/>
                <w:sz w:val="22"/>
                <w:szCs w:val="22"/>
              </w:rPr>
            </w:pPr>
            <w:r>
              <w:rPr>
                <w:b/>
                <w:color w:val="000000"/>
                <w:sz w:val="22"/>
                <w:szCs w:val="22"/>
              </w:rPr>
              <w:t>Ontslagen in 2009, uitgestroomd in 2010</w:t>
            </w:r>
          </w:p>
        </w:tc>
        <w:tc>
          <w:tcPr>
            <w:tcW w:w="1849" w:type="dxa"/>
            <w:tcBorders>
              <w:top w:val="single" w:sz="4" w:space="0" w:color="auto"/>
              <w:left w:val="single" w:sz="4" w:space="0" w:color="auto"/>
              <w:bottom w:val="single" w:sz="4" w:space="0" w:color="auto"/>
              <w:right w:val="single" w:sz="4" w:space="0" w:color="auto"/>
            </w:tcBorders>
            <w:hideMark/>
          </w:tcPr>
          <w:p w14:paraId="51F373E1" w14:textId="77777777" w:rsidR="00EE12A4" w:rsidRDefault="00EE12A4" w:rsidP="00A77BB6">
            <w:pPr>
              <w:jc w:val="center"/>
              <w:rPr>
                <w:b/>
                <w:color w:val="000000"/>
                <w:szCs w:val="22"/>
              </w:rPr>
            </w:pPr>
            <w:r>
              <w:rPr>
                <w:b/>
                <w:color w:val="000000"/>
                <w:sz w:val="22"/>
                <w:szCs w:val="22"/>
              </w:rPr>
              <w:t>Ontslagen in 2010, uitgestroomd in 2011</w:t>
            </w:r>
          </w:p>
        </w:tc>
        <w:tc>
          <w:tcPr>
            <w:tcW w:w="1849" w:type="dxa"/>
            <w:tcBorders>
              <w:top w:val="single" w:sz="4" w:space="0" w:color="auto"/>
              <w:left w:val="single" w:sz="4" w:space="0" w:color="auto"/>
              <w:bottom w:val="single" w:sz="4" w:space="0" w:color="auto"/>
              <w:right w:val="single" w:sz="4" w:space="0" w:color="auto"/>
            </w:tcBorders>
            <w:hideMark/>
          </w:tcPr>
          <w:p w14:paraId="03B1708F" w14:textId="77777777" w:rsidR="00EE12A4" w:rsidRDefault="00EE12A4" w:rsidP="00A77BB6">
            <w:pPr>
              <w:jc w:val="center"/>
              <w:rPr>
                <w:b/>
                <w:color w:val="000000"/>
                <w:szCs w:val="22"/>
              </w:rPr>
            </w:pPr>
            <w:r>
              <w:rPr>
                <w:b/>
                <w:color w:val="000000"/>
                <w:sz w:val="22"/>
                <w:szCs w:val="22"/>
              </w:rPr>
              <w:t>Ontslagen in 2011, uitgestroomd in 2012</w:t>
            </w:r>
          </w:p>
        </w:tc>
      </w:tr>
      <w:tr w:rsidR="00EE12A4" w14:paraId="6EF1201F"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7CE8BA16" w14:textId="77777777" w:rsidR="00EE12A4" w:rsidRDefault="00EE12A4" w:rsidP="00A77BB6">
            <w:pPr>
              <w:jc w:val="both"/>
              <w:rPr>
                <w:szCs w:val="22"/>
              </w:rPr>
            </w:pPr>
            <w:r>
              <w:rPr>
                <w:sz w:val="22"/>
                <w:szCs w:val="22"/>
              </w:rPr>
              <w:t xml:space="preserve">Antwerpen               </w:t>
            </w:r>
          </w:p>
        </w:tc>
        <w:tc>
          <w:tcPr>
            <w:tcW w:w="1891" w:type="dxa"/>
            <w:tcBorders>
              <w:top w:val="single" w:sz="4" w:space="0" w:color="auto"/>
              <w:left w:val="single" w:sz="4" w:space="0" w:color="auto"/>
              <w:bottom w:val="single" w:sz="4" w:space="0" w:color="auto"/>
              <w:right w:val="single" w:sz="4" w:space="0" w:color="auto"/>
            </w:tcBorders>
            <w:vAlign w:val="bottom"/>
          </w:tcPr>
          <w:p w14:paraId="0737D761" w14:textId="77777777" w:rsidR="00EE12A4" w:rsidRDefault="00EE12A4" w:rsidP="00A77BB6">
            <w:pPr>
              <w:jc w:val="center"/>
              <w:rPr>
                <w:color w:val="000000"/>
                <w:sz w:val="22"/>
                <w:szCs w:val="22"/>
              </w:rPr>
            </w:pPr>
            <w:r w:rsidRPr="00F6117E">
              <w:rPr>
                <w:color w:val="000000"/>
                <w:sz w:val="22"/>
                <w:szCs w:val="22"/>
              </w:rPr>
              <w:t>18,37%</w:t>
            </w:r>
          </w:p>
        </w:tc>
        <w:tc>
          <w:tcPr>
            <w:tcW w:w="1849" w:type="dxa"/>
            <w:tcBorders>
              <w:top w:val="single" w:sz="4" w:space="0" w:color="auto"/>
              <w:left w:val="single" w:sz="4" w:space="0" w:color="auto"/>
              <w:bottom w:val="single" w:sz="4" w:space="0" w:color="auto"/>
              <w:right w:val="single" w:sz="4" w:space="0" w:color="auto"/>
            </w:tcBorders>
            <w:vAlign w:val="bottom"/>
            <w:hideMark/>
          </w:tcPr>
          <w:p w14:paraId="044E619C" w14:textId="77777777" w:rsidR="00EE12A4" w:rsidRDefault="00EE12A4" w:rsidP="00A77BB6">
            <w:pPr>
              <w:jc w:val="center"/>
              <w:rPr>
                <w:color w:val="000000"/>
                <w:szCs w:val="22"/>
              </w:rPr>
            </w:pPr>
            <w:r>
              <w:rPr>
                <w:color w:val="000000"/>
                <w:sz w:val="22"/>
                <w:szCs w:val="22"/>
              </w:rPr>
              <w:t>13,20%</w:t>
            </w:r>
          </w:p>
        </w:tc>
        <w:tc>
          <w:tcPr>
            <w:tcW w:w="1849" w:type="dxa"/>
            <w:tcBorders>
              <w:top w:val="single" w:sz="4" w:space="0" w:color="auto"/>
              <w:left w:val="single" w:sz="4" w:space="0" w:color="auto"/>
              <w:bottom w:val="single" w:sz="4" w:space="0" w:color="auto"/>
              <w:right w:val="single" w:sz="4" w:space="0" w:color="auto"/>
            </w:tcBorders>
            <w:vAlign w:val="bottom"/>
            <w:hideMark/>
          </w:tcPr>
          <w:p w14:paraId="4E034815" w14:textId="77777777" w:rsidR="00EE12A4" w:rsidRDefault="00EE12A4" w:rsidP="00A77BB6">
            <w:pPr>
              <w:jc w:val="center"/>
              <w:rPr>
                <w:color w:val="000000"/>
                <w:szCs w:val="22"/>
              </w:rPr>
            </w:pPr>
            <w:r>
              <w:rPr>
                <w:color w:val="000000"/>
                <w:sz w:val="22"/>
                <w:szCs w:val="22"/>
              </w:rPr>
              <w:t>25,45%</w:t>
            </w:r>
          </w:p>
        </w:tc>
      </w:tr>
      <w:tr w:rsidR="00EE12A4" w14:paraId="40040244"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336A44F1" w14:textId="77777777" w:rsidR="00EE12A4" w:rsidRDefault="00EE12A4" w:rsidP="00A77BB6">
            <w:pPr>
              <w:jc w:val="both"/>
              <w:rPr>
                <w:szCs w:val="22"/>
              </w:rPr>
            </w:pPr>
            <w:r>
              <w:rPr>
                <w:sz w:val="22"/>
                <w:szCs w:val="22"/>
              </w:rPr>
              <w:t xml:space="preserve">Limburg                 </w:t>
            </w:r>
          </w:p>
        </w:tc>
        <w:tc>
          <w:tcPr>
            <w:tcW w:w="1891" w:type="dxa"/>
            <w:tcBorders>
              <w:top w:val="single" w:sz="4" w:space="0" w:color="auto"/>
              <w:left w:val="single" w:sz="4" w:space="0" w:color="auto"/>
              <w:bottom w:val="single" w:sz="4" w:space="0" w:color="auto"/>
              <w:right w:val="single" w:sz="4" w:space="0" w:color="auto"/>
            </w:tcBorders>
            <w:vAlign w:val="bottom"/>
          </w:tcPr>
          <w:p w14:paraId="0EE398D0" w14:textId="77777777" w:rsidR="00EE12A4" w:rsidRDefault="00EE12A4" w:rsidP="00A77BB6">
            <w:pPr>
              <w:jc w:val="center"/>
              <w:rPr>
                <w:color w:val="000000"/>
                <w:sz w:val="22"/>
                <w:szCs w:val="22"/>
              </w:rPr>
            </w:pPr>
            <w:r w:rsidRPr="00F6117E">
              <w:rPr>
                <w:color w:val="000000"/>
                <w:sz w:val="22"/>
                <w:szCs w:val="22"/>
              </w:rPr>
              <w:t>13,13%</w:t>
            </w:r>
          </w:p>
        </w:tc>
        <w:tc>
          <w:tcPr>
            <w:tcW w:w="1849" w:type="dxa"/>
            <w:tcBorders>
              <w:top w:val="single" w:sz="4" w:space="0" w:color="auto"/>
              <w:left w:val="single" w:sz="4" w:space="0" w:color="auto"/>
              <w:bottom w:val="single" w:sz="4" w:space="0" w:color="auto"/>
              <w:right w:val="single" w:sz="4" w:space="0" w:color="auto"/>
            </w:tcBorders>
            <w:vAlign w:val="bottom"/>
            <w:hideMark/>
          </w:tcPr>
          <w:p w14:paraId="4C6A0D13" w14:textId="77777777" w:rsidR="00EE12A4" w:rsidRDefault="00EE12A4" w:rsidP="00A77BB6">
            <w:pPr>
              <w:jc w:val="center"/>
              <w:rPr>
                <w:color w:val="000000"/>
                <w:szCs w:val="22"/>
              </w:rPr>
            </w:pPr>
            <w:r>
              <w:rPr>
                <w:color w:val="000000"/>
                <w:sz w:val="22"/>
                <w:szCs w:val="22"/>
              </w:rPr>
              <w:t>13,64%</w:t>
            </w:r>
          </w:p>
        </w:tc>
        <w:tc>
          <w:tcPr>
            <w:tcW w:w="1849" w:type="dxa"/>
            <w:tcBorders>
              <w:top w:val="single" w:sz="4" w:space="0" w:color="auto"/>
              <w:left w:val="single" w:sz="4" w:space="0" w:color="auto"/>
              <w:bottom w:val="single" w:sz="4" w:space="0" w:color="auto"/>
              <w:right w:val="single" w:sz="4" w:space="0" w:color="auto"/>
            </w:tcBorders>
            <w:vAlign w:val="bottom"/>
            <w:hideMark/>
          </w:tcPr>
          <w:p w14:paraId="1B845D82" w14:textId="77777777" w:rsidR="00EE12A4" w:rsidRDefault="00EE12A4" w:rsidP="00A77BB6">
            <w:pPr>
              <w:jc w:val="center"/>
              <w:rPr>
                <w:color w:val="000000"/>
                <w:szCs w:val="22"/>
              </w:rPr>
            </w:pPr>
            <w:r>
              <w:rPr>
                <w:color w:val="000000"/>
                <w:sz w:val="22"/>
                <w:szCs w:val="22"/>
              </w:rPr>
              <w:t>21,36%</w:t>
            </w:r>
          </w:p>
        </w:tc>
      </w:tr>
      <w:tr w:rsidR="00EE12A4" w14:paraId="7B9B5073"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74D7D3D3" w14:textId="77777777" w:rsidR="00EE12A4" w:rsidRDefault="00EE12A4" w:rsidP="00A77BB6">
            <w:pPr>
              <w:jc w:val="both"/>
              <w:rPr>
                <w:szCs w:val="22"/>
              </w:rPr>
            </w:pPr>
            <w:r>
              <w:rPr>
                <w:sz w:val="22"/>
                <w:szCs w:val="22"/>
              </w:rPr>
              <w:t xml:space="preserve">Oost-Vlaanderen         </w:t>
            </w:r>
          </w:p>
        </w:tc>
        <w:tc>
          <w:tcPr>
            <w:tcW w:w="1891" w:type="dxa"/>
            <w:tcBorders>
              <w:top w:val="single" w:sz="4" w:space="0" w:color="auto"/>
              <w:left w:val="single" w:sz="4" w:space="0" w:color="auto"/>
              <w:bottom w:val="single" w:sz="4" w:space="0" w:color="auto"/>
              <w:right w:val="single" w:sz="4" w:space="0" w:color="auto"/>
            </w:tcBorders>
            <w:vAlign w:val="bottom"/>
          </w:tcPr>
          <w:p w14:paraId="16E63FCA" w14:textId="77777777" w:rsidR="00EE12A4" w:rsidRDefault="00EE12A4" w:rsidP="00A77BB6">
            <w:pPr>
              <w:jc w:val="center"/>
              <w:rPr>
                <w:color w:val="000000"/>
                <w:sz w:val="22"/>
                <w:szCs w:val="22"/>
              </w:rPr>
            </w:pPr>
            <w:r w:rsidRPr="00F6117E">
              <w:rPr>
                <w:color w:val="000000"/>
                <w:sz w:val="22"/>
                <w:szCs w:val="22"/>
              </w:rPr>
              <w:t>33,94%</w:t>
            </w:r>
          </w:p>
        </w:tc>
        <w:tc>
          <w:tcPr>
            <w:tcW w:w="1849" w:type="dxa"/>
            <w:tcBorders>
              <w:top w:val="single" w:sz="4" w:space="0" w:color="auto"/>
              <w:left w:val="single" w:sz="4" w:space="0" w:color="auto"/>
              <w:bottom w:val="single" w:sz="4" w:space="0" w:color="auto"/>
              <w:right w:val="single" w:sz="4" w:space="0" w:color="auto"/>
            </w:tcBorders>
            <w:vAlign w:val="bottom"/>
            <w:hideMark/>
          </w:tcPr>
          <w:p w14:paraId="1A29DEB5" w14:textId="77777777" w:rsidR="00EE12A4" w:rsidRDefault="00EE12A4" w:rsidP="00A77BB6">
            <w:pPr>
              <w:jc w:val="center"/>
              <w:rPr>
                <w:color w:val="000000"/>
                <w:szCs w:val="22"/>
              </w:rPr>
            </w:pPr>
            <w:r>
              <w:rPr>
                <w:color w:val="000000"/>
                <w:sz w:val="22"/>
                <w:szCs w:val="22"/>
              </w:rPr>
              <w:t>14,13%</w:t>
            </w:r>
          </w:p>
        </w:tc>
        <w:tc>
          <w:tcPr>
            <w:tcW w:w="1849" w:type="dxa"/>
            <w:tcBorders>
              <w:top w:val="single" w:sz="4" w:space="0" w:color="auto"/>
              <w:left w:val="single" w:sz="4" w:space="0" w:color="auto"/>
              <w:bottom w:val="single" w:sz="4" w:space="0" w:color="auto"/>
              <w:right w:val="single" w:sz="4" w:space="0" w:color="auto"/>
            </w:tcBorders>
            <w:vAlign w:val="bottom"/>
            <w:hideMark/>
          </w:tcPr>
          <w:p w14:paraId="535193AE" w14:textId="77777777" w:rsidR="00EE12A4" w:rsidRDefault="00EE12A4" w:rsidP="00A77BB6">
            <w:pPr>
              <w:jc w:val="center"/>
              <w:rPr>
                <w:color w:val="000000"/>
                <w:szCs w:val="22"/>
              </w:rPr>
            </w:pPr>
            <w:r>
              <w:rPr>
                <w:color w:val="000000"/>
                <w:sz w:val="22"/>
                <w:szCs w:val="22"/>
              </w:rPr>
              <w:t>27,85%</w:t>
            </w:r>
          </w:p>
        </w:tc>
      </w:tr>
      <w:tr w:rsidR="00EE12A4" w14:paraId="388BC588"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106A4E9B" w14:textId="77777777" w:rsidR="00EE12A4" w:rsidRDefault="00EE12A4" w:rsidP="00A77BB6">
            <w:pPr>
              <w:jc w:val="both"/>
              <w:rPr>
                <w:szCs w:val="22"/>
              </w:rPr>
            </w:pPr>
            <w:r>
              <w:rPr>
                <w:sz w:val="22"/>
                <w:szCs w:val="22"/>
              </w:rPr>
              <w:t xml:space="preserve">Vlaams-Brabant          </w:t>
            </w:r>
          </w:p>
        </w:tc>
        <w:tc>
          <w:tcPr>
            <w:tcW w:w="1891" w:type="dxa"/>
            <w:tcBorders>
              <w:top w:val="single" w:sz="4" w:space="0" w:color="auto"/>
              <w:left w:val="single" w:sz="4" w:space="0" w:color="auto"/>
              <w:bottom w:val="single" w:sz="4" w:space="0" w:color="auto"/>
              <w:right w:val="single" w:sz="4" w:space="0" w:color="auto"/>
            </w:tcBorders>
            <w:vAlign w:val="bottom"/>
          </w:tcPr>
          <w:p w14:paraId="59564954" w14:textId="77777777" w:rsidR="00EE12A4" w:rsidRDefault="00EE12A4" w:rsidP="00A77BB6">
            <w:pPr>
              <w:jc w:val="center"/>
              <w:rPr>
                <w:color w:val="000000"/>
                <w:sz w:val="22"/>
                <w:szCs w:val="22"/>
              </w:rPr>
            </w:pPr>
            <w:r w:rsidRPr="00F6117E">
              <w:rPr>
                <w:color w:val="000000"/>
                <w:sz w:val="22"/>
                <w:szCs w:val="22"/>
              </w:rPr>
              <w:t>55,17%</w:t>
            </w:r>
          </w:p>
        </w:tc>
        <w:tc>
          <w:tcPr>
            <w:tcW w:w="1849" w:type="dxa"/>
            <w:tcBorders>
              <w:top w:val="single" w:sz="4" w:space="0" w:color="auto"/>
              <w:left w:val="single" w:sz="4" w:space="0" w:color="auto"/>
              <w:bottom w:val="single" w:sz="4" w:space="0" w:color="auto"/>
              <w:right w:val="single" w:sz="4" w:space="0" w:color="auto"/>
            </w:tcBorders>
            <w:vAlign w:val="bottom"/>
            <w:hideMark/>
          </w:tcPr>
          <w:p w14:paraId="5E47FE1F" w14:textId="77777777" w:rsidR="00EE12A4" w:rsidRDefault="00EE12A4" w:rsidP="00A77BB6">
            <w:pPr>
              <w:jc w:val="center"/>
              <w:rPr>
                <w:color w:val="000000"/>
                <w:szCs w:val="22"/>
              </w:rPr>
            </w:pPr>
            <w:r>
              <w:rPr>
                <w:color w:val="000000"/>
                <w:sz w:val="22"/>
                <w:szCs w:val="22"/>
              </w:rPr>
              <w:t>15,50%</w:t>
            </w:r>
          </w:p>
        </w:tc>
        <w:tc>
          <w:tcPr>
            <w:tcW w:w="1849" w:type="dxa"/>
            <w:tcBorders>
              <w:top w:val="single" w:sz="4" w:space="0" w:color="auto"/>
              <w:left w:val="single" w:sz="4" w:space="0" w:color="auto"/>
              <w:bottom w:val="single" w:sz="4" w:space="0" w:color="auto"/>
              <w:right w:val="single" w:sz="4" w:space="0" w:color="auto"/>
            </w:tcBorders>
            <w:vAlign w:val="bottom"/>
            <w:hideMark/>
          </w:tcPr>
          <w:p w14:paraId="0AECC69A" w14:textId="77777777" w:rsidR="00EE12A4" w:rsidRDefault="00EE12A4" w:rsidP="00A77BB6">
            <w:pPr>
              <w:jc w:val="center"/>
              <w:rPr>
                <w:color w:val="000000"/>
                <w:szCs w:val="22"/>
              </w:rPr>
            </w:pPr>
            <w:r>
              <w:rPr>
                <w:color w:val="000000"/>
                <w:sz w:val="22"/>
                <w:szCs w:val="22"/>
              </w:rPr>
              <w:t>19,44%</w:t>
            </w:r>
          </w:p>
        </w:tc>
      </w:tr>
      <w:tr w:rsidR="00EE12A4" w14:paraId="593B4AD1"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6525C619" w14:textId="77777777" w:rsidR="00EE12A4" w:rsidRDefault="00EE12A4" w:rsidP="00A77BB6">
            <w:pPr>
              <w:jc w:val="both"/>
              <w:rPr>
                <w:szCs w:val="22"/>
              </w:rPr>
            </w:pPr>
            <w:r>
              <w:rPr>
                <w:sz w:val="22"/>
                <w:szCs w:val="22"/>
              </w:rPr>
              <w:t xml:space="preserve">West-Vlaanderen         </w:t>
            </w:r>
          </w:p>
        </w:tc>
        <w:tc>
          <w:tcPr>
            <w:tcW w:w="1891" w:type="dxa"/>
            <w:tcBorders>
              <w:top w:val="single" w:sz="4" w:space="0" w:color="auto"/>
              <w:left w:val="single" w:sz="4" w:space="0" w:color="auto"/>
              <w:bottom w:val="single" w:sz="4" w:space="0" w:color="auto"/>
              <w:right w:val="single" w:sz="4" w:space="0" w:color="auto"/>
            </w:tcBorders>
            <w:vAlign w:val="bottom"/>
          </w:tcPr>
          <w:p w14:paraId="752DA929" w14:textId="77777777" w:rsidR="00EE12A4" w:rsidRDefault="00EE12A4" w:rsidP="00A77BB6">
            <w:pPr>
              <w:jc w:val="center"/>
              <w:rPr>
                <w:color w:val="000000"/>
                <w:sz w:val="22"/>
                <w:szCs w:val="22"/>
              </w:rPr>
            </w:pPr>
            <w:r w:rsidRPr="00F6117E">
              <w:rPr>
                <w:color w:val="000000"/>
                <w:sz w:val="22"/>
                <w:szCs w:val="22"/>
              </w:rPr>
              <w:t>35,34%</w:t>
            </w:r>
          </w:p>
        </w:tc>
        <w:tc>
          <w:tcPr>
            <w:tcW w:w="1849" w:type="dxa"/>
            <w:tcBorders>
              <w:top w:val="single" w:sz="4" w:space="0" w:color="auto"/>
              <w:left w:val="single" w:sz="4" w:space="0" w:color="auto"/>
              <w:bottom w:val="single" w:sz="4" w:space="0" w:color="auto"/>
              <w:right w:val="single" w:sz="4" w:space="0" w:color="auto"/>
            </w:tcBorders>
            <w:vAlign w:val="bottom"/>
            <w:hideMark/>
          </w:tcPr>
          <w:p w14:paraId="73BF824D" w14:textId="77777777" w:rsidR="00EE12A4" w:rsidRDefault="00EE12A4" w:rsidP="00A77BB6">
            <w:pPr>
              <w:jc w:val="center"/>
              <w:rPr>
                <w:color w:val="000000"/>
                <w:szCs w:val="22"/>
              </w:rPr>
            </w:pPr>
            <w:r>
              <w:rPr>
                <w:color w:val="000000"/>
                <w:sz w:val="22"/>
                <w:szCs w:val="22"/>
              </w:rPr>
              <w:t>15,56%</w:t>
            </w:r>
          </w:p>
        </w:tc>
        <w:tc>
          <w:tcPr>
            <w:tcW w:w="1849" w:type="dxa"/>
            <w:tcBorders>
              <w:top w:val="single" w:sz="4" w:space="0" w:color="auto"/>
              <w:left w:val="single" w:sz="4" w:space="0" w:color="auto"/>
              <w:bottom w:val="single" w:sz="4" w:space="0" w:color="auto"/>
              <w:right w:val="single" w:sz="4" w:space="0" w:color="auto"/>
            </w:tcBorders>
            <w:vAlign w:val="bottom"/>
            <w:hideMark/>
          </w:tcPr>
          <w:p w14:paraId="14F6C048" w14:textId="77777777" w:rsidR="00EE12A4" w:rsidRDefault="00EE12A4" w:rsidP="00A77BB6">
            <w:pPr>
              <w:jc w:val="center"/>
              <w:rPr>
                <w:color w:val="000000"/>
                <w:szCs w:val="22"/>
              </w:rPr>
            </w:pPr>
            <w:r>
              <w:rPr>
                <w:color w:val="000000"/>
                <w:sz w:val="22"/>
                <w:szCs w:val="22"/>
              </w:rPr>
              <w:t>24,89%</w:t>
            </w:r>
          </w:p>
        </w:tc>
      </w:tr>
      <w:tr w:rsidR="00EE12A4" w14:paraId="46E0FB84"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52B22AC3" w14:textId="77777777" w:rsidR="00EE12A4" w:rsidRDefault="00EE12A4" w:rsidP="00A77BB6">
            <w:pPr>
              <w:jc w:val="both"/>
              <w:rPr>
                <w:szCs w:val="22"/>
              </w:rPr>
            </w:pPr>
            <w:r>
              <w:rPr>
                <w:sz w:val="22"/>
                <w:szCs w:val="22"/>
              </w:rPr>
              <w:t xml:space="preserve">Brussel                  </w:t>
            </w:r>
          </w:p>
        </w:tc>
        <w:tc>
          <w:tcPr>
            <w:tcW w:w="1891" w:type="dxa"/>
            <w:tcBorders>
              <w:top w:val="single" w:sz="4" w:space="0" w:color="auto"/>
              <w:left w:val="single" w:sz="4" w:space="0" w:color="auto"/>
              <w:bottom w:val="single" w:sz="4" w:space="0" w:color="auto"/>
              <w:right w:val="single" w:sz="4" w:space="0" w:color="auto"/>
            </w:tcBorders>
            <w:vAlign w:val="bottom"/>
          </w:tcPr>
          <w:p w14:paraId="181F57D4" w14:textId="77777777" w:rsidR="00EE12A4" w:rsidRDefault="00EE12A4" w:rsidP="00A77BB6">
            <w:pPr>
              <w:jc w:val="center"/>
              <w:rPr>
                <w:color w:val="000000"/>
                <w:sz w:val="22"/>
                <w:szCs w:val="22"/>
              </w:rPr>
            </w:pPr>
            <w:r w:rsidRPr="00F6117E">
              <w:rPr>
                <w:color w:val="000000"/>
                <w:sz w:val="22"/>
                <w:szCs w:val="22"/>
              </w:rPr>
              <w:t>0,00%</w:t>
            </w:r>
          </w:p>
        </w:tc>
        <w:tc>
          <w:tcPr>
            <w:tcW w:w="1849" w:type="dxa"/>
            <w:tcBorders>
              <w:top w:val="single" w:sz="4" w:space="0" w:color="auto"/>
              <w:left w:val="single" w:sz="4" w:space="0" w:color="auto"/>
              <w:bottom w:val="single" w:sz="4" w:space="0" w:color="auto"/>
              <w:right w:val="single" w:sz="4" w:space="0" w:color="auto"/>
            </w:tcBorders>
            <w:vAlign w:val="bottom"/>
            <w:hideMark/>
          </w:tcPr>
          <w:p w14:paraId="05792374" w14:textId="77777777" w:rsidR="00EE12A4" w:rsidRDefault="00EE12A4" w:rsidP="00A77BB6">
            <w:pPr>
              <w:jc w:val="center"/>
              <w:rPr>
                <w:color w:val="000000"/>
                <w:szCs w:val="22"/>
              </w:rPr>
            </w:pPr>
            <w:r>
              <w:rPr>
                <w:color w:val="000000"/>
                <w:sz w:val="22"/>
                <w:szCs w:val="22"/>
              </w:rPr>
              <w:t>2,22%</w:t>
            </w:r>
          </w:p>
        </w:tc>
        <w:tc>
          <w:tcPr>
            <w:tcW w:w="1849" w:type="dxa"/>
            <w:tcBorders>
              <w:top w:val="single" w:sz="4" w:space="0" w:color="auto"/>
              <w:left w:val="single" w:sz="4" w:space="0" w:color="auto"/>
              <w:bottom w:val="single" w:sz="4" w:space="0" w:color="auto"/>
              <w:right w:val="single" w:sz="4" w:space="0" w:color="auto"/>
            </w:tcBorders>
            <w:vAlign w:val="bottom"/>
            <w:hideMark/>
          </w:tcPr>
          <w:p w14:paraId="1351DEE7" w14:textId="77777777" w:rsidR="00EE12A4" w:rsidRDefault="00EE12A4" w:rsidP="00A77BB6">
            <w:pPr>
              <w:jc w:val="center"/>
              <w:rPr>
                <w:color w:val="000000"/>
                <w:szCs w:val="22"/>
              </w:rPr>
            </w:pPr>
            <w:r>
              <w:rPr>
                <w:color w:val="000000"/>
                <w:sz w:val="22"/>
                <w:szCs w:val="22"/>
              </w:rPr>
              <w:t>13,64%</w:t>
            </w:r>
          </w:p>
        </w:tc>
      </w:tr>
      <w:tr w:rsidR="00EE12A4" w14:paraId="0AED895E"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401DC840" w14:textId="77777777" w:rsidR="00EE12A4" w:rsidRDefault="00EE12A4" w:rsidP="00A77BB6">
            <w:pPr>
              <w:jc w:val="both"/>
              <w:rPr>
                <w:szCs w:val="22"/>
              </w:rPr>
            </w:pPr>
            <w:r>
              <w:rPr>
                <w:sz w:val="22"/>
                <w:szCs w:val="22"/>
              </w:rPr>
              <w:t>Buiten Brussel/Vlaanderen</w:t>
            </w:r>
          </w:p>
        </w:tc>
        <w:tc>
          <w:tcPr>
            <w:tcW w:w="1891" w:type="dxa"/>
            <w:tcBorders>
              <w:top w:val="single" w:sz="4" w:space="0" w:color="auto"/>
              <w:left w:val="single" w:sz="4" w:space="0" w:color="auto"/>
              <w:bottom w:val="single" w:sz="4" w:space="0" w:color="auto"/>
              <w:right w:val="single" w:sz="4" w:space="0" w:color="auto"/>
            </w:tcBorders>
            <w:vAlign w:val="bottom"/>
          </w:tcPr>
          <w:p w14:paraId="51981C29" w14:textId="77777777" w:rsidR="00EE12A4" w:rsidRDefault="00EE12A4" w:rsidP="00A77BB6">
            <w:pPr>
              <w:jc w:val="center"/>
              <w:rPr>
                <w:color w:val="000000"/>
                <w:sz w:val="22"/>
                <w:szCs w:val="22"/>
              </w:rPr>
            </w:pPr>
            <w:r w:rsidRPr="00F6117E">
              <w:rPr>
                <w:color w:val="000000"/>
                <w:sz w:val="22"/>
                <w:szCs w:val="22"/>
              </w:rPr>
              <w:t>10,53%</w:t>
            </w:r>
          </w:p>
        </w:tc>
        <w:tc>
          <w:tcPr>
            <w:tcW w:w="1849" w:type="dxa"/>
            <w:tcBorders>
              <w:top w:val="single" w:sz="4" w:space="0" w:color="auto"/>
              <w:left w:val="single" w:sz="4" w:space="0" w:color="auto"/>
              <w:bottom w:val="single" w:sz="4" w:space="0" w:color="auto"/>
              <w:right w:val="single" w:sz="4" w:space="0" w:color="auto"/>
            </w:tcBorders>
            <w:vAlign w:val="bottom"/>
            <w:hideMark/>
          </w:tcPr>
          <w:p w14:paraId="537D33B9" w14:textId="77777777" w:rsidR="00EE12A4" w:rsidRDefault="00EE12A4" w:rsidP="00A77BB6">
            <w:pPr>
              <w:jc w:val="center"/>
              <w:rPr>
                <w:color w:val="000000"/>
                <w:szCs w:val="22"/>
              </w:rPr>
            </w:pPr>
            <w:r>
              <w:rPr>
                <w:color w:val="000000"/>
                <w:sz w:val="22"/>
                <w:szCs w:val="22"/>
              </w:rPr>
              <w:t>13,24%</w:t>
            </w:r>
          </w:p>
        </w:tc>
        <w:tc>
          <w:tcPr>
            <w:tcW w:w="1849" w:type="dxa"/>
            <w:tcBorders>
              <w:top w:val="single" w:sz="4" w:space="0" w:color="auto"/>
              <w:left w:val="single" w:sz="4" w:space="0" w:color="auto"/>
              <w:bottom w:val="single" w:sz="4" w:space="0" w:color="auto"/>
              <w:right w:val="single" w:sz="4" w:space="0" w:color="auto"/>
            </w:tcBorders>
            <w:vAlign w:val="bottom"/>
            <w:hideMark/>
          </w:tcPr>
          <w:p w14:paraId="05363074" w14:textId="77777777" w:rsidR="00EE12A4" w:rsidRDefault="00EE12A4" w:rsidP="00A77BB6">
            <w:pPr>
              <w:jc w:val="center"/>
              <w:rPr>
                <w:color w:val="000000"/>
                <w:szCs w:val="22"/>
              </w:rPr>
            </w:pPr>
            <w:r>
              <w:rPr>
                <w:color w:val="000000"/>
                <w:sz w:val="22"/>
                <w:szCs w:val="22"/>
              </w:rPr>
              <w:t>20,93%</w:t>
            </w:r>
          </w:p>
        </w:tc>
      </w:tr>
      <w:tr w:rsidR="00EE12A4" w14:paraId="7CBDC199" w14:textId="77777777" w:rsidTr="00A77BB6">
        <w:trPr>
          <w:trHeight w:val="295"/>
        </w:trPr>
        <w:tc>
          <w:tcPr>
            <w:tcW w:w="3699" w:type="dxa"/>
            <w:tcBorders>
              <w:top w:val="single" w:sz="4" w:space="0" w:color="auto"/>
              <w:left w:val="single" w:sz="4" w:space="0" w:color="auto"/>
              <w:bottom w:val="single" w:sz="4" w:space="0" w:color="auto"/>
              <w:right w:val="single" w:sz="4" w:space="0" w:color="auto"/>
            </w:tcBorders>
            <w:noWrap/>
            <w:hideMark/>
          </w:tcPr>
          <w:p w14:paraId="55BB899A" w14:textId="77777777" w:rsidR="00EE12A4" w:rsidRDefault="00EE12A4" w:rsidP="00A77BB6">
            <w:pPr>
              <w:jc w:val="both"/>
              <w:rPr>
                <w:szCs w:val="22"/>
              </w:rPr>
            </w:pPr>
            <w:r>
              <w:rPr>
                <w:sz w:val="22"/>
                <w:szCs w:val="22"/>
              </w:rPr>
              <w:t xml:space="preserve">Buiten België            </w:t>
            </w:r>
          </w:p>
        </w:tc>
        <w:tc>
          <w:tcPr>
            <w:tcW w:w="1891" w:type="dxa"/>
            <w:tcBorders>
              <w:top w:val="single" w:sz="4" w:space="0" w:color="auto"/>
              <w:left w:val="single" w:sz="4" w:space="0" w:color="auto"/>
              <w:bottom w:val="single" w:sz="4" w:space="0" w:color="auto"/>
              <w:right w:val="single" w:sz="4" w:space="0" w:color="auto"/>
            </w:tcBorders>
            <w:vAlign w:val="bottom"/>
          </w:tcPr>
          <w:p w14:paraId="169ACA77" w14:textId="77777777" w:rsidR="00EE12A4" w:rsidRDefault="00EE12A4" w:rsidP="00A77BB6">
            <w:pPr>
              <w:jc w:val="center"/>
              <w:rPr>
                <w:sz w:val="22"/>
                <w:szCs w:val="22"/>
              </w:rPr>
            </w:pPr>
            <w:r w:rsidRPr="00F6117E">
              <w:rPr>
                <w:color w:val="000000"/>
                <w:sz w:val="22"/>
                <w:szCs w:val="22"/>
              </w:rPr>
              <w:t>25,58%</w:t>
            </w:r>
          </w:p>
        </w:tc>
        <w:tc>
          <w:tcPr>
            <w:tcW w:w="1849" w:type="dxa"/>
            <w:tcBorders>
              <w:top w:val="single" w:sz="4" w:space="0" w:color="auto"/>
              <w:left w:val="single" w:sz="4" w:space="0" w:color="auto"/>
              <w:bottom w:val="single" w:sz="4" w:space="0" w:color="auto"/>
              <w:right w:val="single" w:sz="4" w:space="0" w:color="auto"/>
            </w:tcBorders>
            <w:vAlign w:val="bottom"/>
            <w:hideMark/>
          </w:tcPr>
          <w:p w14:paraId="4B55F1D3" w14:textId="77777777" w:rsidR="00EE12A4" w:rsidRDefault="00EE12A4" w:rsidP="00A77BB6">
            <w:pPr>
              <w:jc w:val="center"/>
              <w:rPr>
                <w:szCs w:val="22"/>
              </w:rPr>
            </w:pPr>
            <w:r>
              <w:rPr>
                <w:sz w:val="22"/>
                <w:szCs w:val="22"/>
              </w:rPr>
              <w:t>14,29%</w:t>
            </w:r>
          </w:p>
        </w:tc>
        <w:tc>
          <w:tcPr>
            <w:tcW w:w="1849" w:type="dxa"/>
            <w:tcBorders>
              <w:top w:val="single" w:sz="4" w:space="0" w:color="auto"/>
              <w:left w:val="single" w:sz="4" w:space="0" w:color="auto"/>
              <w:bottom w:val="single" w:sz="4" w:space="0" w:color="auto"/>
              <w:right w:val="single" w:sz="4" w:space="0" w:color="auto"/>
            </w:tcBorders>
            <w:vAlign w:val="bottom"/>
            <w:hideMark/>
          </w:tcPr>
          <w:p w14:paraId="3B2B0724" w14:textId="77777777" w:rsidR="00EE12A4" w:rsidRDefault="00EE12A4" w:rsidP="00A77BB6">
            <w:pPr>
              <w:jc w:val="center"/>
              <w:rPr>
                <w:szCs w:val="22"/>
              </w:rPr>
            </w:pPr>
            <w:r>
              <w:rPr>
                <w:sz w:val="22"/>
                <w:szCs w:val="22"/>
              </w:rPr>
              <w:t>50,00%</w:t>
            </w:r>
          </w:p>
        </w:tc>
      </w:tr>
    </w:tbl>
    <w:p w14:paraId="083728FA" w14:textId="77777777" w:rsidR="008367C1" w:rsidRDefault="008367C1" w:rsidP="008367C1">
      <w:pPr>
        <w:jc w:val="both"/>
        <w:rPr>
          <w:sz w:val="22"/>
          <w:szCs w:val="22"/>
        </w:rPr>
      </w:pPr>
    </w:p>
    <w:p w14:paraId="6FDE8C50" w14:textId="77777777" w:rsidR="008367C1" w:rsidRPr="005B32EB" w:rsidRDefault="008367C1" w:rsidP="005B32EB">
      <w:pPr>
        <w:pStyle w:val="Lijstalinea"/>
        <w:numPr>
          <w:ilvl w:val="0"/>
          <w:numId w:val="16"/>
        </w:numPr>
        <w:jc w:val="both"/>
        <w:rPr>
          <w:sz w:val="22"/>
          <w:szCs w:val="22"/>
        </w:rPr>
      </w:pPr>
      <w:r w:rsidRPr="005B32EB">
        <w:rPr>
          <w:sz w:val="22"/>
          <w:szCs w:val="22"/>
        </w:rPr>
        <w:t xml:space="preserve">De VDAB heeft geen zicht op het totaal aantal bruggepensioneerden dat opnieuw aan het werk is. De VDAB beschikt alleen over gegevens van bruggepensioneerden die zich bij VDAB hebben ingeschreven als werkzoekende. </w:t>
      </w:r>
    </w:p>
    <w:p w14:paraId="47B9CA21" w14:textId="77777777" w:rsidR="008367C1" w:rsidRDefault="008367C1" w:rsidP="008367C1">
      <w:pPr>
        <w:jc w:val="both"/>
        <w:rPr>
          <w:sz w:val="22"/>
          <w:szCs w:val="22"/>
        </w:rPr>
      </w:pPr>
    </w:p>
    <w:p w14:paraId="3D8C3193" w14:textId="77777777" w:rsidR="008367C1" w:rsidRDefault="008367C1" w:rsidP="005B32EB">
      <w:pPr>
        <w:ind w:left="360"/>
        <w:jc w:val="both"/>
        <w:rPr>
          <w:sz w:val="22"/>
          <w:szCs w:val="22"/>
        </w:rPr>
      </w:pPr>
      <w:r>
        <w:rPr>
          <w:sz w:val="22"/>
          <w:szCs w:val="22"/>
        </w:rPr>
        <w:t xml:space="preserve">De VDAB krijgt pas een zicht op het aantal ex-werknemers dat beroep doet op het stelsel van werkloosheid met bedrijfstoeslag na toekenning van het statuut door RVA en dus na afloop van de verplichte periode in de </w:t>
      </w:r>
      <w:proofErr w:type="spellStart"/>
      <w:r>
        <w:rPr>
          <w:sz w:val="22"/>
          <w:szCs w:val="22"/>
        </w:rPr>
        <w:t>tewerkstellingscel</w:t>
      </w:r>
      <w:proofErr w:type="spellEnd"/>
      <w:r>
        <w:rPr>
          <w:sz w:val="22"/>
          <w:szCs w:val="22"/>
        </w:rPr>
        <w:t xml:space="preserve">. </w:t>
      </w:r>
    </w:p>
    <w:p w14:paraId="4656A939" w14:textId="77777777" w:rsidR="008367C1" w:rsidRDefault="008367C1" w:rsidP="008367C1">
      <w:pPr>
        <w:jc w:val="both"/>
        <w:rPr>
          <w:sz w:val="22"/>
          <w:szCs w:val="22"/>
        </w:rPr>
      </w:pPr>
    </w:p>
    <w:p w14:paraId="05A6BADD" w14:textId="3BFB2CEE" w:rsidR="008367C1" w:rsidRDefault="008367C1" w:rsidP="005B32EB">
      <w:pPr>
        <w:ind w:left="360"/>
        <w:jc w:val="both"/>
        <w:rPr>
          <w:sz w:val="22"/>
          <w:szCs w:val="22"/>
        </w:rPr>
      </w:pPr>
      <w:r>
        <w:rPr>
          <w:sz w:val="22"/>
          <w:szCs w:val="22"/>
        </w:rPr>
        <w:t xml:space="preserve">Onderstaande tabel geeft cijfers weer m.b.t het </w:t>
      </w:r>
      <w:proofErr w:type="spellStart"/>
      <w:r>
        <w:rPr>
          <w:sz w:val="22"/>
          <w:szCs w:val="22"/>
        </w:rPr>
        <w:t>hertewerkstellingsp</w:t>
      </w:r>
      <w:r w:rsidR="00EE12A4">
        <w:rPr>
          <w:sz w:val="22"/>
          <w:szCs w:val="22"/>
        </w:rPr>
        <w:t>ercentage</w:t>
      </w:r>
      <w:proofErr w:type="spellEnd"/>
      <w:r w:rsidR="00EE12A4">
        <w:rPr>
          <w:sz w:val="22"/>
          <w:szCs w:val="22"/>
        </w:rPr>
        <w:t xml:space="preserve"> na 1 jaar van alle 50</w:t>
      </w:r>
      <w:r>
        <w:rPr>
          <w:sz w:val="22"/>
          <w:szCs w:val="22"/>
        </w:rPr>
        <w:t>+ die betrokken waren bij een collectief ontslag waarbij het bedrijf een verlaging van de brugpensioen leeftijd had aangevraagd. Hierbij wordt geen rekening gehouden met de minimumleeftijd waarop brugpensioen kon verkregen worden, evenmin als met het feit of de 50 + in kwestie uiteindelijk het specifieke RVA-statuut heeft verkregen.</w:t>
      </w:r>
    </w:p>
    <w:p w14:paraId="1620153B" w14:textId="77777777" w:rsidR="008367C1" w:rsidRDefault="008367C1" w:rsidP="008367C1">
      <w:pPr>
        <w:rPr>
          <w:sz w:val="22"/>
          <w:szCs w:val="22"/>
        </w:rPr>
      </w:pPr>
    </w:p>
    <w:p w14:paraId="5CF149AC" w14:textId="38C4068D" w:rsidR="008367C1" w:rsidRPr="00BF628D" w:rsidRDefault="008367C1" w:rsidP="005B32EB">
      <w:pPr>
        <w:ind w:left="360"/>
        <w:jc w:val="both"/>
        <w:rPr>
          <w:sz w:val="22"/>
          <w:szCs w:val="22"/>
        </w:rPr>
      </w:pPr>
      <w:r w:rsidRPr="00BF628D">
        <w:rPr>
          <w:sz w:val="22"/>
          <w:szCs w:val="22"/>
        </w:rPr>
        <w:t>Tabel 3: het percentage van ontslagen werknemers van 50+ uit een bedrijf dat een beroep deed op verlaging van de brugpensioenleeftijd, dat na een jaar opnieuw aan het werk is, opgesplitst per provincie</w:t>
      </w:r>
    </w:p>
    <w:p w14:paraId="2FA421F4" w14:textId="77777777" w:rsidR="008367C1" w:rsidRDefault="008367C1" w:rsidP="008367C1">
      <w:pPr>
        <w:jc w:val="both"/>
        <w:rPr>
          <w: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1823"/>
        <w:gridCol w:w="1843"/>
        <w:gridCol w:w="1843"/>
      </w:tblGrid>
      <w:tr w:rsidR="00EE12A4" w14:paraId="493B0A2A"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tcPr>
          <w:p w14:paraId="29D84B84" w14:textId="77777777" w:rsidR="00EE12A4" w:rsidRDefault="00EE12A4" w:rsidP="00A77BB6">
            <w:pPr>
              <w:jc w:val="both"/>
              <w:rPr>
                <w:b/>
                <w:szCs w:val="22"/>
              </w:rPr>
            </w:pPr>
          </w:p>
        </w:tc>
        <w:tc>
          <w:tcPr>
            <w:tcW w:w="5509" w:type="dxa"/>
            <w:gridSpan w:val="3"/>
            <w:tcBorders>
              <w:top w:val="single" w:sz="4" w:space="0" w:color="auto"/>
              <w:left w:val="single" w:sz="4" w:space="0" w:color="auto"/>
              <w:bottom w:val="single" w:sz="4" w:space="0" w:color="auto"/>
              <w:right w:val="single" w:sz="4" w:space="0" w:color="auto"/>
            </w:tcBorders>
          </w:tcPr>
          <w:p w14:paraId="69D5C6DD" w14:textId="77777777" w:rsidR="00EE12A4" w:rsidRDefault="00EE12A4" w:rsidP="00A77BB6">
            <w:pPr>
              <w:jc w:val="center"/>
              <w:rPr>
                <w:b/>
                <w:color w:val="000000"/>
                <w:szCs w:val="22"/>
              </w:rPr>
            </w:pPr>
            <w:r>
              <w:rPr>
                <w:b/>
                <w:color w:val="000000"/>
                <w:sz w:val="22"/>
                <w:szCs w:val="22"/>
              </w:rPr>
              <w:t>% werknemers opnieuw aan het werk 12 maanden na inschrijving bij de VDAB</w:t>
            </w:r>
          </w:p>
        </w:tc>
      </w:tr>
      <w:tr w:rsidR="00EE12A4" w14:paraId="7BC636A0"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7901CD17" w14:textId="77777777" w:rsidR="00EE12A4" w:rsidRDefault="00EE12A4" w:rsidP="00A77BB6">
            <w:pPr>
              <w:jc w:val="both"/>
              <w:rPr>
                <w:b/>
                <w:szCs w:val="22"/>
              </w:rPr>
            </w:pPr>
            <w:r>
              <w:rPr>
                <w:b/>
                <w:sz w:val="22"/>
                <w:szCs w:val="22"/>
              </w:rPr>
              <w:t>Provincie waar de werknemer woonachtig is</w:t>
            </w:r>
          </w:p>
        </w:tc>
        <w:tc>
          <w:tcPr>
            <w:tcW w:w="1823" w:type="dxa"/>
            <w:tcBorders>
              <w:top w:val="single" w:sz="4" w:space="0" w:color="auto"/>
              <w:left w:val="single" w:sz="4" w:space="0" w:color="auto"/>
              <w:bottom w:val="single" w:sz="4" w:space="0" w:color="auto"/>
              <w:right w:val="single" w:sz="4" w:space="0" w:color="auto"/>
            </w:tcBorders>
          </w:tcPr>
          <w:p w14:paraId="5525D168" w14:textId="77777777" w:rsidR="00EE12A4" w:rsidRDefault="00EE12A4" w:rsidP="00A77BB6">
            <w:pPr>
              <w:jc w:val="center"/>
              <w:rPr>
                <w:b/>
                <w:color w:val="000000"/>
                <w:sz w:val="22"/>
                <w:szCs w:val="22"/>
              </w:rPr>
            </w:pPr>
            <w:r>
              <w:rPr>
                <w:b/>
                <w:color w:val="000000"/>
                <w:sz w:val="22"/>
                <w:szCs w:val="22"/>
              </w:rPr>
              <w:t>Ontslagen in 2009, uitgestroomd in 2010</w:t>
            </w:r>
          </w:p>
        </w:tc>
        <w:tc>
          <w:tcPr>
            <w:tcW w:w="1843" w:type="dxa"/>
            <w:tcBorders>
              <w:top w:val="single" w:sz="4" w:space="0" w:color="auto"/>
              <w:left w:val="single" w:sz="4" w:space="0" w:color="auto"/>
              <w:bottom w:val="single" w:sz="4" w:space="0" w:color="auto"/>
              <w:right w:val="single" w:sz="4" w:space="0" w:color="auto"/>
            </w:tcBorders>
            <w:hideMark/>
          </w:tcPr>
          <w:p w14:paraId="26DF6BC2" w14:textId="77777777" w:rsidR="00EE12A4" w:rsidRDefault="00EE12A4" w:rsidP="00A77BB6">
            <w:pPr>
              <w:jc w:val="center"/>
              <w:rPr>
                <w:b/>
                <w:color w:val="000000"/>
                <w:szCs w:val="22"/>
              </w:rPr>
            </w:pPr>
            <w:r>
              <w:rPr>
                <w:b/>
                <w:color w:val="000000"/>
                <w:sz w:val="22"/>
                <w:szCs w:val="22"/>
              </w:rPr>
              <w:t>Ontslagen in 2010, uitgestroomd in 2011</w:t>
            </w:r>
          </w:p>
        </w:tc>
        <w:tc>
          <w:tcPr>
            <w:tcW w:w="1843" w:type="dxa"/>
            <w:tcBorders>
              <w:top w:val="single" w:sz="4" w:space="0" w:color="auto"/>
              <w:left w:val="single" w:sz="4" w:space="0" w:color="auto"/>
              <w:bottom w:val="single" w:sz="4" w:space="0" w:color="auto"/>
              <w:right w:val="single" w:sz="4" w:space="0" w:color="auto"/>
            </w:tcBorders>
            <w:hideMark/>
          </w:tcPr>
          <w:p w14:paraId="6435B74F" w14:textId="77777777" w:rsidR="00EE12A4" w:rsidRDefault="00EE12A4" w:rsidP="00A77BB6">
            <w:pPr>
              <w:jc w:val="center"/>
              <w:rPr>
                <w:b/>
                <w:color w:val="000000"/>
                <w:szCs w:val="22"/>
              </w:rPr>
            </w:pPr>
            <w:r>
              <w:rPr>
                <w:b/>
                <w:color w:val="000000"/>
                <w:sz w:val="22"/>
                <w:szCs w:val="22"/>
              </w:rPr>
              <w:t>Ontslagen in 2011, uitgestroomd in 2012</w:t>
            </w:r>
          </w:p>
        </w:tc>
      </w:tr>
      <w:tr w:rsidR="00EE12A4" w14:paraId="66FCB3CE"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7E2A8BA9" w14:textId="77777777" w:rsidR="00EE12A4" w:rsidRDefault="00EE12A4" w:rsidP="00A77BB6">
            <w:pPr>
              <w:jc w:val="both"/>
              <w:rPr>
                <w:szCs w:val="22"/>
              </w:rPr>
            </w:pPr>
            <w:r>
              <w:rPr>
                <w:sz w:val="22"/>
                <w:szCs w:val="22"/>
              </w:rPr>
              <w:t xml:space="preserve">Antwerpen               </w:t>
            </w:r>
          </w:p>
        </w:tc>
        <w:tc>
          <w:tcPr>
            <w:tcW w:w="1823" w:type="dxa"/>
            <w:tcBorders>
              <w:top w:val="single" w:sz="4" w:space="0" w:color="auto"/>
              <w:left w:val="single" w:sz="4" w:space="0" w:color="auto"/>
              <w:bottom w:val="single" w:sz="4" w:space="0" w:color="auto"/>
              <w:right w:val="single" w:sz="4" w:space="0" w:color="auto"/>
            </w:tcBorders>
            <w:vAlign w:val="bottom"/>
          </w:tcPr>
          <w:p w14:paraId="413CD60B" w14:textId="77777777" w:rsidR="00EE12A4" w:rsidRDefault="00EE12A4" w:rsidP="00A77BB6">
            <w:pPr>
              <w:jc w:val="center"/>
              <w:rPr>
                <w:color w:val="000000"/>
                <w:szCs w:val="22"/>
              </w:rPr>
            </w:pPr>
            <w:r w:rsidRPr="00FD6736">
              <w:rPr>
                <w:color w:val="000000"/>
                <w:sz w:val="22"/>
                <w:szCs w:val="22"/>
              </w:rPr>
              <w:t>12,76%</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5EC4361" w14:textId="77777777" w:rsidR="00EE12A4" w:rsidRDefault="00EE12A4" w:rsidP="00A77BB6">
            <w:pPr>
              <w:jc w:val="center"/>
              <w:rPr>
                <w:color w:val="000000"/>
                <w:szCs w:val="22"/>
              </w:rPr>
            </w:pPr>
            <w:r>
              <w:rPr>
                <w:color w:val="000000"/>
                <w:szCs w:val="22"/>
              </w:rPr>
              <w:t>12, 24 %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3E1C2D8" w14:textId="77777777" w:rsidR="00EE12A4" w:rsidRDefault="00EE12A4" w:rsidP="00A77BB6">
            <w:pPr>
              <w:jc w:val="center"/>
              <w:rPr>
                <w:rFonts w:ascii="Calibri" w:hAnsi="Calibri"/>
                <w:color w:val="000000"/>
                <w:szCs w:val="22"/>
              </w:rPr>
            </w:pPr>
            <w:r>
              <w:rPr>
                <w:rFonts w:ascii="Calibri" w:hAnsi="Calibri"/>
                <w:color w:val="000000"/>
                <w:sz w:val="22"/>
                <w:szCs w:val="22"/>
              </w:rPr>
              <w:t>24,83%</w:t>
            </w:r>
          </w:p>
        </w:tc>
      </w:tr>
      <w:tr w:rsidR="00EE12A4" w14:paraId="30EE4645"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078ACFCA" w14:textId="77777777" w:rsidR="00EE12A4" w:rsidRDefault="00EE12A4" w:rsidP="00A77BB6">
            <w:pPr>
              <w:jc w:val="both"/>
              <w:rPr>
                <w:szCs w:val="22"/>
              </w:rPr>
            </w:pPr>
            <w:r>
              <w:rPr>
                <w:sz w:val="22"/>
                <w:szCs w:val="22"/>
              </w:rPr>
              <w:t xml:space="preserve">Limburg                 </w:t>
            </w:r>
          </w:p>
        </w:tc>
        <w:tc>
          <w:tcPr>
            <w:tcW w:w="1823" w:type="dxa"/>
            <w:tcBorders>
              <w:top w:val="single" w:sz="4" w:space="0" w:color="auto"/>
              <w:left w:val="single" w:sz="4" w:space="0" w:color="auto"/>
              <w:bottom w:val="single" w:sz="4" w:space="0" w:color="auto"/>
              <w:right w:val="single" w:sz="4" w:space="0" w:color="auto"/>
            </w:tcBorders>
            <w:vAlign w:val="bottom"/>
          </w:tcPr>
          <w:p w14:paraId="735225B6" w14:textId="77777777" w:rsidR="00EE12A4" w:rsidRDefault="00EE12A4" w:rsidP="00A77BB6">
            <w:pPr>
              <w:jc w:val="center"/>
              <w:rPr>
                <w:color w:val="000000"/>
                <w:szCs w:val="22"/>
              </w:rPr>
            </w:pPr>
            <w:r w:rsidRPr="00FD6736">
              <w:rPr>
                <w:color w:val="000000"/>
                <w:sz w:val="22"/>
                <w:szCs w:val="22"/>
              </w:rPr>
              <w:t>10,59%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7DB333" w14:textId="77777777" w:rsidR="00EE12A4" w:rsidRDefault="00EE12A4" w:rsidP="00A77BB6">
            <w:pPr>
              <w:jc w:val="center"/>
              <w:rPr>
                <w:color w:val="000000"/>
                <w:szCs w:val="22"/>
              </w:rPr>
            </w:pPr>
            <w:r>
              <w:rPr>
                <w:color w:val="000000"/>
                <w:szCs w:val="22"/>
              </w:rPr>
              <w:t>12,77 %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E507D93" w14:textId="77777777" w:rsidR="00EE12A4" w:rsidRDefault="00EE12A4" w:rsidP="00A77BB6">
            <w:pPr>
              <w:jc w:val="center"/>
              <w:rPr>
                <w:rFonts w:ascii="Calibri" w:hAnsi="Calibri"/>
                <w:color w:val="000000"/>
                <w:szCs w:val="22"/>
              </w:rPr>
            </w:pPr>
            <w:r>
              <w:rPr>
                <w:rFonts w:ascii="Calibri" w:hAnsi="Calibri"/>
                <w:color w:val="000000"/>
                <w:sz w:val="22"/>
                <w:szCs w:val="22"/>
              </w:rPr>
              <w:t>15,12%</w:t>
            </w:r>
          </w:p>
        </w:tc>
      </w:tr>
      <w:tr w:rsidR="00EE12A4" w14:paraId="5F773E3B"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400AA50D" w14:textId="77777777" w:rsidR="00EE12A4" w:rsidRDefault="00EE12A4" w:rsidP="00A77BB6">
            <w:pPr>
              <w:jc w:val="both"/>
              <w:rPr>
                <w:szCs w:val="22"/>
              </w:rPr>
            </w:pPr>
            <w:r>
              <w:rPr>
                <w:sz w:val="22"/>
                <w:szCs w:val="22"/>
              </w:rPr>
              <w:t xml:space="preserve">Oost-Vlaanderen         </w:t>
            </w:r>
          </w:p>
        </w:tc>
        <w:tc>
          <w:tcPr>
            <w:tcW w:w="1823" w:type="dxa"/>
            <w:tcBorders>
              <w:top w:val="single" w:sz="4" w:space="0" w:color="auto"/>
              <w:left w:val="single" w:sz="4" w:space="0" w:color="auto"/>
              <w:bottom w:val="single" w:sz="4" w:space="0" w:color="auto"/>
              <w:right w:val="single" w:sz="4" w:space="0" w:color="auto"/>
            </w:tcBorders>
            <w:vAlign w:val="bottom"/>
          </w:tcPr>
          <w:p w14:paraId="736AB158" w14:textId="77777777" w:rsidR="00EE12A4" w:rsidRDefault="00EE12A4" w:rsidP="00A77BB6">
            <w:pPr>
              <w:jc w:val="center"/>
              <w:rPr>
                <w:color w:val="000000"/>
                <w:szCs w:val="22"/>
              </w:rPr>
            </w:pPr>
            <w:r w:rsidRPr="00FD6736">
              <w:rPr>
                <w:color w:val="000000"/>
                <w:sz w:val="22"/>
                <w:szCs w:val="22"/>
              </w:rPr>
              <w:t>13,64%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228410" w14:textId="77777777" w:rsidR="00EE12A4" w:rsidRDefault="00EE12A4" w:rsidP="00A77BB6">
            <w:pPr>
              <w:jc w:val="center"/>
              <w:rPr>
                <w:color w:val="000000"/>
                <w:szCs w:val="22"/>
              </w:rPr>
            </w:pPr>
            <w:r>
              <w:rPr>
                <w:color w:val="000000"/>
                <w:szCs w:val="22"/>
              </w:rPr>
              <w:t>11,30 %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3146D5" w14:textId="77777777" w:rsidR="00EE12A4" w:rsidRDefault="00EE12A4" w:rsidP="00A77BB6">
            <w:pPr>
              <w:jc w:val="center"/>
              <w:rPr>
                <w:rFonts w:ascii="Calibri" w:hAnsi="Calibri"/>
                <w:color w:val="000000"/>
                <w:szCs w:val="22"/>
              </w:rPr>
            </w:pPr>
            <w:r>
              <w:rPr>
                <w:rFonts w:ascii="Calibri" w:hAnsi="Calibri"/>
                <w:color w:val="000000"/>
                <w:sz w:val="22"/>
                <w:szCs w:val="22"/>
              </w:rPr>
              <w:t>25,20%</w:t>
            </w:r>
          </w:p>
        </w:tc>
      </w:tr>
      <w:tr w:rsidR="00EE12A4" w14:paraId="631ECAF7"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7C9B4A00" w14:textId="77777777" w:rsidR="00EE12A4" w:rsidRDefault="00EE12A4" w:rsidP="00A77BB6">
            <w:pPr>
              <w:jc w:val="both"/>
              <w:rPr>
                <w:szCs w:val="22"/>
              </w:rPr>
            </w:pPr>
            <w:r>
              <w:rPr>
                <w:sz w:val="22"/>
                <w:szCs w:val="22"/>
              </w:rPr>
              <w:t xml:space="preserve">Vlaams-Brabant          </w:t>
            </w:r>
          </w:p>
        </w:tc>
        <w:tc>
          <w:tcPr>
            <w:tcW w:w="1823" w:type="dxa"/>
            <w:tcBorders>
              <w:top w:val="single" w:sz="4" w:space="0" w:color="auto"/>
              <w:left w:val="single" w:sz="4" w:space="0" w:color="auto"/>
              <w:bottom w:val="single" w:sz="4" w:space="0" w:color="auto"/>
              <w:right w:val="single" w:sz="4" w:space="0" w:color="auto"/>
            </w:tcBorders>
            <w:vAlign w:val="bottom"/>
          </w:tcPr>
          <w:p w14:paraId="6C72E9C5" w14:textId="77777777" w:rsidR="00EE12A4" w:rsidRDefault="00EE12A4" w:rsidP="00A77BB6">
            <w:pPr>
              <w:jc w:val="center"/>
              <w:rPr>
                <w:color w:val="000000"/>
                <w:szCs w:val="22"/>
              </w:rPr>
            </w:pPr>
            <w:r w:rsidRPr="00FD6736">
              <w:rPr>
                <w:color w:val="000000"/>
                <w:sz w:val="22"/>
                <w:szCs w:val="22"/>
              </w:rPr>
              <w:t>12,55%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F7F0981" w14:textId="77777777" w:rsidR="00EE12A4" w:rsidRDefault="00EE12A4" w:rsidP="00A77BB6">
            <w:pPr>
              <w:jc w:val="center"/>
              <w:rPr>
                <w:color w:val="000000"/>
                <w:szCs w:val="22"/>
              </w:rPr>
            </w:pPr>
            <w:r>
              <w:rPr>
                <w:color w:val="000000"/>
                <w:szCs w:val="22"/>
              </w:rPr>
              <w:t>11, 99 %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9C52BD" w14:textId="77777777" w:rsidR="00EE12A4" w:rsidRDefault="00EE12A4" w:rsidP="00A77BB6">
            <w:pPr>
              <w:jc w:val="center"/>
              <w:rPr>
                <w:rFonts w:ascii="Calibri" w:hAnsi="Calibri"/>
                <w:color w:val="000000"/>
                <w:szCs w:val="22"/>
              </w:rPr>
            </w:pPr>
            <w:r>
              <w:rPr>
                <w:rFonts w:ascii="Calibri" w:hAnsi="Calibri"/>
                <w:color w:val="000000"/>
                <w:sz w:val="22"/>
                <w:szCs w:val="22"/>
              </w:rPr>
              <w:t>15,32%</w:t>
            </w:r>
          </w:p>
        </w:tc>
      </w:tr>
      <w:tr w:rsidR="00EE12A4" w14:paraId="18F650DE"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2F5D4950" w14:textId="77777777" w:rsidR="00EE12A4" w:rsidRDefault="00EE12A4" w:rsidP="00A77BB6">
            <w:pPr>
              <w:jc w:val="both"/>
              <w:rPr>
                <w:szCs w:val="22"/>
              </w:rPr>
            </w:pPr>
            <w:r>
              <w:rPr>
                <w:sz w:val="22"/>
                <w:szCs w:val="22"/>
              </w:rPr>
              <w:t xml:space="preserve">West-Vlaanderen         </w:t>
            </w:r>
          </w:p>
        </w:tc>
        <w:tc>
          <w:tcPr>
            <w:tcW w:w="1823" w:type="dxa"/>
            <w:tcBorders>
              <w:top w:val="single" w:sz="4" w:space="0" w:color="auto"/>
              <w:left w:val="single" w:sz="4" w:space="0" w:color="auto"/>
              <w:bottom w:val="single" w:sz="4" w:space="0" w:color="auto"/>
              <w:right w:val="single" w:sz="4" w:space="0" w:color="auto"/>
            </w:tcBorders>
            <w:vAlign w:val="bottom"/>
          </w:tcPr>
          <w:p w14:paraId="28D244E6" w14:textId="77777777" w:rsidR="00EE12A4" w:rsidRDefault="00EE12A4" w:rsidP="00A77BB6">
            <w:pPr>
              <w:jc w:val="center"/>
              <w:rPr>
                <w:color w:val="000000"/>
                <w:szCs w:val="22"/>
              </w:rPr>
            </w:pPr>
            <w:r w:rsidRPr="00FD6736">
              <w:rPr>
                <w:color w:val="000000"/>
                <w:sz w:val="22"/>
                <w:szCs w:val="22"/>
              </w:rPr>
              <w:t>17,07%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5AA064B" w14:textId="77777777" w:rsidR="00EE12A4" w:rsidRDefault="00EE12A4" w:rsidP="00A77BB6">
            <w:pPr>
              <w:jc w:val="center"/>
              <w:rPr>
                <w:color w:val="000000"/>
                <w:szCs w:val="22"/>
              </w:rPr>
            </w:pPr>
            <w:r>
              <w:rPr>
                <w:color w:val="000000"/>
                <w:szCs w:val="22"/>
              </w:rPr>
              <w:t>10,71 %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6C043D1" w14:textId="77777777" w:rsidR="00EE12A4" w:rsidRDefault="00EE12A4" w:rsidP="00A77BB6">
            <w:pPr>
              <w:jc w:val="center"/>
              <w:rPr>
                <w:rFonts w:ascii="Calibri" w:hAnsi="Calibri"/>
                <w:color w:val="000000"/>
                <w:szCs w:val="22"/>
              </w:rPr>
            </w:pPr>
            <w:r>
              <w:rPr>
                <w:rFonts w:ascii="Calibri" w:hAnsi="Calibri"/>
                <w:color w:val="000000"/>
                <w:sz w:val="22"/>
                <w:szCs w:val="22"/>
              </w:rPr>
              <w:t>20,73%</w:t>
            </w:r>
          </w:p>
        </w:tc>
      </w:tr>
      <w:tr w:rsidR="00EE12A4" w14:paraId="4CC8E4C5"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3C890102" w14:textId="77777777" w:rsidR="00EE12A4" w:rsidRDefault="00EE12A4" w:rsidP="00A77BB6">
            <w:pPr>
              <w:jc w:val="both"/>
              <w:rPr>
                <w:szCs w:val="22"/>
              </w:rPr>
            </w:pPr>
            <w:r>
              <w:rPr>
                <w:sz w:val="22"/>
                <w:szCs w:val="22"/>
              </w:rPr>
              <w:t xml:space="preserve">Brussel                  </w:t>
            </w:r>
          </w:p>
        </w:tc>
        <w:tc>
          <w:tcPr>
            <w:tcW w:w="1823" w:type="dxa"/>
            <w:tcBorders>
              <w:top w:val="single" w:sz="4" w:space="0" w:color="auto"/>
              <w:left w:val="single" w:sz="4" w:space="0" w:color="auto"/>
              <w:bottom w:val="single" w:sz="4" w:space="0" w:color="auto"/>
              <w:right w:val="single" w:sz="4" w:space="0" w:color="auto"/>
            </w:tcBorders>
            <w:vAlign w:val="bottom"/>
          </w:tcPr>
          <w:p w14:paraId="6EF87195" w14:textId="77777777" w:rsidR="00EE12A4" w:rsidRDefault="00EE12A4" w:rsidP="00A77BB6">
            <w:pPr>
              <w:jc w:val="center"/>
              <w:rPr>
                <w:color w:val="000000"/>
                <w:szCs w:val="22"/>
              </w:rPr>
            </w:pPr>
            <w:r w:rsidRPr="00FD6736">
              <w:rPr>
                <w:color w:val="000000"/>
                <w:sz w:val="22"/>
                <w:szCs w:val="22"/>
              </w:rPr>
              <w:t>0,00%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2A4263" w14:textId="77777777" w:rsidR="00EE12A4" w:rsidRDefault="00EE12A4" w:rsidP="00A77BB6">
            <w:pPr>
              <w:jc w:val="center"/>
              <w:rPr>
                <w:color w:val="000000"/>
                <w:szCs w:val="22"/>
              </w:rPr>
            </w:pPr>
            <w:r>
              <w:rPr>
                <w:color w:val="000000"/>
                <w:szCs w:val="22"/>
              </w:rPr>
              <w:t>2,63 %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C41A0F7" w14:textId="77777777" w:rsidR="00EE12A4" w:rsidRDefault="00EE12A4" w:rsidP="00A77BB6">
            <w:pPr>
              <w:jc w:val="center"/>
              <w:rPr>
                <w:rFonts w:ascii="Calibri" w:hAnsi="Calibri"/>
                <w:color w:val="000000"/>
                <w:szCs w:val="22"/>
              </w:rPr>
            </w:pPr>
            <w:r>
              <w:rPr>
                <w:rFonts w:ascii="Calibri" w:hAnsi="Calibri"/>
                <w:color w:val="000000"/>
                <w:sz w:val="22"/>
                <w:szCs w:val="22"/>
              </w:rPr>
              <w:t>22,22%</w:t>
            </w:r>
          </w:p>
        </w:tc>
      </w:tr>
      <w:tr w:rsidR="00EE12A4" w14:paraId="5CAC4B15" w14:textId="77777777" w:rsidTr="00A77BB6">
        <w:trPr>
          <w:trHeight w:val="299"/>
        </w:trPr>
        <w:tc>
          <w:tcPr>
            <w:tcW w:w="3779" w:type="dxa"/>
            <w:tcBorders>
              <w:top w:val="single" w:sz="4" w:space="0" w:color="auto"/>
              <w:left w:val="single" w:sz="4" w:space="0" w:color="auto"/>
              <w:bottom w:val="single" w:sz="4" w:space="0" w:color="auto"/>
              <w:right w:val="single" w:sz="4" w:space="0" w:color="auto"/>
            </w:tcBorders>
            <w:noWrap/>
            <w:hideMark/>
          </w:tcPr>
          <w:p w14:paraId="51FD2684" w14:textId="77777777" w:rsidR="00EE12A4" w:rsidRDefault="00EE12A4" w:rsidP="00A77BB6">
            <w:pPr>
              <w:jc w:val="both"/>
              <w:rPr>
                <w:szCs w:val="22"/>
              </w:rPr>
            </w:pPr>
            <w:r>
              <w:rPr>
                <w:sz w:val="22"/>
                <w:szCs w:val="22"/>
              </w:rPr>
              <w:t>Buiten Brussel/Vlaanderen</w:t>
            </w:r>
          </w:p>
        </w:tc>
        <w:tc>
          <w:tcPr>
            <w:tcW w:w="1823" w:type="dxa"/>
            <w:tcBorders>
              <w:top w:val="single" w:sz="4" w:space="0" w:color="auto"/>
              <w:left w:val="single" w:sz="4" w:space="0" w:color="auto"/>
              <w:bottom w:val="single" w:sz="4" w:space="0" w:color="auto"/>
              <w:right w:val="single" w:sz="4" w:space="0" w:color="auto"/>
            </w:tcBorders>
            <w:vAlign w:val="bottom"/>
          </w:tcPr>
          <w:p w14:paraId="77BB84B2" w14:textId="77777777" w:rsidR="00EE12A4" w:rsidRDefault="00EE12A4" w:rsidP="00A77BB6">
            <w:pPr>
              <w:jc w:val="center"/>
              <w:rPr>
                <w:color w:val="000000"/>
                <w:szCs w:val="22"/>
              </w:rPr>
            </w:pPr>
            <w:r w:rsidRPr="00FD6736">
              <w:rPr>
                <w:color w:val="000000"/>
                <w:sz w:val="22"/>
                <w:szCs w:val="22"/>
              </w:rPr>
              <w:t>7,84%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FDE8C55" w14:textId="77777777" w:rsidR="00EE12A4" w:rsidRDefault="00EE12A4" w:rsidP="00A77BB6">
            <w:pPr>
              <w:jc w:val="center"/>
              <w:rPr>
                <w:color w:val="000000"/>
                <w:szCs w:val="22"/>
              </w:rPr>
            </w:pPr>
            <w:r>
              <w:rPr>
                <w:color w:val="000000"/>
                <w:szCs w:val="22"/>
              </w:rPr>
              <w:t>14,29 %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7BA99D5" w14:textId="77777777" w:rsidR="00EE12A4" w:rsidRDefault="00EE12A4" w:rsidP="00A77BB6">
            <w:pPr>
              <w:jc w:val="center"/>
              <w:rPr>
                <w:rFonts w:ascii="Calibri" w:hAnsi="Calibri"/>
                <w:color w:val="000000"/>
                <w:szCs w:val="22"/>
              </w:rPr>
            </w:pPr>
            <w:r>
              <w:rPr>
                <w:rFonts w:ascii="Calibri" w:hAnsi="Calibri"/>
                <w:color w:val="000000"/>
                <w:sz w:val="22"/>
                <w:szCs w:val="22"/>
              </w:rPr>
              <w:t>40,00%</w:t>
            </w:r>
          </w:p>
        </w:tc>
      </w:tr>
    </w:tbl>
    <w:p w14:paraId="3564569E" w14:textId="77777777" w:rsidR="008367C1" w:rsidRDefault="008367C1" w:rsidP="008367C1">
      <w:pPr>
        <w:jc w:val="both"/>
        <w:rPr>
          <w:i/>
          <w:sz w:val="22"/>
          <w:szCs w:val="22"/>
        </w:rPr>
      </w:pPr>
    </w:p>
    <w:p w14:paraId="1E77B63E" w14:textId="66522C2B" w:rsidR="008367C1" w:rsidRPr="005B32EB" w:rsidRDefault="005B32EB" w:rsidP="005B32EB">
      <w:pPr>
        <w:pStyle w:val="Lijstalinea"/>
        <w:numPr>
          <w:ilvl w:val="0"/>
          <w:numId w:val="16"/>
        </w:numPr>
        <w:tabs>
          <w:tab w:val="left" w:pos="426"/>
          <w:tab w:val="left" w:pos="709"/>
        </w:tabs>
        <w:ind w:left="709" w:hanging="709"/>
        <w:jc w:val="both"/>
        <w:rPr>
          <w:sz w:val="22"/>
          <w:szCs w:val="22"/>
        </w:rPr>
      </w:pPr>
      <w:r>
        <w:rPr>
          <w:sz w:val="22"/>
          <w:szCs w:val="22"/>
        </w:rPr>
        <w:lastRenderedPageBreak/>
        <w:t>a)</w:t>
      </w:r>
      <w:r w:rsidR="00BF628D" w:rsidRPr="005B32EB">
        <w:rPr>
          <w:sz w:val="22"/>
          <w:szCs w:val="22"/>
        </w:rPr>
        <w:tab/>
      </w:r>
      <w:r w:rsidR="008367C1" w:rsidRPr="005B32EB">
        <w:rPr>
          <w:sz w:val="22"/>
          <w:szCs w:val="22"/>
        </w:rPr>
        <w:t xml:space="preserve">In bijlage 1 is een overzicht terug te vinden met het aantal bedrijven en het aantal met ontslag bedreigde werknemers waarvan de VDAB een aankondiging (intentieverklaring) collectief ontslag ontving, opgedeeld naar jaar, maand, en met vermelding van de gemeente/stad waar het bedrijf gevestigd is / was. </w:t>
      </w:r>
    </w:p>
    <w:p w14:paraId="71972D9B" w14:textId="77777777" w:rsidR="008367C1" w:rsidRDefault="008367C1" w:rsidP="008367C1">
      <w:pPr>
        <w:tabs>
          <w:tab w:val="left" w:pos="426"/>
        </w:tabs>
        <w:jc w:val="both"/>
        <w:rPr>
          <w:sz w:val="22"/>
          <w:szCs w:val="22"/>
        </w:rPr>
      </w:pPr>
    </w:p>
    <w:p w14:paraId="4FBD7F48" w14:textId="77777777" w:rsidR="008367C1" w:rsidRDefault="008367C1" w:rsidP="005B32EB">
      <w:pPr>
        <w:tabs>
          <w:tab w:val="left" w:pos="426"/>
        </w:tabs>
        <w:ind w:left="708"/>
        <w:jc w:val="both"/>
        <w:rPr>
          <w:sz w:val="22"/>
          <w:szCs w:val="22"/>
        </w:rPr>
      </w:pPr>
      <w:r>
        <w:rPr>
          <w:sz w:val="22"/>
          <w:szCs w:val="22"/>
        </w:rPr>
        <w:t xml:space="preserve">Onderstaande tabel geeft een overzicht van het aantal werknemers ontslagen in het kader van een collectief ontslag én ingeschreven bij de VDAB, opgesplitst per provincie. </w:t>
      </w:r>
    </w:p>
    <w:p w14:paraId="33C8BD41" w14:textId="77777777" w:rsidR="008367C1" w:rsidRDefault="008367C1" w:rsidP="008367C1">
      <w:pPr>
        <w:tabs>
          <w:tab w:val="left" w:pos="426"/>
        </w:tabs>
        <w:jc w:val="both"/>
        <w:rPr>
          <w:sz w:val="22"/>
          <w:szCs w:val="22"/>
        </w:rPr>
      </w:pPr>
    </w:p>
    <w:p w14:paraId="3711471F" w14:textId="77777777" w:rsidR="008367C1" w:rsidRPr="00BF628D" w:rsidRDefault="008367C1" w:rsidP="005B32EB">
      <w:pPr>
        <w:tabs>
          <w:tab w:val="left" w:pos="426"/>
        </w:tabs>
        <w:ind w:left="708"/>
        <w:jc w:val="both"/>
        <w:rPr>
          <w:sz w:val="22"/>
          <w:szCs w:val="22"/>
        </w:rPr>
      </w:pPr>
      <w:r w:rsidRPr="00BF628D">
        <w:rPr>
          <w:sz w:val="22"/>
          <w:szCs w:val="22"/>
        </w:rPr>
        <w:t xml:space="preserve">Tabel 4: </w:t>
      </w:r>
    </w:p>
    <w:tbl>
      <w:tblPr>
        <w:tblpPr w:leftFromText="141" w:rightFromText="141" w:vertAnchor="text" w:horzAnchor="margin" w:tblpY="119"/>
        <w:tblW w:w="6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48"/>
        <w:gridCol w:w="1248"/>
        <w:gridCol w:w="1248"/>
      </w:tblGrid>
      <w:tr w:rsidR="008367C1" w14:paraId="1AFDB15C"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2CE2484E" w14:textId="77777777" w:rsidR="008367C1" w:rsidRDefault="008367C1">
            <w:pPr>
              <w:rPr>
                <w:b/>
                <w:color w:val="000000"/>
                <w:szCs w:val="22"/>
              </w:rPr>
            </w:pPr>
            <w:r>
              <w:rPr>
                <w:b/>
                <w:color w:val="000000"/>
                <w:sz w:val="22"/>
                <w:szCs w:val="22"/>
              </w:rPr>
              <w:t>Provincie waar de ex-werknemer woonachtig is</w:t>
            </w:r>
          </w:p>
        </w:tc>
        <w:tc>
          <w:tcPr>
            <w:tcW w:w="1248" w:type="dxa"/>
            <w:tcBorders>
              <w:top w:val="single" w:sz="4" w:space="0" w:color="auto"/>
              <w:left w:val="single" w:sz="4" w:space="0" w:color="auto"/>
              <w:bottom w:val="single" w:sz="4" w:space="0" w:color="auto"/>
              <w:right w:val="single" w:sz="4" w:space="0" w:color="auto"/>
            </w:tcBorders>
          </w:tcPr>
          <w:p w14:paraId="7FFC9C38" w14:textId="77777777" w:rsidR="008367C1" w:rsidRDefault="008367C1">
            <w:pPr>
              <w:jc w:val="center"/>
              <w:rPr>
                <w:b/>
                <w:color w:val="000000"/>
                <w:szCs w:val="22"/>
              </w:rPr>
            </w:pPr>
          </w:p>
          <w:p w14:paraId="1901FFEA" w14:textId="77777777" w:rsidR="008367C1" w:rsidRDefault="008367C1">
            <w:pPr>
              <w:jc w:val="center"/>
              <w:rPr>
                <w:b/>
                <w:color w:val="000000"/>
                <w:szCs w:val="22"/>
              </w:rPr>
            </w:pPr>
            <w:r>
              <w:rPr>
                <w:b/>
                <w:color w:val="000000"/>
                <w:sz w:val="22"/>
                <w:szCs w:val="22"/>
              </w:rPr>
              <w:t>2010</w:t>
            </w:r>
          </w:p>
        </w:tc>
        <w:tc>
          <w:tcPr>
            <w:tcW w:w="1248" w:type="dxa"/>
            <w:tcBorders>
              <w:top w:val="single" w:sz="4" w:space="0" w:color="auto"/>
              <w:left w:val="single" w:sz="4" w:space="0" w:color="auto"/>
              <w:bottom w:val="single" w:sz="4" w:space="0" w:color="auto"/>
              <w:right w:val="single" w:sz="4" w:space="0" w:color="auto"/>
            </w:tcBorders>
          </w:tcPr>
          <w:p w14:paraId="7CC37950" w14:textId="77777777" w:rsidR="008367C1" w:rsidRDefault="008367C1">
            <w:pPr>
              <w:jc w:val="center"/>
              <w:rPr>
                <w:b/>
                <w:color w:val="000000"/>
                <w:szCs w:val="22"/>
              </w:rPr>
            </w:pPr>
          </w:p>
          <w:p w14:paraId="7211F2F0" w14:textId="77777777" w:rsidR="008367C1" w:rsidRDefault="008367C1">
            <w:pPr>
              <w:jc w:val="center"/>
              <w:rPr>
                <w:b/>
                <w:color w:val="000000"/>
                <w:szCs w:val="22"/>
              </w:rPr>
            </w:pPr>
            <w:r>
              <w:rPr>
                <w:b/>
                <w:color w:val="000000"/>
                <w:sz w:val="22"/>
                <w:szCs w:val="22"/>
              </w:rPr>
              <w:t>2011</w:t>
            </w:r>
          </w:p>
        </w:tc>
        <w:tc>
          <w:tcPr>
            <w:tcW w:w="1248" w:type="dxa"/>
            <w:tcBorders>
              <w:top w:val="single" w:sz="4" w:space="0" w:color="auto"/>
              <w:left w:val="single" w:sz="4" w:space="0" w:color="auto"/>
              <w:bottom w:val="single" w:sz="4" w:space="0" w:color="auto"/>
              <w:right w:val="single" w:sz="4" w:space="0" w:color="auto"/>
            </w:tcBorders>
            <w:noWrap/>
            <w:vAlign w:val="bottom"/>
            <w:hideMark/>
          </w:tcPr>
          <w:p w14:paraId="35A1CB36" w14:textId="77777777" w:rsidR="008367C1" w:rsidRDefault="008367C1">
            <w:pPr>
              <w:jc w:val="center"/>
              <w:rPr>
                <w:b/>
                <w:color w:val="000000"/>
                <w:szCs w:val="22"/>
              </w:rPr>
            </w:pPr>
            <w:r>
              <w:rPr>
                <w:b/>
                <w:color w:val="000000"/>
                <w:sz w:val="22"/>
                <w:szCs w:val="22"/>
              </w:rPr>
              <w:t>2012</w:t>
            </w:r>
          </w:p>
        </w:tc>
      </w:tr>
      <w:tr w:rsidR="008367C1" w14:paraId="311F6033"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1189C8A1" w14:textId="77777777" w:rsidR="008367C1" w:rsidRDefault="008367C1">
            <w:pPr>
              <w:rPr>
                <w:color w:val="000000"/>
                <w:szCs w:val="22"/>
              </w:rPr>
            </w:pPr>
            <w:r>
              <w:rPr>
                <w:color w:val="000000"/>
                <w:sz w:val="22"/>
                <w:szCs w:val="22"/>
              </w:rPr>
              <w:t xml:space="preserve"> Antwerpen               </w:t>
            </w:r>
          </w:p>
        </w:tc>
        <w:tc>
          <w:tcPr>
            <w:tcW w:w="1248" w:type="dxa"/>
            <w:tcBorders>
              <w:top w:val="single" w:sz="4" w:space="0" w:color="auto"/>
              <w:left w:val="single" w:sz="4" w:space="0" w:color="auto"/>
              <w:bottom w:val="single" w:sz="4" w:space="0" w:color="auto"/>
              <w:right w:val="single" w:sz="4" w:space="0" w:color="auto"/>
            </w:tcBorders>
            <w:vAlign w:val="bottom"/>
            <w:hideMark/>
          </w:tcPr>
          <w:p w14:paraId="6DE2706C" w14:textId="77777777" w:rsidR="008367C1" w:rsidRDefault="008367C1">
            <w:pPr>
              <w:jc w:val="center"/>
              <w:rPr>
                <w:color w:val="000000"/>
                <w:szCs w:val="22"/>
              </w:rPr>
            </w:pPr>
            <w:r>
              <w:rPr>
                <w:color w:val="000000"/>
                <w:sz w:val="22"/>
                <w:szCs w:val="22"/>
              </w:rPr>
              <w:t>2294</w:t>
            </w:r>
          </w:p>
        </w:tc>
        <w:tc>
          <w:tcPr>
            <w:tcW w:w="1248" w:type="dxa"/>
            <w:tcBorders>
              <w:top w:val="single" w:sz="4" w:space="0" w:color="auto"/>
              <w:left w:val="single" w:sz="4" w:space="0" w:color="auto"/>
              <w:bottom w:val="single" w:sz="4" w:space="0" w:color="auto"/>
              <w:right w:val="single" w:sz="4" w:space="0" w:color="auto"/>
            </w:tcBorders>
            <w:hideMark/>
          </w:tcPr>
          <w:p w14:paraId="22FFD852" w14:textId="77777777" w:rsidR="008367C1" w:rsidRDefault="008367C1">
            <w:pPr>
              <w:tabs>
                <w:tab w:val="left" w:pos="426"/>
              </w:tabs>
              <w:jc w:val="center"/>
              <w:rPr>
                <w:szCs w:val="22"/>
              </w:rPr>
            </w:pPr>
            <w:r>
              <w:rPr>
                <w:sz w:val="22"/>
                <w:szCs w:val="22"/>
              </w:rPr>
              <w:t>1750</w:t>
            </w:r>
          </w:p>
        </w:tc>
        <w:tc>
          <w:tcPr>
            <w:tcW w:w="1248" w:type="dxa"/>
            <w:tcBorders>
              <w:top w:val="single" w:sz="4" w:space="0" w:color="auto"/>
              <w:left w:val="single" w:sz="4" w:space="0" w:color="auto"/>
              <w:bottom w:val="single" w:sz="4" w:space="0" w:color="auto"/>
              <w:right w:val="single" w:sz="4" w:space="0" w:color="auto"/>
            </w:tcBorders>
            <w:noWrap/>
            <w:hideMark/>
          </w:tcPr>
          <w:p w14:paraId="4C1A89A5" w14:textId="77777777" w:rsidR="008367C1" w:rsidRDefault="008367C1">
            <w:pPr>
              <w:tabs>
                <w:tab w:val="left" w:pos="426"/>
              </w:tabs>
              <w:jc w:val="center"/>
              <w:rPr>
                <w:szCs w:val="22"/>
              </w:rPr>
            </w:pPr>
            <w:r>
              <w:rPr>
                <w:sz w:val="22"/>
                <w:szCs w:val="22"/>
              </w:rPr>
              <w:t>1055</w:t>
            </w:r>
          </w:p>
        </w:tc>
      </w:tr>
      <w:tr w:rsidR="008367C1" w14:paraId="7C0FE5E5"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1BBA5587" w14:textId="77777777" w:rsidR="008367C1" w:rsidRDefault="008367C1">
            <w:pPr>
              <w:rPr>
                <w:color w:val="000000"/>
                <w:szCs w:val="22"/>
              </w:rPr>
            </w:pPr>
            <w:r>
              <w:rPr>
                <w:color w:val="000000"/>
                <w:sz w:val="22"/>
                <w:szCs w:val="22"/>
              </w:rPr>
              <w:t xml:space="preserve"> Limburg                 </w:t>
            </w:r>
          </w:p>
        </w:tc>
        <w:tc>
          <w:tcPr>
            <w:tcW w:w="1248" w:type="dxa"/>
            <w:tcBorders>
              <w:top w:val="single" w:sz="4" w:space="0" w:color="auto"/>
              <w:left w:val="single" w:sz="4" w:space="0" w:color="auto"/>
              <w:bottom w:val="single" w:sz="4" w:space="0" w:color="auto"/>
              <w:right w:val="single" w:sz="4" w:space="0" w:color="auto"/>
            </w:tcBorders>
            <w:vAlign w:val="bottom"/>
            <w:hideMark/>
          </w:tcPr>
          <w:p w14:paraId="566FDD14" w14:textId="77777777" w:rsidR="008367C1" w:rsidRDefault="008367C1">
            <w:pPr>
              <w:jc w:val="center"/>
              <w:rPr>
                <w:color w:val="000000"/>
                <w:szCs w:val="22"/>
              </w:rPr>
            </w:pPr>
            <w:r>
              <w:rPr>
                <w:color w:val="000000"/>
                <w:sz w:val="22"/>
                <w:szCs w:val="22"/>
              </w:rPr>
              <w:t>1044</w:t>
            </w:r>
          </w:p>
        </w:tc>
        <w:tc>
          <w:tcPr>
            <w:tcW w:w="1248" w:type="dxa"/>
            <w:tcBorders>
              <w:top w:val="single" w:sz="4" w:space="0" w:color="auto"/>
              <w:left w:val="single" w:sz="4" w:space="0" w:color="auto"/>
              <w:bottom w:val="single" w:sz="4" w:space="0" w:color="auto"/>
              <w:right w:val="single" w:sz="4" w:space="0" w:color="auto"/>
            </w:tcBorders>
            <w:hideMark/>
          </w:tcPr>
          <w:p w14:paraId="1C813B95" w14:textId="77777777" w:rsidR="008367C1" w:rsidRDefault="008367C1">
            <w:pPr>
              <w:tabs>
                <w:tab w:val="left" w:pos="426"/>
              </w:tabs>
              <w:jc w:val="center"/>
              <w:rPr>
                <w:szCs w:val="22"/>
              </w:rPr>
            </w:pPr>
            <w:r>
              <w:rPr>
                <w:sz w:val="22"/>
                <w:szCs w:val="22"/>
              </w:rPr>
              <w:t>398</w:t>
            </w:r>
          </w:p>
        </w:tc>
        <w:tc>
          <w:tcPr>
            <w:tcW w:w="1248" w:type="dxa"/>
            <w:tcBorders>
              <w:top w:val="single" w:sz="4" w:space="0" w:color="auto"/>
              <w:left w:val="single" w:sz="4" w:space="0" w:color="auto"/>
              <w:bottom w:val="single" w:sz="4" w:space="0" w:color="auto"/>
              <w:right w:val="single" w:sz="4" w:space="0" w:color="auto"/>
            </w:tcBorders>
            <w:noWrap/>
            <w:hideMark/>
          </w:tcPr>
          <w:p w14:paraId="24D78B83" w14:textId="77777777" w:rsidR="008367C1" w:rsidRDefault="008367C1">
            <w:pPr>
              <w:tabs>
                <w:tab w:val="left" w:pos="426"/>
              </w:tabs>
              <w:jc w:val="center"/>
              <w:rPr>
                <w:szCs w:val="22"/>
              </w:rPr>
            </w:pPr>
            <w:r>
              <w:rPr>
                <w:sz w:val="22"/>
                <w:szCs w:val="22"/>
              </w:rPr>
              <w:t>303</w:t>
            </w:r>
          </w:p>
        </w:tc>
      </w:tr>
      <w:tr w:rsidR="008367C1" w14:paraId="1B6003F1"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08F38312" w14:textId="77777777" w:rsidR="008367C1" w:rsidRDefault="008367C1">
            <w:pPr>
              <w:rPr>
                <w:color w:val="000000"/>
                <w:szCs w:val="22"/>
              </w:rPr>
            </w:pPr>
            <w:r>
              <w:rPr>
                <w:color w:val="000000"/>
                <w:sz w:val="22"/>
                <w:szCs w:val="22"/>
              </w:rPr>
              <w:t xml:space="preserve"> Oost-Vlaanderen         </w:t>
            </w:r>
          </w:p>
        </w:tc>
        <w:tc>
          <w:tcPr>
            <w:tcW w:w="1248" w:type="dxa"/>
            <w:tcBorders>
              <w:top w:val="single" w:sz="4" w:space="0" w:color="auto"/>
              <w:left w:val="single" w:sz="4" w:space="0" w:color="auto"/>
              <w:bottom w:val="single" w:sz="4" w:space="0" w:color="auto"/>
              <w:right w:val="single" w:sz="4" w:space="0" w:color="auto"/>
            </w:tcBorders>
            <w:vAlign w:val="bottom"/>
            <w:hideMark/>
          </w:tcPr>
          <w:p w14:paraId="00F80D34" w14:textId="77777777" w:rsidR="008367C1" w:rsidRDefault="008367C1">
            <w:pPr>
              <w:jc w:val="center"/>
              <w:rPr>
                <w:color w:val="000000"/>
                <w:szCs w:val="22"/>
              </w:rPr>
            </w:pPr>
            <w:r>
              <w:rPr>
                <w:color w:val="000000"/>
                <w:sz w:val="22"/>
                <w:szCs w:val="22"/>
              </w:rPr>
              <w:t>1035</w:t>
            </w:r>
          </w:p>
        </w:tc>
        <w:tc>
          <w:tcPr>
            <w:tcW w:w="1248" w:type="dxa"/>
            <w:tcBorders>
              <w:top w:val="single" w:sz="4" w:space="0" w:color="auto"/>
              <w:left w:val="single" w:sz="4" w:space="0" w:color="auto"/>
              <w:bottom w:val="single" w:sz="4" w:space="0" w:color="auto"/>
              <w:right w:val="single" w:sz="4" w:space="0" w:color="auto"/>
            </w:tcBorders>
            <w:hideMark/>
          </w:tcPr>
          <w:p w14:paraId="471F3831" w14:textId="77777777" w:rsidR="008367C1" w:rsidRDefault="008367C1">
            <w:pPr>
              <w:tabs>
                <w:tab w:val="left" w:pos="426"/>
              </w:tabs>
              <w:jc w:val="center"/>
              <w:rPr>
                <w:szCs w:val="22"/>
              </w:rPr>
            </w:pPr>
            <w:r>
              <w:rPr>
                <w:sz w:val="22"/>
                <w:szCs w:val="22"/>
              </w:rPr>
              <w:t>524</w:t>
            </w:r>
          </w:p>
        </w:tc>
        <w:tc>
          <w:tcPr>
            <w:tcW w:w="1248" w:type="dxa"/>
            <w:tcBorders>
              <w:top w:val="single" w:sz="4" w:space="0" w:color="auto"/>
              <w:left w:val="single" w:sz="4" w:space="0" w:color="auto"/>
              <w:bottom w:val="single" w:sz="4" w:space="0" w:color="auto"/>
              <w:right w:val="single" w:sz="4" w:space="0" w:color="auto"/>
            </w:tcBorders>
            <w:noWrap/>
            <w:hideMark/>
          </w:tcPr>
          <w:p w14:paraId="13BB8167" w14:textId="77777777" w:rsidR="008367C1" w:rsidRDefault="008367C1">
            <w:pPr>
              <w:tabs>
                <w:tab w:val="left" w:pos="426"/>
              </w:tabs>
              <w:jc w:val="center"/>
              <w:rPr>
                <w:szCs w:val="22"/>
              </w:rPr>
            </w:pPr>
            <w:r>
              <w:rPr>
                <w:sz w:val="22"/>
                <w:szCs w:val="22"/>
              </w:rPr>
              <w:t>786</w:t>
            </w:r>
          </w:p>
        </w:tc>
      </w:tr>
      <w:tr w:rsidR="008367C1" w14:paraId="0D6024F6"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4D83FEE1" w14:textId="77777777" w:rsidR="008367C1" w:rsidRDefault="008367C1">
            <w:pPr>
              <w:rPr>
                <w:color w:val="000000"/>
                <w:szCs w:val="22"/>
              </w:rPr>
            </w:pPr>
            <w:r>
              <w:rPr>
                <w:color w:val="000000"/>
                <w:sz w:val="22"/>
                <w:szCs w:val="22"/>
              </w:rPr>
              <w:t xml:space="preserve"> Vlaams-Brabant          </w:t>
            </w:r>
          </w:p>
        </w:tc>
        <w:tc>
          <w:tcPr>
            <w:tcW w:w="1248" w:type="dxa"/>
            <w:tcBorders>
              <w:top w:val="single" w:sz="4" w:space="0" w:color="auto"/>
              <w:left w:val="single" w:sz="4" w:space="0" w:color="auto"/>
              <w:bottom w:val="single" w:sz="4" w:space="0" w:color="auto"/>
              <w:right w:val="single" w:sz="4" w:space="0" w:color="auto"/>
            </w:tcBorders>
            <w:vAlign w:val="bottom"/>
            <w:hideMark/>
          </w:tcPr>
          <w:p w14:paraId="5BD5DEC5" w14:textId="77777777" w:rsidR="008367C1" w:rsidRDefault="008367C1">
            <w:pPr>
              <w:jc w:val="center"/>
              <w:rPr>
                <w:color w:val="000000"/>
                <w:szCs w:val="22"/>
              </w:rPr>
            </w:pPr>
            <w:r>
              <w:rPr>
                <w:color w:val="000000"/>
                <w:sz w:val="22"/>
                <w:szCs w:val="22"/>
              </w:rPr>
              <w:t>1252</w:t>
            </w:r>
          </w:p>
        </w:tc>
        <w:tc>
          <w:tcPr>
            <w:tcW w:w="1248" w:type="dxa"/>
            <w:tcBorders>
              <w:top w:val="single" w:sz="4" w:space="0" w:color="auto"/>
              <w:left w:val="single" w:sz="4" w:space="0" w:color="auto"/>
              <w:bottom w:val="single" w:sz="4" w:space="0" w:color="auto"/>
              <w:right w:val="single" w:sz="4" w:space="0" w:color="auto"/>
            </w:tcBorders>
            <w:hideMark/>
          </w:tcPr>
          <w:p w14:paraId="36D00E06" w14:textId="77777777" w:rsidR="008367C1" w:rsidRDefault="008367C1">
            <w:pPr>
              <w:tabs>
                <w:tab w:val="left" w:pos="426"/>
              </w:tabs>
              <w:jc w:val="center"/>
              <w:rPr>
                <w:szCs w:val="22"/>
              </w:rPr>
            </w:pPr>
            <w:r>
              <w:rPr>
                <w:sz w:val="22"/>
                <w:szCs w:val="22"/>
              </w:rPr>
              <w:t>470</w:t>
            </w:r>
          </w:p>
        </w:tc>
        <w:tc>
          <w:tcPr>
            <w:tcW w:w="1248" w:type="dxa"/>
            <w:tcBorders>
              <w:top w:val="single" w:sz="4" w:space="0" w:color="auto"/>
              <w:left w:val="single" w:sz="4" w:space="0" w:color="auto"/>
              <w:bottom w:val="single" w:sz="4" w:space="0" w:color="auto"/>
              <w:right w:val="single" w:sz="4" w:space="0" w:color="auto"/>
            </w:tcBorders>
            <w:noWrap/>
            <w:hideMark/>
          </w:tcPr>
          <w:p w14:paraId="66B6C994" w14:textId="77777777" w:rsidR="008367C1" w:rsidRDefault="008367C1">
            <w:pPr>
              <w:tabs>
                <w:tab w:val="left" w:pos="426"/>
              </w:tabs>
              <w:jc w:val="center"/>
              <w:rPr>
                <w:szCs w:val="22"/>
              </w:rPr>
            </w:pPr>
            <w:r>
              <w:rPr>
                <w:sz w:val="22"/>
                <w:szCs w:val="22"/>
              </w:rPr>
              <w:t>708</w:t>
            </w:r>
          </w:p>
        </w:tc>
      </w:tr>
      <w:tr w:rsidR="008367C1" w14:paraId="1EB66519"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3C769DF3" w14:textId="77777777" w:rsidR="008367C1" w:rsidRDefault="008367C1">
            <w:pPr>
              <w:rPr>
                <w:color w:val="000000"/>
                <w:szCs w:val="22"/>
              </w:rPr>
            </w:pPr>
            <w:r>
              <w:rPr>
                <w:color w:val="000000"/>
                <w:sz w:val="22"/>
                <w:szCs w:val="22"/>
              </w:rPr>
              <w:t xml:space="preserve"> West-Vlaanderen         </w:t>
            </w:r>
          </w:p>
        </w:tc>
        <w:tc>
          <w:tcPr>
            <w:tcW w:w="1248" w:type="dxa"/>
            <w:tcBorders>
              <w:top w:val="single" w:sz="4" w:space="0" w:color="auto"/>
              <w:left w:val="single" w:sz="4" w:space="0" w:color="auto"/>
              <w:bottom w:val="single" w:sz="4" w:space="0" w:color="auto"/>
              <w:right w:val="single" w:sz="4" w:space="0" w:color="auto"/>
            </w:tcBorders>
            <w:vAlign w:val="bottom"/>
            <w:hideMark/>
          </w:tcPr>
          <w:p w14:paraId="2D96500A" w14:textId="77777777" w:rsidR="008367C1" w:rsidRDefault="008367C1">
            <w:pPr>
              <w:jc w:val="center"/>
              <w:rPr>
                <w:color w:val="000000"/>
                <w:szCs w:val="22"/>
              </w:rPr>
            </w:pPr>
            <w:r>
              <w:rPr>
                <w:color w:val="000000"/>
                <w:sz w:val="22"/>
                <w:szCs w:val="22"/>
              </w:rPr>
              <w:t>666</w:t>
            </w:r>
          </w:p>
        </w:tc>
        <w:tc>
          <w:tcPr>
            <w:tcW w:w="1248" w:type="dxa"/>
            <w:tcBorders>
              <w:top w:val="single" w:sz="4" w:space="0" w:color="auto"/>
              <w:left w:val="single" w:sz="4" w:space="0" w:color="auto"/>
              <w:bottom w:val="single" w:sz="4" w:space="0" w:color="auto"/>
              <w:right w:val="single" w:sz="4" w:space="0" w:color="auto"/>
            </w:tcBorders>
            <w:hideMark/>
          </w:tcPr>
          <w:p w14:paraId="7A896486" w14:textId="77777777" w:rsidR="008367C1" w:rsidRDefault="008367C1">
            <w:pPr>
              <w:tabs>
                <w:tab w:val="left" w:pos="426"/>
              </w:tabs>
              <w:jc w:val="center"/>
              <w:rPr>
                <w:szCs w:val="22"/>
              </w:rPr>
            </w:pPr>
            <w:r>
              <w:rPr>
                <w:sz w:val="22"/>
                <w:szCs w:val="22"/>
              </w:rPr>
              <w:t>672</w:t>
            </w:r>
          </w:p>
        </w:tc>
        <w:tc>
          <w:tcPr>
            <w:tcW w:w="1248" w:type="dxa"/>
            <w:tcBorders>
              <w:top w:val="single" w:sz="4" w:space="0" w:color="auto"/>
              <w:left w:val="single" w:sz="4" w:space="0" w:color="auto"/>
              <w:bottom w:val="single" w:sz="4" w:space="0" w:color="auto"/>
              <w:right w:val="single" w:sz="4" w:space="0" w:color="auto"/>
            </w:tcBorders>
            <w:noWrap/>
            <w:hideMark/>
          </w:tcPr>
          <w:p w14:paraId="03E2612B" w14:textId="77777777" w:rsidR="008367C1" w:rsidRDefault="008367C1">
            <w:pPr>
              <w:tabs>
                <w:tab w:val="left" w:pos="426"/>
              </w:tabs>
              <w:jc w:val="center"/>
              <w:rPr>
                <w:szCs w:val="22"/>
              </w:rPr>
            </w:pPr>
            <w:r>
              <w:rPr>
                <w:sz w:val="22"/>
                <w:szCs w:val="22"/>
              </w:rPr>
              <w:t>447</w:t>
            </w:r>
          </w:p>
        </w:tc>
      </w:tr>
      <w:tr w:rsidR="008367C1" w14:paraId="1237AD6A"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56512594" w14:textId="77777777" w:rsidR="008367C1" w:rsidRDefault="008367C1">
            <w:pPr>
              <w:rPr>
                <w:color w:val="000000"/>
                <w:szCs w:val="22"/>
              </w:rPr>
            </w:pPr>
            <w:r>
              <w:rPr>
                <w:color w:val="000000"/>
                <w:sz w:val="22"/>
                <w:szCs w:val="22"/>
              </w:rPr>
              <w:t xml:space="preserve">Brussel                  </w:t>
            </w:r>
          </w:p>
        </w:tc>
        <w:tc>
          <w:tcPr>
            <w:tcW w:w="1248" w:type="dxa"/>
            <w:tcBorders>
              <w:top w:val="single" w:sz="4" w:space="0" w:color="auto"/>
              <w:left w:val="single" w:sz="4" w:space="0" w:color="auto"/>
              <w:bottom w:val="single" w:sz="4" w:space="0" w:color="auto"/>
              <w:right w:val="single" w:sz="4" w:space="0" w:color="auto"/>
            </w:tcBorders>
            <w:vAlign w:val="bottom"/>
            <w:hideMark/>
          </w:tcPr>
          <w:p w14:paraId="021B9322" w14:textId="77777777" w:rsidR="008367C1" w:rsidRDefault="008367C1">
            <w:pPr>
              <w:jc w:val="center"/>
              <w:rPr>
                <w:color w:val="000000"/>
                <w:szCs w:val="22"/>
              </w:rPr>
            </w:pPr>
            <w:r>
              <w:rPr>
                <w:color w:val="000000"/>
                <w:sz w:val="22"/>
                <w:szCs w:val="22"/>
              </w:rPr>
              <w:t>155</w:t>
            </w:r>
          </w:p>
        </w:tc>
        <w:tc>
          <w:tcPr>
            <w:tcW w:w="1248" w:type="dxa"/>
            <w:tcBorders>
              <w:top w:val="single" w:sz="4" w:space="0" w:color="auto"/>
              <w:left w:val="single" w:sz="4" w:space="0" w:color="auto"/>
              <w:bottom w:val="single" w:sz="4" w:space="0" w:color="auto"/>
              <w:right w:val="single" w:sz="4" w:space="0" w:color="auto"/>
            </w:tcBorders>
            <w:hideMark/>
          </w:tcPr>
          <w:p w14:paraId="76E83632" w14:textId="77777777" w:rsidR="008367C1" w:rsidRDefault="008367C1">
            <w:pPr>
              <w:tabs>
                <w:tab w:val="left" w:pos="426"/>
              </w:tabs>
              <w:jc w:val="center"/>
              <w:rPr>
                <w:szCs w:val="22"/>
              </w:rPr>
            </w:pPr>
            <w:r>
              <w:rPr>
                <w:sz w:val="22"/>
                <w:szCs w:val="22"/>
              </w:rPr>
              <w:t>122</w:t>
            </w:r>
          </w:p>
        </w:tc>
        <w:tc>
          <w:tcPr>
            <w:tcW w:w="1248" w:type="dxa"/>
            <w:tcBorders>
              <w:top w:val="single" w:sz="4" w:space="0" w:color="auto"/>
              <w:left w:val="single" w:sz="4" w:space="0" w:color="auto"/>
              <w:bottom w:val="single" w:sz="4" w:space="0" w:color="auto"/>
              <w:right w:val="single" w:sz="4" w:space="0" w:color="auto"/>
            </w:tcBorders>
            <w:noWrap/>
            <w:hideMark/>
          </w:tcPr>
          <w:p w14:paraId="45741ADF" w14:textId="77777777" w:rsidR="008367C1" w:rsidRDefault="008367C1">
            <w:pPr>
              <w:tabs>
                <w:tab w:val="left" w:pos="426"/>
              </w:tabs>
              <w:jc w:val="center"/>
              <w:rPr>
                <w:szCs w:val="22"/>
              </w:rPr>
            </w:pPr>
            <w:r>
              <w:rPr>
                <w:sz w:val="22"/>
                <w:szCs w:val="22"/>
              </w:rPr>
              <w:t>120</w:t>
            </w:r>
          </w:p>
        </w:tc>
      </w:tr>
      <w:tr w:rsidR="008367C1" w14:paraId="1355D082"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7D046B29" w14:textId="77777777" w:rsidR="008367C1" w:rsidRDefault="008367C1">
            <w:pPr>
              <w:rPr>
                <w:color w:val="000000"/>
                <w:szCs w:val="22"/>
              </w:rPr>
            </w:pPr>
            <w:r>
              <w:rPr>
                <w:color w:val="000000"/>
                <w:sz w:val="22"/>
                <w:szCs w:val="22"/>
              </w:rPr>
              <w:t>Buiten Brussel/Vlaanderen</w:t>
            </w:r>
          </w:p>
        </w:tc>
        <w:tc>
          <w:tcPr>
            <w:tcW w:w="1248" w:type="dxa"/>
            <w:tcBorders>
              <w:top w:val="single" w:sz="4" w:space="0" w:color="auto"/>
              <w:left w:val="single" w:sz="4" w:space="0" w:color="auto"/>
              <w:bottom w:val="single" w:sz="4" w:space="0" w:color="auto"/>
              <w:right w:val="single" w:sz="4" w:space="0" w:color="auto"/>
            </w:tcBorders>
            <w:vAlign w:val="bottom"/>
            <w:hideMark/>
          </w:tcPr>
          <w:p w14:paraId="2D8FF1D1" w14:textId="77777777" w:rsidR="008367C1" w:rsidRDefault="008367C1">
            <w:pPr>
              <w:jc w:val="center"/>
              <w:rPr>
                <w:color w:val="000000"/>
                <w:szCs w:val="22"/>
              </w:rPr>
            </w:pPr>
            <w:r>
              <w:rPr>
                <w:color w:val="000000"/>
                <w:sz w:val="22"/>
                <w:szCs w:val="22"/>
              </w:rPr>
              <w:t>193</w:t>
            </w:r>
          </w:p>
        </w:tc>
        <w:tc>
          <w:tcPr>
            <w:tcW w:w="1248" w:type="dxa"/>
            <w:tcBorders>
              <w:top w:val="single" w:sz="4" w:space="0" w:color="auto"/>
              <w:left w:val="single" w:sz="4" w:space="0" w:color="auto"/>
              <w:bottom w:val="single" w:sz="4" w:space="0" w:color="auto"/>
              <w:right w:val="single" w:sz="4" w:space="0" w:color="auto"/>
            </w:tcBorders>
            <w:hideMark/>
          </w:tcPr>
          <w:p w14:paraId="063CA463" w14:textId="77777777" w:rsidR="008367C1" w:rsidRDefault="008367C1">
            <w:pPr>
              <w:tabs>
                <w:tab w:val="left" w:pos="426"/>
              </w:tabs>
              <w:jc w:val="center"/>
              <w:rPr>
                <w:szCs w:val="22"/>
              </w:rPr>
            </w:pPr>
            <w:r>
              <w:rPr>
                <w:sz w:val="22"/>
                <w:szCs w:val="22"/>
              </w:rPr>
              <w:t>213</w:t>
            </w:r>
          </w:p>
        </w:tc>
        <w:tc>
          <w:tcPr>
            <w:tcW w:w="1248" w:type="dxa"/>
            <w:tcBorders>
              <w:top w:val="single" w:sz="4" w:space="0" w:color="auto"/>
              <w:left w:val="single" w:sz="4" w:space="0" w:color="auto"/>
              <w:bottom w:val="single" w:sz="4" w:space="0" w:color="auto"/>
              <w:right w:val="single" w:sz="4" w:space="0" w:color="auto"/>
            </w:tcBorders>
            <w:noWrap/>
            <w:hideMark/>
          </w:tcPr>
          <w:p w14:paraId="5F7B2C0D" w14:textId="77777777" w:rsidR="008367C1" w:rsidRDefault="008367C1">
            <w:pPr>
              <w:tabs>
                <w:tab w:val="left" w:pos="426"/>
              </w:tabs>
              <w:jc w:val="center"/>
              <w:rPr>
                <w:szCs w:val="22"/>
              </w:rPr>
            </w:pPr>
            <w:r>
              <w:rPr>
                <w:sz w:val="22"/>
                <w:szCs w:val="22"/>
              </w:rPr>
              <w:t>224</w:t>
            </w:r>
          </w:p>
        </w:tc>
      </w:tr>
      <w:tr w:rsidR="008367C1" w14:paraId="1F481667" w14:textId="77777777" w:rsidTr="008367C1">
        <w:trPr>
          <w:trHeight w:val="300"/>
        </w:trPr>
        <w:tc>
          <w:tcPr>
            <w:tcW w:w="2660" w:type="dxa"/>
            <w:tcBorders>
              <w:top w:val="single" w:sz="4" w:space="0" w:color="auto"/>
              <w:left w:val="single" w:sz="4" w:space="0" w:color="auto"/>
              <w:bottom w:val="single" w:sz="4" w:space="0" w:color="auto"/>
              <w:right w:val="single" w:sz="4" w:space="0" w:color="auto"/>
            </w:tcBorders>
            <w:noWrap/>
            <w:vAlign w:val="bottom"/>
            <w:hideMark/>
          </w:tcPr>
          <w:p w14:paraId="5E2CC046" w14:textId="77777777" w:rsidR="008367C1" w:rsidRDefault="008367C1">
            <w:pPr>
              <w:rPr>
                <w:color w:val="000000"/>
                <w:szCs w:val="22"/>
              </w:rPr>
            </w:pPr>
            <w:r>
              <w:rPr>
                <w:color w:val="000000"/>
                <w:sz w:val="22"/>
                <w:szCs w:val="22"/>
              </w:rPr>
              <w:t xml:space="preserve">Buiten België            </w:t>
            </w:r>
          </w:p>
        </w:tc>
        <w:tc>
          <w:tcPr>
            <w:tcW w:w="1248" w:type="dxa"/>
            <w:tcBorders>
              <w:top w:val="single" w:sz="4" w:space="0" w:color="auto"/>
              <w:left w:val="single" w:sz="4" w:space="0" w:color="auto"/>
              <w:bottom w:val="single" w:sz="4" w:space="0" w:color="auto"/>
              <w:right w:val="single" w:sz="4" w:space="0" w:color="auto"/>
            </w:tcBorders>
            <w:vAlign w:val="bottom"/>
            <w:hideMark/>
          </w:tcPr>
          <w:p w14:paraId="75D92E58" w14:textId="77777777" w:rsidR="008367C1" w:rsidRDefault="008367C1">
            <w:pPr>
              <w:jc w:val="center"/>
              <w:rPr>
                <w:color w:val="000000"/>
                <w:szCs w:val="22"/>
              </w:rPr>
            </w:pPr>
            <w:r>
              <w:rPr>
                <w:color w:val="000000"/>
                <w:sz w:val="22"/>
                <w:szCs w:val="22"/>
              </w:rPr>
              <w:t>25</w:t>
            </w:r>
          </w:p>
        </w:tc>
        <w:tc>
          <w:tcPr>
            <w:tcW w:w="1248" w:type="dxa"/>
            <w:tcBorders>
              <w:top w:val="single" w:sz="4" w:space="0" w:color="auto"/>
              <w:left w:val="single" w:sz="4" w:space="0" w:color="auto"/>
              <w:bottom w:val="single" w:sz="4" w:space="0" w:color="auto"/>
              <w:right w:val="single" w:sz="4" w:space="0" w:color="auto"/>
            </w:tcBorders>
            <w:hideMark/>
          </w:tcPr>
          <w:p w14:paraId="27D3DBE8" w14:textId="77777777" w:rsidR="008367C1" w:rsidRDefault="008367C1">
            <w:pPr>
              <w:tabs>
                <w:tab w:val="left" w:pos="426"/>
              </w:tabs>
              <w:jc w:val="center"/>
              <w:rPr>
                <w:szCs w:val="22"/>
              </w:rPr>
            </w:pPr>
            <w:r>
              <w:rPr>
                <w:sz w:val="22"/>
                <w:szCs w:val="22"/>
              </w:rPr>
              <w:t>4</w:t>
            </w:r>
          </w:p>
        </w:tc>
        <w:tc>
          <w:tcPr>
            <w:tcW w:w="1248" w:type="dxa"/>
            <w:tcBorders>
              <w:top w:val="single" w:sz="4" w:space="0" w:color="auto"/>
              <w:left w:val="single" w:sz="4" w:space="0" w:color="auto"/>
              <w:bottom w:val="single" w:sz="4" w:space="0" w:color="auto"/>
              <w:right w:val="single" w:sz="4" w:space="0" w:color="auto"/>
            </w:tcBorders>
            <w:noWrap/>
            <w:vAlign w:val="bottom"/>
            <w:hideMark/>
          </w:tcPr>
          <w:p w14:paraId="05A82961" w14:textId="77777777" w:rsidR="008367C1" w:rsidRDefault="008367C1">
            <w:pPr>
              <w:jc w:val="center"/>
              <w:rPr>
                <w:color w:val="000000"/>
                <w:szCs w:val="22"/>
              </w:rPr>
            </w:pPr>
            <w:r>
              <w:rPr>
                <w:color w:val="000000"/>
                <w:sz w:val="22"/>
                <w:szCs w:val="22"/>
              </w:rPr>
              <w:t>0</w:t>
            </w:r>
          </w:p>
        </w:tc>
      </w:tr>
    </w:tbl>
    <w:p w14:paraId="2B902EAF" w14:textId="77777777" w:rsidR="008367C1" w:rsidRDefault="008367C1" w:rsidP="008367C1">
      <w:pPr>
        <w:tabs>
          <w:tab w:val="left" w:pos="426"/>
        </w:tabs>
        <w:jc w:val="both"/>
        <w:rPr>
          <w:i/>
          <w:sz w:val="22"/>
          <w:szCs w:val="22"/>
        </w:rPr>
      </w:pPr>
    </w:p>
    <w:p w14:paraId="01496D63" w14:textId="77777777" w:rsidR="008367C1" w:rsidRDefault="008367C1" w:rsidP="008367C1">
      <w:pPr>
        <w:tabs>
          <w:tab w:val="left" w:pos="426"/>
        </w:tabs>
        <w:jc w:val="both"/>
        <w:rPr>
          <w:sz w:val="22"/>
          <w:szCs w:val="22"/>
        </w:rPr>
      </w:pPr>
    </w:p>
    <w:p w14:paraId="78F6188C" w14:textId="77777777" w:rsidR="008367C1" w:rsidRDefault="008367C1" w:rsidP="008367C1">
      <w:pPr>
        <w:tabs>
          <w:tab w:val="left" w:pos="426"/>
        </w:tabs>
        <w:jc w:val="both"/>
        <w:rPr>
          <w:sz w:val="22"/>
          <w:szCs w:val="22"/>
        </w:rPr>
      </w:pPr>
    </w:p>
    <w:p w14:paraId="1418ABCC" w14:textId="77777777" w:rsidR="008367C1" w:rsidRDefault="008367C1" w:rsidP="008367C1">
      <w:pPr>
        <w:ind w:left="708"/>
        <w:rPr>
          <w:sz w:val="22"/>
          <w:szCs w:val="22"/>
        </w:rPr>
      </w:pPr>
    </w:p>
    <w:p w14:paraId="58F17B94" w14:textId="77777777" w:rsidR="00731E55" w:rsidRDefault="00731E55" w:rsidP="008367C1">
      <w:pPr>
        <w:jc w:val="both"/>
        <w:rPr>
          <w:sz w:val="22"/>
          <w:szCs w:val="22"/>
        </w:rPr>
      </w:pPr>
    </w:p>
    <w:p w14:paraId="431EC5AA" w14:textId="77777777" w:rsidR="00731E55" w:rsidRDefault="00731E55" w:rsidP="008367C1">
      <w:pPr>
        <w:jc w:val="both"/>
        <w:rPr>
          <w:sz w:val="22"/>
          <w:szCs w:val="22"/>
        </w:rPr>
      </w:pPr>
    </w:p>
    <w:p w14:paraId="0E91EFFD" w14:textId="77777777" w:rsidR="00731E55" w:rsidRDefault="00731E55" w:rsidP="008367C1">
      <w:pPr>
        <w:jc w:val="both"/>
        <w:rPr>
          <w:sz w:val="22"/>
          <w:szCs w:val="22"/>
        </w:rPr>
      </w:pPr>
    </w:p>
    <w:p w14:paraId="0FB07F9A" w14:textId="77777777" w:rsidR="00731E55" w:rsidRDefault="00731E55" w:rsidP="008367C1">
      <w:pPr>
        <w:jc w:val="both"/>
        <w:rPr>
          <w:sz w:val="22"/>
          <w:szCs w:val="22"/>
        </w:rPr>
      </w:pPr>
    </w:p>
    <w:p w14:paraId="011BDD63" w14:textId="77777777" w:rsidR="00731E55" w:rsidRDefault="00731E55" w:rsidP="008367C1">
      <w:pPr>
        <w:jc w:val="both"/>
        <w:rPr>
          <w:sz w:val="22"/>
          <w:szCs w:val="22"/>
        </w:rPr>
      </w:pPr>
    </w:p>
    <w:p w14:paraId="2508D969" w14:textId="77777777" w:rsidR="00731E55" w:rsidRDefault="00731E55" w:rsidP="008367C1">
      <w:pPr>
        <w:jc w:val="both"/>
        <w:rPr>
          <w:sz w:val="22"/>
          <w:szCs w:val="22"/>
        </w:rPr>
      </w:pPr>
    </w:p>
    <w:p w14:paraId="5F895EB2" w14:textId="77777777" w:rsidR="00731E55" w:rsidRDefault="00731E55" w:rsidP="008367C1">
      <w:pPr>
        <w:jc w:val="both"/>
        <w:rPr>
          <w:sz w:val="22"/>
          <w:szCs w:val="22"/>
        </w:rPr>
      </w:pPr>
    </w:p>
    <w:p w14:paraId="3402B7EE" w14:textId="77777777" w:rsidR="00731E55" w:rsidRDefault="00731E55" w:rsidP="008367C1">
      <w:pPr>
        <w:jc w:val="both"/>
        <w:rPr>
          <w:sz w:val="22"/>
          <w:szCs w:val="22"/>
        </w:rPr>
      </w:pPr>
    </w:p>
    <w:p w14:paraId="6756FEC6" w14:textId="77777777" w:rsidR="00731E55" w:rsidRDefault="00731E55" w:rsidP="008367C1">
      <w:pPr>
        <w:jc w:val="both"/>
        <w:rPr>
          <w:sz w:val="22"/>
          <w:szCs w:val="22"/>
        </w:rPr>
      </w:pPr>
    </w:p>
    <w:p w14:paraId="143045B0" w14:textId="77777777" w:rsidR="00731E55" w:rsidRDefault="00731E55" w:rsidP="008367C1">
      <w:pPr>
        <w:jc w:val="both"/>
        <w:rPr>
          <w:sz w:val="22"/>
          <w:szCs w:val="22"/>
        </w:rPr>
      </w:pPr>
    </w:p>
    <w:p w14:paraId="7B68811F" w14:textId="70FA00A0" w:rsidR="008367C1" w:rsidRDefault="008367C1" w:rsidP="005B32EB">
      <w:pPr>
        <w:tabs>
          <w:tab w:val="left" w:pos="709"/>
        </w:tabs>
        <w:ind w:left="709" w:hanging="283"/>
        <w:jc w:val="both"/>
        <w:rPr>
          <w:sz w:val="22"/>
          <w:szCs w:val="22"/>
        </w:rPr>
      </w:pPr>
      <w:r>
        <w:rPr>
          <w:sz w:val="22"/>
          <w:szCs w:val="22"/>
        </w:rPr>
        <w:t>b)</w:t>
      </w:r>
      <w:r w:rsidR="00731E55">
        <w:rPr>
          <w:sz w:val="22"/>
          <w:szCs w:val="22"/>
        </w:rPr>
        <w:tab/>
      </w:r>
      <w:r>
        <w:rPr>
          <w:sz w:val="22"/>
          <w:szCs w:val="22"/>
        </w:rPr>
        <w:t>In bijlage 2 is een overzicht terug te vinden van:</w:t>
      </w:r>
    </w:p>
    <w:p w14:paraId="732E8A67" w14:textId="77777777" w:rsidR="008367C1" w:rsidRDefault="008367C1" w:rsidP="005B32EB">
      <w:pPr>
        <w:numPr>
          <w:ilvl w:val="0"/>
          <w:numId w:val="11"/>
        </w:numPr>
        <w:tabs>
          <w:tab w:val="num" w:pos="1134"/>
        </w:tabs>
        <w:ind w:left="1134" w:hanging="425"/>
        <w:jc w:val="both"/>
        <w:rPr>
          <w:sz w:val="22"/>
          <w:szCs w:val="22"/>
        </w:rPr>
      </w:pPr>
      <w:r>
        <w:rPr>
          <w:sz w:val="22"/>
          <w:szCs w:val="22"/>
        </w:rPr>
        <w:t xml:space="preserve">ondernemingen met een actieve bedrijfseigen (ad-hoc) </w:t>
      </w:r>
      <w:proofErr w:type="spellStart"/>
      <w:r>
        <w:rPr>
          <w:sz w:val="22"/>
          <w:szCs w:val="22"/>
        </w:rPr>
        <w:t>tewerkstellingscel</w:t>
      </w:r>
      <w:proofErr w:type="spellEnd"/>
      <w:r>
        <w:rPr>
          <w:sz w:val="22"/>
          <w:szCs w:val="22"/>
        </w:rPr>
        <w:t xml:space="preserve"> in 2010, 2011 en 2012. </w:t>
      </w:r>
      <w:proofErr w:type="spellStart"/>
      <w:r>
        <w:rPr>
          <w:sz w:val="22"/>
          <w:szCs w:val="22"/>
        </w:rPr>
        <w:t>Eénzelfde</w:t>
      </w:r>
      <w:proofErr w:type="spellEnd"/>
      <w:r>
        <w:rPr>
          <w:sz w:val="22"/>
          <w:szCs w:val="22"/>
        </w:rPr>
        <w:t xml:space="preserve"> bedrijf kan meerdere keren voorkomen in de lijst: sommige bedrijven hebben meerdere herstructureringen doorgevoerd, één </w:t>
      </w:r>
      <w:proofErr w:type="spellStart"/>
      <w:r>
        <w:rPr>
          <w:sz w:val="22"/>
          <w:szCs w:val="22"/>
        </w:rPr>
        <w:t>tewerkstellingscel</w:t>
      </w:r>
      <w:proofErr w:type="spellEnd"/>
      <w:r>
        <w:rPr>
          <w:sz w:val="22"/>
          <w:szCs w:val="22"/>
        </w:rPr>
        <w:t xml:space="preserve"> kan gedurende meerdere jaren actief zijn,…</w:t>
      </w:r>
    </w:p>
    <w:p w14:paraId="53FA3F2E" w14:textId="165F4683" w:rsidR="008367C1" w:rsidRPr="00183500" w:rsidRDefault="008367C1" w:rsidP="005B32EB">
      <w:pPr>
        <w:numPr>
          <w:ilvl w:val="0"/>
          <w:numId w:val="11"/>
        </w:numPr>
        <w:tabs>
          <w:tab w:val="clear" w:pos="1491"/>
          <w:tab w:val="num" w:pos="1134"/>
        </w:tabs>
        <w:ind w:left="1134"/>
        <w:jc w:val="both"/>
        <w:rPr>
          <w:sz w:val="22"/>
          <w:szCs w:val="22"/>
        </w:rPr>
      </w:pPr>
      <w:r>
        <w:rPr>
          <w:sz w:val="22"/>
          <w:szCs w:val="22"/>
        </w:rPr>
        <w:t xml:space="preserve">ondernemingen aangesloten bij een permanente </w:t>
      </w:r>
      <w:proofErr w:type="spellStart"/>
      <w:r>
        <w:rPr>
          <w:sz w:val="22"/>
          <w:szCs w:val="22"/>
        </w:rPr>
        <w:t>tewerkstellingscel</w:t>
      </w:r>
      <w:proofErr w:type="spellEnd"/>
      <w:r>
        <w:rPr>
          <w:sz w:val="22"/>
          <w:szCs w:val="22"/>
        </w:rPr>
        <w:t xml:space="preserve"> in 2010, 2011 en 2012. De VDAB beschikt niet over de nodige gegevens om aan te geven welke bedrijven zich precies bij welke permanente tewerkstellingscellen hebben aangesloten.</w:t>
      </w:r>
    </w:p>
    <w:p w14:paraId="0F60FCD5" w14:textId="77777777" w:rsidR="008367C1" w:rsidRDefault="008367C1" w:rsidP="008367C1">
      <w:pPr>
        <w:jc w:val="both"/>
        <w:rPr>
          <w:sz w:val="22"/>
          <w:szCs w:val="22"/>
        </w:rPr>
      </w:pPr>
    </w:p>
    <w:p w14:paraId="3D59CCE9" w14:textId="05C592A8" w:rsidR="008367C1" w:rsidRDefault="005B32EB" w:rsidP="005B32EB">
      <w:pPr>
        <w:ind w:left="567" w:hanging="567"/>
        <w:jc w:val="both"/>
        <w:rPr>
          <w:sz w:val="22"/>
          <w:szCs w:val="22"/>
        </w:rPr>
      </w:pPr>
      <w:r>
        <w:rPr>
          <w:sz w:val="22"/>
          <w:szCs w:val="22"/>
        </w:rPr>
        <w:t>5-6.</w:t>
      </w:r>
      <w:r>
        <w:rPr>
          <w:sz w:val="22"/>
          <w:szCs w:val="22"/>
        </w:rPr>
        <w:tab/>
      </w:r>
      <w:r w:rsidR="008367C1">
        <w:rPr>
          <w:sz w:val="22"/>
          <w:szCs w:val="22"/>
        </w:rPr>
        <w:t xml:space="preserve">Onderstaande tabellen geven een overzicht per jaar en per provincie van het aantal personen jonger dan 45 jaar die ingeschreven zijn in een </w:t>
      </w:r>
      <w:proofErr w:type="spellStart"/>
      <w:r w:rsidR="008367C1">
        <w:rPr>
          <w:sz w:val="22"/>
          <w:szCs w:val="22"/>
        </w:rPr>
        <w:t>tewerkstellingscel</w:t>
      </w:r>
      <w:proofErr w:type="spellEnd"/>
      <w:r w:rsidR="008367C1">
        <w:rPr>
          <w:sz w:val="22"/>
          <w:szCs w:val="22"/>
        </w:rPr>
        <w:t>, en al dan niet een outplacement en/of een opleiding hebben gevolgd. Onderstaande cijfers zijn nog niet definitie</w:t>
      </w:r>
      <w:r w:rsidR="00183500">
        <w:rPr>
          <w:sz w:val="22"/>
          <w:szCs w:val="22"/>
        </w:rPr>
        <w:t>f. Een ex-werknemer die zich bv</w:t>
      </w:r>
      <w:r w:rsidR="008367C1">
        <w:rPr>
          <w:sz w:val="22"/>
          <w:szCs w:val="22"/>
        </w:rPr>
        <w:t xml:space="preserve">. eind 2012 heeft ingeschreven in een </w:t>
      </w:r>
      <w:proofErr w:type="spellStart"/>
      <w:r w:rsidR="008367C1">
        <w:rPr>
          <w:sz w:val="22"/>
          <w:szCs w:val="22"/>
        </w:rPr>
        <w:t>tewerkstellingscel</w:t>
      </w:r>
      <w:proofErr w:type="spellEnd"/>
      <w:r w:rsidR="008367C1">
        <w:rPr>
          <w:sz w:val="22"/>
          <w:szCs w:val="22"/>
        </w:rPr>
        <w:t xml:space="preserve"> kan bv halfweg 2013 nog starten met een opleiding.</w:t>
      </w:r>
    </w:p>
    <w:p w14:paraId="3916EDE5" w14:textId="77777777" w:rsidR="008367C1" w:rsidRDefault="008367C1" w:rsidP="008367C1">
      <w:pPr>
        <w:jc w:val="both"/>
        <w:rPr>
          <w:sz w:val="22"/>
          <w:szCs w:val="22"/>
        </w:rPr>
      </w:pPr>
    </w:p>
    <w:p w14:paraId="3FB14F92" w14:textId="77777777" w:rsidR="008367C1" w:rsidRDefault="008367C1" w:rsidP="005B32EB">
      <w:pPr>
        <w:ind w:left="567"/>
        <w:jc w:val="both"/>
        <w:rPr>
          <w:sz w:val="22"/>
          <w:szCs w:val="22"/>
        </w:rPr>
      </w:pPr>
      <w:r w:rsidRPr="003A61F7">
        <w:rPr>
          <w:sz w:val="22"/>
          <w:szCs w:val="22"/>
        </w:rPr>
        <w:t>Tabel 5a</w:t>
      </w:r>
    </w:p>
    <w:p w14:paraId="1B86A743" w14:textId="77777777" w:rsidR="003A61F7" w:rsidRPr="003A61F7" w:rsidRDefault="003A61F7" w:rsidP="003A61F7">
      <w:pPr>
        <w:jc w:val="both"/>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951"/>
        <w:gridCol w:w="2231"/>
        <w:gridCol w:w="2118"/>
        <w:gridCol w:w="1967"/>
      </w:tblGrid>
      <w:tr w:rsidR="003A61F7" w14:paraId="2E0CD333" w14:textId="77777777" w:rsidTr="003A61F7">
        <w:trPr>
          <w:trHeight w:val="300"/>
        </w:trPr>
        <w:tc>
          <w:tcPr>
            <w:tcW w:w="820" w:type="dxa"/>
            <w:tcBorders>
              <w:top w:val="single" w:sz="4" w:space="0" w:color="auto"/>
              <w:left w:val="single" w:sz="4" w:space="0" w:color="auto"/>
              <w:bottom w:val="single" w:sz="4" w:space="0" w:color="auto"/>
              <w:right w:val="single" w:sz="4" w:space="0" w:color="auto"/>
            </w:tcBorders>
            <w:noWrap/>
            <w:hideMark/>
          </w:tcPr>
          <w:p w14:paraId="104664AA" w14:textId="77777777" w:rsidR="008367C1" w:rsidRDefault="008367C1" w:rsidP="003A61F7">
            <w:pPr>
              <w:rPr>
                <w:b/>
                <w:szCs w:val="22"/>
              </w:rPr>
            </w:pPr>
            <w:r>
              <w:rPr>
                <w:b/>
                <w:sz w:val="22"/>
                <w:szCs w:val="22"/>
              </w:rPr>
              <w:t>Jaar</w:t>
            </w:r>
          </w:p>
        </w:tc>
        <w:tc>
          <w:tcPr>
            <w:tcW w:w="1936" w:type="dxa"/>
            <w:tcBorders>
              <w:top w:val="single" w:sz="4" w:space="0" w:color="auto"/>
              <w:left w:val="single" w:sz="4" w:space="0" w:color="auto"/>
              <w:bottom w:val="single" w:sz="4" w:space="0" w:color="auto"/>
              <w:right w:val="single" w:sz="4" w:space="0" w:color="auto"/>
            </w:tcBorders>
            <w:noWrap/>
            <w:hideMark/>
          </w:tcPr>
          <w:p w14:paraId="77909250" w14:textId="77777777" w:rsidR="008367C1" w:rsidRDefault="008367C1" w:rsidP="003A61F7">
            <w:pPr>
              <w:jc w:val="center"/>
              <w:rPr>
                <w:b/>
                <w:szCs w:val="22"/>
              </w:rPr>
            </w:pPr>
            <w:r>
              <w:rPr>
                <w:b/>
                <w:sz w:val="22"/>
                <w:szCs w:val="22"/>
              </w:rPr>
              <w:t>Provincie</w:t>
            </w:r>
          </w:p>
        </w:tc>
        <w:tc>
          <w:tcPr>
            <w:tcW w:w="2231" w:type="dxa"/>
            <w:tcBorders>
              <w:top w:val="single" w:sz="4" w:space="0" w:color="auto"/>
              <w:left w:val="single" w:sz="4" w:space="0" w:color="auto"/>
              <w:bottom w:val="single" w:sz="4" w:space="0" w:color="auto"/>
              <w:right w:val="single" w:sz="4" w:space="0" w:color="auto"/>
            </w:tcBorders>
            <w:noWrap/>
            <w:hideMark/>
          </w:tcPr>
          <w:p w14:paraId="004A0EFD" w14:textId="77777777" w:rsidR="008367C1" w:rsidRDefault="008367C1" w:rsidP="003A61F7">
            <w:pPr>
              <w:rPr>
                <w:b/>
                <w:szCs w:val="22"/>
              </w:rPr>
            </w:pPr>
            <w:r>
              <w:rPr>
                <w:b/>
                <w:sz w:val="22"/>
                <w:szCs w:val="22"/>
              </w:rPr>
              <w:t xml:space="preserve">Ingeschreven in de </w:t>
            </w:r>
            <w:proofErr w:type="spellStart"/>
            <w:r>
              <w:rPr>
                <w:b/>
                <w:sz w:val="22"/>
                <w:szCs w:val="22"/>
              </w:rPr>
              <w:t>tewerkstellingscel</w:t>
            </w:r>
            <w:proofErr w:type="spellEnd"/>
          </w:p>
        </w:tc>
        <w:tc>
          <w:tcPr>
            <w:tcW w:w="2118" w:type="dxa"/>
            <w:tcBorders>
              <w:top w:val="single" w:sz="4" w:space="0" w:color="auto"/>
              <w:left w:val="single" w:sz="4" w:space="0" w:color="auto"/>
              <w:bottom w:val="single" w:sz="4" w:space="0" w:color="auto"/>
              <w:right w:val="single" w:sz="4" w:space="0" w:color="auto"/>
            </w:tcBorders>
            <w:noWrap/>
            <w:hideMark/>
          </w:tcPr>
          <w:p w14:paraId="60098B2D" w14:textId="78529405" w:rsidR="003A61F7" w:rsidRDefault="008367C1" w:rsidP="003A61F7">
            <w:pPr>
              <w:jc w:val="center"/>
              <w:rPr>
                <w:b/>
                <w:sz w:val="22"/>
                <w:szCs w:val="22"/>
              </w:rPr>
            </w:pPr>
            <w:r>
              <w:rPr>
                <w:b/>
                <w:sz w:val="22"/>
                <w:szCs w:val="22"/>
              </w:rPr>
              <w:t>Aantal ingeschreven</w:t>
            </w:r>
          </w:p>
          <w:p w14:paraId="342DA00E" w14:textId="4FE3FC4A" w:rsidR="008367C1" w:rsidRDefault="008367C1" w:rsidP="003A61F7">
            <w:pPr>
              <w:jc w:val="center"/>
              <w:rPr>
                <w:b/>
                <w:szCs w:val="22"/>
              </w:rPr>
            </w:pPr>
            <w:r>
              <w:rPr>
                <w:b/>
                <w:sz w:val="22"/>
                <w:szCs w:val="22"/>
              </w:rPr>
              <w:t xml:space="preserve">in de TWC die outplacement </w:t>
            </w:r>
            <w:r w:rsidR="003A61F7">
              <w:rPr>
                <w:b/>
                <w:sz w:val="22"/>
                <w:szCs w:val="22"/>
              </w:rPr>
              <w:t>v</w:t>
            </w:r>
            <w:r>
              <w:rPr>
                <w:b/>
                <w:sz w:val="22"/>
                <w:szCs w:val="22"/>
              </w:rPr>
              <w:t>olgen</w:t>
            </w:r>
          </w:p>
        </w:tc>
        <w:tc>
          <w:tcPr>
            <w:tcW w:w="1967" w:type="dxa"/>
            <w:tcBorders>
              <w:top w:val="single" w:sz="4" w:space="0" w:color="auto"/>
              <w:left w:val="single" w:sz="4" w:space="0" w:color="auto"/>
              <w:bottom w:val="single" w:sz="4" w:space="0" w:color="auto"/>
              <w:right w:val="single" w:sz="4" w:space="0" w:color="auto"/>
            </w:tcBorders>
            <w:noWrap/>
            <w:hideMark/>
          </w:tcPr>
          <w:p w14:paraId="06B9263F" w14:textId="13058EA9" w:rsidR="003A61F7" w:rsidRDefault="008367C1" w:rsidP="003A61F7">
            <w:pPr>
              <w:jc w:val="center"/>
              <w:rPr>
                <w:b/>
                <w:sz w:val="22"/>
                <w:szCs w:val="22"/>
              </w:rPr>
            </w:pPr>
            <w:r>
              <w:rPr>
                <w:b/>
                <w:sz w:val="22"/>
                <w:szCs w:val="22"/>
              </w:rPr>
              <w:t>Aantal ingeschreven</w:t>
            </w:r>
          </w:p>
          <w:p w14:paraId="55621001" w14:textId="07FCE255" w:rsidR="008367C1" w:rsidRDefault="008367C1" w:rsidP="003A61F7">
            <w:pPr>
              <w:jc w:val="center"/>
              <w:rPr>
                <w:b/>
                <w:szCs w:val="22"/>
              </w:rPr>
            </w:pPr>
            <w:r>
              <w:rPr>
                <w:b/>
                <w:sz w:val="22"/>
                <w:szCs w:val="22"/>
              </w:rPr>
              <w:t>in TWC die opleiding volgen</w:t>
            </w:r>
          </w:p>
        </w:tc>
      </w:tr>
      <w:tr w:rsidR="003A61F7" w14:paraId="033BEA6A" w14:textId="77777777" w:rsidTr="003A61F7">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14:paraId="3D0F2764" w14:textId="77777777" w:rsidR="008367C1" w:rsidRDefault="008367C1">
            <w:pPr>
              <w:rPr>
                <w:color w:val="000000"/>
                <w:szCs w:val="22"/>
              </w:rPr>
            </w:pPr>
            <w:r>
              <w:rPr>
                <w:color w:val="000000"/>
                <w:sz w:val="22"/>
                <w:szCs w:val="22"/>
              </w:rPr>
              <w:t xml:space="preserve">2010      </w:t>
            </w:r>
          </w:p>
          <w:p w14:paraId="0966F555" w14:textId="77777777" w:rsidR="008367C1" w:rsidRDefault="008367C1">
            <w:pPr>
              <w:rPr>
                <w:color w:val="000000"/>
                <w:szCs w:val="22"/>
              </w:rPr>
            </w:pPr>
            <w:r>
              <w:rPr>
                <w:color w:val="000000"/>
                <w:sz w:val="22"/>
                <w:szCs w:val="22"/>
              </w:rPr>
              <w:t> </w:t>
            </w:r>
          </w:p>
          <w:p w14:paraId="4DDE74BA" w14:textId="77777777" w:rsidR="008367C1" w:rsidRDefault="008367C1">
            <w:pPr>
              <w:rPr>
                <w:color w:val="000000"/>
                <w:szCs w:val="22"/>
              </w:rPr>
            </w:pPr>
            <w:r>
              <w:rPr>
                <w:color w:val="000000"/>
                <w:sz w:val="22"/>
                <w:szCs w:val="22"/>
              </w:rPr>
              <w:t> </w:t>
            </w:r>
          </w:p>
          <w:p w14:paraId="6A30DBE9" w14:textId="77777777" w:rsidR="008367C1" w:rsidRDefault="008367C1">
            <w:pPr>
              <w:rPr>
                <w:color w:val="000000"/>
                <w:szCs w:val="22"/>
              </w:rPr>
            </w:pPr>
            <w:r>
              <w:rPr>
                <w:color w:val="000000"/>
                <w:sz w:val="22"/>
                <w:szCs w:val="22"/>
              </w:rPr>
              <w:t> </w:t>
            </w:r>
          </w:p>
          <w:p w14:paraId="6F715966" w14:textId="77777777" w:rsidR="008367C1" w:rsidRDefault="008367C1">
            <w:pPr>
              <w:rPr>
                <w:color w:val="000000"/>
                <w:szCs w:val="22"/>
              </w:rPr>
            </w:pPr>
            <w:r>
              <w:rPr>
                <w:color w:val="000000"/>
                <w:sz w:val="22"/>
                <w:szCs w:val="22"/>
              </w:rPr>
              <w:t> </w:t>
            </w:r>
          </w:p>
          <w:p w14:paraId="6A7FA380" w14:textId="77777777" w:rsidR="008367C1" w:rsidRDefault="008367C1">
            <w:pPr>
              <w:rPr>
                <w:color w:val="000000"/>
                <w:szCs w:val="22"/>
              </w:rPr>
            </w:pPr>
            <w:r>
              <w:rPr>
                <w:color w:val="000000"/>
                <w:sz w:val="22"/>
                <w:szCs w:val="22"/>
              </w:rPr>
              <w:t> </w:t>
            </w:r>
          </w:p>
          <w:p w14:paraId="3DB052AC" w14:textId="77777777" w:rsidR="008367C1" w:rsidRDefault="008367C1">
            <w:pPr>
              <w:rPr>
                <w:color w:val="000000"/>
                <w:szCs w:val="22"/>
              </w:rPr>
            </w:pPr>
            <w:r>
              <w:rPr>
                <w:color w:val="000000"/>
                <w:sz w:val="22"/>
                <w:szCs w:val="22"/>
              </w:rPr>
              <w:t> </w:t>
            </w:r>
          </w:p>
        </w:tc>
        <w:tc>
          <w:tcPr>
            <w:tcW w:w="1936" w:type="dxa"/>
            <w:tcBorders>
              <w:top w:val="single" w:sz="4" w:space="0" w:color="auto"/>
              <w:left w:val="single" w:sz="4" w:space="0" w:color="auto"/>
              <w:bottom w:val="single" w:sz="4" w:space="0" w:color="auto"/>
              <w:right w:val="single" w:sz="4" w:space="0" w:color="auto"/>
            </w:tcBorders>
            <w:noWrap/>
            <w:vAlign w:val="bottom"/>
            <w:hideMark/>
          </w:tcPr>
          <w:p w14:paraId="30605CEA" w14:textId="77777777" w:rsidR="008367C1" w:rsidRDefault="008367C1">
            <w:pPr>
              <w:rPr>
                <w:color w:val="000000"/>
                <w:szCs w:val="22"/>
              </w:rPr>
            </w:pPr>
            <w:r>
              <w:rPr>
                <w:color w:val="000000"/>
                <w:sz w:val="22"/>
                <w:szCs w:val="22"/>
              </w:rPr>
              <w:t xml:space="preserve"> Antwerpen               </w:t>
            </w:r>
          </w:p>
        </w:tc>
        <w:tc>
          <w:tcPr>
            <w:tcW w:w="2231" w:type="dxa"/>
            <w:tcBorders>
              <w:top w:val="single" w:sz="4" w:space="0" w:color="auto"/>
              <w:left w:val="single" w:sz="4" w:space="0" w:color="auto"/>
              <w:bottom w:val="single" w:sz="4" w:space="0" w:color="auto"/>
              <w:right w:val="single" w:sz="4" w:space="0" w:color="auto"/>
            </w:tcBorders>
            <w:noWrap/>
            <w:vAlign w:val="bottom"/>
            <w:hideMark/>
          </w:tcPr>
          <w:p w14:paraId="7BD93AF8" w14:textId="77777777" w:rsidR="008367C1" w:rsidRDefault="008367C1" w:rsidP="003A61F7">
            <w:pPr>
              <w:jc w:val="center"/>
              <w:rPr>
                <w:color w:val="000000"/>
                <w:szCs w:val="22"/>
              </w:rPr>
            </w:pPr>
            <w:r>
              <w:rPr>
                <w:color w:val="000000"/>
                <w:sz w:val="22"/>
                <w:szCs w:val="22"/>
              </w:rPr>
              <w:t>1149</w:t>
            </w:r>
          </w:p>
        </w:tc>
        <w:tc>
          <w:tcPr>
            <w:tcW w:w="2118" w:type="dxa"/>
            <w:tcBorders>
              <w:top w:val="single" w:sz="4" w:space="0" w:color="auto"/>
              <w:left w:val="single" w:sz="4" w:space="0" w:color="auto"/>
              <w:bottom w:val="single" w:sz="4" w:space="0" w:color="auto"/>
              <w:right w:val="single" w:sz="4" w:space="0" w:color="auto"/>
            </w:tcBorders>
            <w:noWrap/>
            <w:vAlign w:val="bottom"/>
            <w:hideMark/>
          </w:tcPr>
          <w:p w14:paraId="57B8449D" w14:textId="77777777" w:rsidR="008367C1" w:rsidRDefault="008367C1" w:rsidP="003A61F7">
            <w:pPr>
              <w:jc w:val="center"/>
              <w:rPr>
                <w:color w:val="000000"/>
                <w:szCs w:val="22"/>
              </w:rPr>
            </w:pPr>
            <w:r>
              <w:rPr>
                <w:color w:val="000000"/>
                <w:sz w:val="22"/>
                <w:szCs w:val="22"/>
              </w:rPr>
              <w:t>817</w:t>
            </w:r>
          </w:p>
        </w:tc>
        <w:tc>
          <w:tcPr>
            <w:tcW w:w="1967" w:type="dxa"/>
            <w:tcBorders>
              <w:top w:val="single" w:sz="4" w:space="0" w:color="auto"/>
              <w:left w:val="single" w:sz="4" w:space="0" w:color="auto"/>
              <w:bottom w:val="single" w:sz="4" w:space="0" w:color="auto"/>
              <w:right w:val="single" w:sz="4" w:space="0" w:color="auto"/>
            </w:tcBorders>
            <w:noWrap/>
            <w:vAlign w:val="bottom"/>
            <w:hideMark/>
          </w:tcPr>
          <w:p w14:paraId="532D12ED" w14:textId="77777777" w:rsidR="008367C1" w:rsidRDefault="008367C1" w:rsidP="003A61F7">
            <w:pPr>
              <w:jc w:val="center"/>
              <w:rPr>
                <w:color w:val="000000"/>
                <w:szCs w:val="22"/>
              </w:rPr>
            </w:pPr>
            <w:r>
              <w:rPr>
                <w:color w:val="000000"/>
                <w:sz w:val="22"/>
                <w:szCs w:val="22"/>
              </w:rPr>
              <w:t>75</w:t>
            </w:r>
          </w:p>
        </w:tc>
      </w:tr>
      <w:tr w:rsidR="003A61F7" w14:paraId="3B00A208" w14:textId="77777777" w:rsidTr="003A61F7">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C9C8F98" w14:textId="77777777" w:rsidR="008367C1" w:rsidRDefault="008367C1">
            <w:pPr>
              <w:rPr>
                <w:color w:val="000000"/>
                <w:szCs w:val="22"/>
              </w:rPr>
            </w:pPr>
          </w:p>
        </w:tc>
        <w:tc>
          <w:tcPr>
            <w:tcW w:w="1936" w:type="dxa"/>
            <w:tcBorders>
              <w:top w:val="single" w:sz="4" w:space="0" w:color="auto"/>
              <w:left w:val="single" w:sz="4" w:space="0" w:color="auto"/>
              <w:bottom w:val="single" w:sz="4" w:space="0" w:color="auto"/>
              <w:right w:val="single" w:sz="4" w:space="0" w:color="auto"/>
            </w:tcBorders>
            <w:noWrap/>
            <w:vAlign w:val="bottom"/>
            <w:hideMark/>
          </w:tcPr>
          <w:p w14:paraId="0D3D7EB5" w14:textId="77777777" w:rsidR="008367C1" w:rsidRDefault="008367C1">
            <w:pPr>
              <w:rPr>
                <w:color w:val="000000"/>
                <w:szCs w:val="22"/>
              </w:rPr>
            </w:pPr>
            <w:r>
              <w:rPr>
                <w:color w:val="000000"/>
                <w:sz w:val="22"/>
                <w:szCs w:val="22"/>
              </w:rPr>
              <w:t xml:space="preserve"> Limburg                 </w:t>
            </w:r>
          </w:p>
        </w:tc>
        <w:tc>
          <w:tcPr>
            <w:tcW w:w="2231" w:type="dxa"/>
            <w:tcBorders>
              <w:top w:val="single" w:sz="4" w:space="0" w:color="auto"/>
              <w:left w:val="single" w:sz="4" w:space="0" w:color="auto"/>
              <w:bottom w:val="single" w:sz="4" w:space="0" w:color="auto"/>
              <w:right w:val="single" w:sz="4" w:space="0" w:color="auto"/>
            </w:tcBorders>
            <w:noWrap/>
            <w:vAlign w:val="bottom"/>
            <w:hideMark/>
          </w:tcPr>
          <w:p w14:paraId="0B32B0FC" w14:textId="77777777" w:rsidR="008367C1" w:rsidRDefault="008367C1" w:rsidP="003A61F7">
            <w:pPr>
              <w:jc w:val="center"/>
              <w:rPr>
                <w:color w:val="000000"/>
                <w:szCs w:val="22"/>
              </w:rPr>
            </w:pPr>
            <w:r>
              <w:rPr>
                <w:color w:val="000000"/>
                <w:sz w:val="22"/>
                <w:szCs w:val="22"/>
              </w:rPr>
              <w:t>493</w:t>
            </w:r>
          </w:p>
        </w:tc>
        <w:tc>
          <w:tcPr>
            <w:tcW w:w="2118" w:type="dxa"/>
            <w:tcBorders>
              <w:top w:val="single" w:sz="4" w:space="0" w:color="auto"/>
              <w:left w:val="single" w:sz="4" w:space="0" w:color="auto"/>
              <w:bottom w:val="single" w:sz="4" w:space="0" w:color="auto"/>
              <w:right w:val="single" w:sz="4" w:space="0" w:color="auto"/>
            </w:tcBorders>
            <w:noWrap/>
            <w:vAlign w:val="bottom"/>
            <w:hideMark/>
          </w:tcPr>
          <w:p w14:paraId="32BC751C" w14:textId="77777777" w:rsidR="008367C1" w:rsidRDefault="008367C1" w:rsidP="003A61F7">
            <w:pPr>
              <w:jc w:val="center"/>
              <w:rPr>
                <w:color w:val="000000"/>
                <w:szCs w:val="22"/>
              </w:rPr>
            </w:pPr>
            <w:r>
              <w:rPr>
                <w:color w:val="000000"/>
                <w:sz w:val="22"/>
                <w:szCs w:val="22"/>
              </w:rPr>
              <w:t>388</w:t>
            </w:r>
          </w:p>
        </w:tc>
        <w:tc>
          <w:tcPr>
            <w:tcW w:w="1967" w:type="dxa"/>
            <w:tcBorders>
              <w:top w:val="single" w:sz="4" w:space="0" w:color="auto"/>
              <w:left w:val="single" w:sz="4" w:space="0" w:color="auto"/>
              <w:bottom w:val="single" w:sz="4" w:space="0" w:color="auto"/>
              <w:right w:val="single" w:sz="4" w:space="0" w:color="auto"/>
            </w:tcBorders>
            <w:noWrap/>
            <w:vAlign w:val="bottom"/>
            <w:hideMark/>
          </w:tcPr>
          <w:p w14:paraId="02E58A8B" w14:textId="77777777" w:rsidR="008367C1" w:rsidRDefault="008367C1" w:rsidP="003A61F7">
            <w:pPr>
              <w:jc w:val="center"/>
              <w:rPr>
                <w:color w:val="000000"/>
                <w:szCs w:val="22"/>
              </w:rPr>
            </w:pPr>
            <w:r>
              <w:rPr>
                <w:color w:val="000000"/>
                <w:sz w:val="22"/>
                <w:szCs w:val="22"/>
              </w:rPr>
              <w:t>35</w:t>
            </w:r>
          </w:p>
        </w:tc>
      </w:tr>
      <w:tr w:rsidR="003A61F7" w14:paraId="2FA5A779" w14:textId="77777777" w:rsidTr="003A61F7">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254D4D8" w14:textId="77777777" w:rsidR="008367C1" w:rsidRDefault="008367C1">
            <w:pPr>
              <w:rPr>
                <w:color w:val="000000"/>
                <w:szCs w:val="22"/>
              </w:rPr>
            </w:pPr>
          </w:p>
        </w:tc>
        <w:tc>
          <w:tcPr>
            <w:tcW w:w="1936" w:type="dxa"/>
            <w:tcBorders>
              <w:top w:val="single" w:sz="4" w:space="0" w:color="auto"/>
              <w:left w:val="single" w:sz="4" w:space="0" w:color="auto"/>
              <w:bottom w:val="single" w:sz="4" w:space="0" w:color="auto"/>
              <w:right w:val="single" w:sz="4" w:space="0" w:color="auto"/>
            </w:tcBorders>
            <w:noWrap/>
            <w:vAlign w:val="bottom"/>
            <w:hideMark/>
          </w:tcPr>
          <w:p w14:paraId="2B7614F9" w14:textId="77777777" w:rsidR="008367C1" w:rsidRDefault="008367C1">
            <w:pPr>
              <w:rPr>
                <w:color w:val="000000"/>
                <w:szCs w:val="22"/>
              </w:rPr>
            </w:pPr>
            <w:r>
              <w:rPr>
                <w:color w:val="000000"/>
                <w:sz w:val="22"/>
                <w:szCs w:val="22"/>
              </w:rPr>
              <w:t xml:space="preserve"> Oost-Vlaanderen         </w:t>
            </w:r>
          </w:p>
        </w:tc>
        <w:tc>
          <w:tcPr>
            <w:tcW w:w="2231" w:type="dxa"/>
            <w:tcBorders>
              <w:top w:val="single" w:sz="4" w:space="0" w:color="auto"/>
              <w:left w:val="single" w:sz="4" w:space="0" w:color="auto"/>
              <w:bottom w:val="single" w:sz="4" w:space="0" w:color="auto"/>
              <w:right w:val="single" w:sz="4" w:space="0" w:color="auto"/>
            </w:tcBorders>
            <w:noWrap/>
            <w:vAlign w:val="bottom"/>
            <w:hideMark/>
          </w:tcPr>
          <w:p w14:paraId="6C0F5844" w14:textId="77777777" w:rsidR="008367C1" w:rsidRDefault="008367C1" w:rsidP="003A61F7">
            <w:pPr>
              <w:jc w:val="center"/>
              <w:rPr>
                <w:color w:val="000000"/>
                <w:szCs w:val="22"/>
              </w:rPr>
            </w:pPr>
            <w:r>
              <w:rPr>
                <w:color w:val="000000"/>
                <w:sz w:val="22"/>
                <w:szCs w:val="22"/>
              </w:rPr>
              <w:t>415</w:t>
            </w:r>
          </w:p>
        </w:tc>
        <w:tc>
          <w:tcPr>
            <w:tcW w:w="2118" w:type="dxa"/>
            <w:tcBorders>
              <w:top w:val="single" w:sz="4" w:space="0" w:color="auto"/>
              <w:left w:val="single" w:sz="4" w:space="0" w:color="auto"/>
              <w:bottom w:val="single" w:sz="4" w:space="0" w:color="auto"/>
              <w:right w:val="single" w:sz="4" w:space="0" w:color="auto"/>
            </w:tcBorders>
            <w:noWrap/>
            <w:vAlign w:val="bottom"/>
            <w:hideMark/>
          </w:tcPr>
          <w:p w14:paraId="23BA114E" w14:textId="77777777" w:rsidR="008367C1" w:rsidRDefault="008367C1" w:rsidP="003A61F7">
            <w:pPr>
              <w:jc w:val="center"/>
              <w:rPr>
                <w:color w:val="000000"/>
                <w:szCs w:val="22"/>
              </w:rPr>
            </w:pPr>
            <w:r>
              <w:rPr>
                <w:color w:val="000000"/>
                <w:sz w:val="22"/>
                <w:szCs w:val="22"/>
              </w:rPr>
              <w:t>303</w:t>
            </w:r>
          </w:p>
        </w:tc>
        <w:tc>
          <w:tcPr>
            <w:tcW w:w="1967" w:type="dxa"/>
            <w:tcBorders>
              <w:top w:val="single" w:sz="4" w:space="0" w:color="auto"/>
              <w:left w:val="single" w:sz="4" w:space="0" w:color="auto"/>
              <w:bottom w:val="single" w:sz="4" w:space="0" w:color="auto"/>
              <w:right w:val="single" w:sz="4" w:space="0" w:color="auto"/>
            </w:tcBorders>
            <w:noWrap/>
            <w:vAlign w:val="bottom"/>
            <w:hideMark/>
          </w:tcPr>
          <w:p w14:paraId="3436A6B1" w14:textId="77777777" w:rsidR="008367C1" w:rsidRDefault="008367C1" w:rsidP="003A61F7">
            <w:pPr>
              <w:jc w:val="center"/>
              <w:rPr>
                <w:color w:val="000000"/>
                <w:szCs w:val="22"/>
              </w:rPr>
            </w:pPr>
            <w:r>
              <w:rPr>
                <w:color w:val="000000"/>
                <w:sz w:val="22"/>
                <w:szCs w:val="22"/>
              </w:rPr>
              <w:t>28</w:t>
            </w:r>
          </w:p>
        </w:tc>
      </w:tr>
      <w:tr w:rsidR="003A61F7" w14:paraId="3710C549" w14:textId="77777777" w:rsidTr="003A61F7">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1169844" w14:textId="77777777" w:rsidR="008367C1" w:rsidRDefault="008367C1">
            <w:pPr>
              <w:rPr>
                <w:color w:val="000000"/>
                <w:szCs w:val="22"/>
              </w:rPr>
            </w:pPr>
          </w:p>
        </w:tc>
        <w:tc>
          <w:tcPr>
            <w:tcW w:w="1936" w:type="dxa"/>
            <w:tcBorders>
              <w:top w:val="single" w:sz="4" w:space="0" w:color="auto"/>
              <w:left w:val="single" w:sz="4" w:space="0" w:color="auto"/>
              <w:bottom w:val="single" w:sz="4" w:space="0" w:color="auto"/>
              <w:right w:val="single" w:sz="4" w:space="0" w:color="auto"/>
            </w:tcBorders>
            <w:noWrap/>
            <w:vAlign w:val="bottom"/>
            <w:hideMark/>
          </w:tcPr>
          <w:p w14:paraId="5ADC0ADE" w14:textId="77777777" w:rsidR="008367C1" w:rsidRDefault="008367C1">
            <w:pPr>
              <w:rPr>
                <w:color w:val="000000"/>
                <w:szCs w:val="22"/>
              </w:rPr>
            </w:pPr>
            <w:r>
              <w:rPr>
                <w:color w:val="000000"/>
                <w:sz w:val="22"/>
                <w:szCs w:val="22"/>
              </w:rPr>
              <w:t xml:space="preserve"> Vlaams-Brabant          </w:t>
            </w:r>
          </w:p>
        </w:tc>
        <w:tc>
          <w:tcPr>
            <w:tcW w:w="2231" w:type="dxa"/>
            <w:tcBorders>
              <w:top w:val="single" w:sz="4" w:space="0" w:color="auto"/>
              <w:left w:val="single" w:sz="4" w:space="0" w:color="auto"/>
              <w:bottom w:val="single" w:sz="4" w:space="0" w:color="auto"/>
              <w:right w:val="single" w:sz="4" w:space="0" w:color="auto"/>
            </w:tcBorders>
            <w:noWrap/>
            <w:vAlign w:val="bottom"/>
            <w:hideMark/>
          </w:tcPr>
          <w:p w14:paraId="4699E042" w14:textId="77777777" w:rsidR="008367C1" w:rsidRDefault="008367C1" w:rsidP="003A61F7">
            <w:pPr>
              <w:jc w:val="center"/>
              <w:rPr>
                <w:color w:val="000000"/>
                <w:szCs w:val="22"/>
              </w:rPr>
            </w:pPr>
            <w:r>
              <w:rPr>
                <w:color w:val="000000"/>
                <w:sz w:val="22"/>
                <w:szCs w:val="22"/>
              </w:rPr>
              <w:t>527</w:t>
            </w:r>
          </w:p>
        </w:tc>
        <w:tc>
          <w:tcPr>
            <w:tcW w:w="2118" w:type="dxa"/>
            <w:tcBorders>
              <w:top w:val="single" w:sz="4" w:space="0" w:color="auto"/>
              <w:left w:val="single" w:sz="4" w:space="0" w:color="auto"/>
              <w:bottom w:val="single" w:sz="4" w:space="0" w:color="auto"/>
              <w:right w:val="single" w:sz="4" w:space="0" w:color="auto"/>
            </w:tcBorders>
            <w:noWrap/>
            <w:vAlign w:val="bottom"/>
            <w:hideMark/>
          </w:tcPr>
          <w:p w14:paraId="183D21B7" w14:textId="77777777" w:rsidR="008367C1" w:rsidRDefault="008367C1" w:rsidP="003A61F7">
            <w:pPr>
              <w:jc w:val="center"/>
              <w:rPr>
                <w:color w:val="000000"/>
                <w:szCs w:val="22"/>
              </w:rPr>
            </w:pPr>
            <w:r>
              <w:rPr>
                <w:color w:val="000000"/>
                <w:sz w:val="22"/>
                <w:szCs w:val="22"/>
              </w:rPr>
              <w:t>320</w:t>
            </w:r>
          </w:p>
        </w:tc>
        <w:tc>
          <w:tcPr>
            <w:tcW w:w="1967" w:type="dxa"/>
            <w:tcBorders>
              <w:top w:val="single" w:sz="4" w:space="0" w:color="auto"/>
              <w:left w:val="single" w:sz="4" w:space="0" w:color="auto"/>
              <w:bottom w:val="single" w:sz="4" w:space="0" w:color="auto"/>
              <w:right w:val="single" w:sz="4" w:space="0" w:color="auto"/>
            </w:tcBorders>
            <w:noWrap/>
            <w:vAlign w:val="bottom"/>
            <w:hideMark/>
          </w:tcPr>
          <w:p w14:paraId="7C4325DF" w14:textId="77777777" w:rsidR="008367C1" w:rsidRDefault="008367C1" w:rsidP="003A61F7">
            <w:pPr>
              <w:jc w:val="center"/>
              <w:rPr>
                <w:color w:val="000000"/>
                <w:szCs w:val="22"/>
              </w:rPr>
            </w:pPr>
            <w:r>
              <w:rPr>
                <w:color w:val="000000"/>
                <w:sz w:val="22"/>
                <w:szCs w:val="22"/>
              </w:rPr>
              <w:t>31</w:t>
            </w:r>
          </w:p>
        </w:tc>
      </w:tr>
      <w:tr w:rsidR="003A61F7" w14:paraId="2590CD43" w14:textId="77777777" w:rsidTr="003A61F7">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96D634E" w14:textId="77777777" w:rsidR="008367C1" w:rsidRDefault="008367C1">
            <w:pPr>
              <w:rPr>
                <w:color w:val="000000"/>
                <w:szCs w:val="22"/>
              </w:rPr>
            </w:pPr>
          </w:p>
        </w:tc>
        <w:tc>
          <w:tcPr>
            <w:tcW w:w="1936" w:type="dxa"/>
            <w:tcBorders>
              <w:top w:val="single" w:sz="4" w:space="0" w:color="auto"/>
              <w:left w:val="single" w:sz="4" w:space="0" w:color="auto"/>
              <w:bottom w:val="single" w:sz="4" w:space="0" w:color="auto"/>
              <w:right w:val="single" w:sz="4" w:space="0" w:color="auto"/>
            </w:tcBorders>
            <w:noWrap/>
            <w:vAlign w:val="bottom"/>
            <w:hideMark/>
          </w:tcPr>
          <w:p w14:paraId="14875C63" w14:textId="77777777" w:rsidR="008367C1" w:rsidRDefault="008367C1">
            <w:pPr>
              <w:rPr>
                <w:color w:val="000000"/>
                <w:szCs w:val="22"/>
              </w:rPr>
            </w:pPr>
            <w:r>
              <w:rPr>
                <w:color w:val="000000"/>
                <w:sz w:val="22"/>
                <w:szCs w:val="22"/>
              </w:rPr>
              <w:t xml:space="preserve"> West-Vlaanderen         </w:t>
            </w:r>
          </w:p>
        </w:tc>
        <w:tc>
          <w:tcPr>
            <w:tcW w:w="2231" w:type="dxa"/>
            <w:tcBorders>
              <w:top w:val="single" w:sz="4" w:space="0" w:color="auto"/>
              <w:left w:val="single" w:sz="4" w:space="0" w:color="auto"/>
              <w:bottom w:val="single" w:sz="4" w:space="0" w:color="auto"/>
              <w:right w:val="single" w:sz="4" w:space="0" w:color="auto"/>
            </w:tcBorders>
            <w:noWrap/>
            <w:vAlign w:val="bottom"/>
            <w:hideMark/>
          </w:tcPr>
          <w:p w14:paraId="27F00C85" w14:textId="77777777" w:rsidR="008367C1" w:rsidRDefault="008367C1" w:rsidP="003A61F7">
            <w:pPr>
              <w:jc w:val="center"/>
              <w:rPr>
                <w:color w:val="000000"/>
                <w:szCs w:val="22"/>
              </w:rPr>
            </w:pPr>
            <w:r>
              <w:rPr>
                <w:color w:val="000000"/>
                <w:sz w:val="22"/>
                <w:szCs w:val="22"/>
              </w:rPr>
              <w:t>264</w:t>
            </w:r>
          </w:p>
        </w:tc>
        <w:tc>
          <w:tcPr>
            <w:tcW w:w="2118" w:type="dxa"/>
            <w:tcBorders>
              <w:top w:val="single" w:sz="4" w:space="0" w:color="auto"/>
              <w:left w:val="single" w:sz="4" w:space="0" w:color="auto"/>
              <w:bottom w:val="single" w:sz="4" w:space="0" w:color="auto"/>
              <w:right w:val="single" w:sz="4" w:space="0" w:color="auto"/>
            </w:tcBorders>
            <w:noWrap/>
            <w:vAlign w:val="bottom"/>
            <w:hideMark/>
          </w:tcPr>
          <w:p w14:paraId="3F1D19E4" w14:textId="77777777" w:rsidR="008367C1" w:rsidRDefault="008367C1" w:rsidP="003A61F7">
            <w:pPr>
              <w:jc w:val="center"/>
              <w:rPr>
                <w:color w:val="000000"/>
                <w:szCs w:val="22"/>
              </w:rPr>
            </w:pPr>
            <w:r>
              <w:rPr>
                <w:color w:val="000000"/>
                <w:sz w:val="22"/>
                <w:szCs w:val="22"/>
              </w:rPr>
              <w:t>183</w:t>
            </w:r>
          </w:p>
        </w:tc>
        <w:tc>
          <w:tcPr>
            <w:tcW w:w="1967" w:type="dxa"/>
            <w:tcBorders>
              <w:top w:val="single" w:sz="4" w:space="0" w:color="auto"/>
              <w:left w:val="single" w:sz="4" w:space="0" w:color="auto"/>
              <w:bottom w:val="single" w:sz="4" w:space="0" w:color="auto"/>
              <w:right w:val="single" w:sz="4" w:space="0" w:color="auto"/>
            </w:tcBorders>
            <w:noWrap/>
            <w:vAlign w:val="bottom"/>
            <w:hideMark/>
          </w:tcPr>
          <w:p w14:paraId="5A7715EB" w14:textId="77777777" w:rsidR="008367C1" w:rsidRDefault="008367C1" w:rsidP="003A61F7">
            <w:pPr>
              <w:jc w:val="center"/>
              <w:rPr>
                <w:color w:val="000000"/>
                <w:szCs w:val="22"/>
              </w:rPr>
            </w:pPr>
            <w:r>
              <w:rPr>
                <w:color w:val="000000"/>
                <w:sz w:val="22"/>
                <w:szCs w:val="22"/>
              </w:rPr>
              <w:t>25</w:t>
            </w:r>
          </w:p>
        </w:tc>
      </w:tr>
      <w:tr w:rsidR="003A61F7" w14:paraId="16114748" w14:textId="77777777" w:rsidTr="003A61F7">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F1F449A" w14:textId="77777777" w:rsidR="008367C1" w:rsidRDefault="008367C1">
            <w:pPr>
              <w:rPr>
                <w:color w:val="000000"/>
                <w:szCs w:val="22"/>
              </w:rPr>
            </w:pPr>
          </w:p>
        </w:tc>
        <w:tc>
          <w:tcPr>
            <w:tcW w:w="1936" w:type="dxa"/>
            <w:tcBorders>
              <w:top w:val="single" w:sz="4" w:space="0" w:color="auto"/>
              <w:left w:val="single" w:sz="4" w:space="0" w:color="auto"/>
              <w:bottom w:val="single" w:sz="4" w:space="0" w:color="auto"/>
              <w:right w:val="single" w:sz="4" w:space="0" w:color="auto"/>
            </w:tcBorders>
            <w:noWrap/>
            <w:vAlign w:val="bottom"/>
            <w:hideMark/>
          </w:tcPr>
          <w:p w14:paraId="2D97A9CE" w14:textId="77777777" w:rsidR="008367C1" w:rsidRDefault="008367C1">
            <w:pPr>
              <w:rPr>
                <w:color w:val="000000"/>
                <w:szCs w:val="22"/>
              </w:rPr>
            </w:pPr>
            <w:r>
              <w:rPr>
                <w:color w:val="000000"/>
                <w:sz w:val="22"/>
                <w:szCs w:val="22"/>
              </w:rPr>
              <w:t xml:space="preserve">Brussel                  </w:t>
            </w:r>
          </w:p>
        </w:tc>
        <w:tc>
          <w:tcPr>
            <w:tcW w:w="2231" w:type="dxa"/>
            <w:tcBorders>
              <w:top w:val="single" w:sz="4" w:space="0" w:color="auto"/>
              <w:left w:val="single" w:sz="4" w:space="0" w:color="auto"/>
              <w:bottom w:val="single" w:sz="4" w:space="0" w:color="auto"/>
              <w:right w:val="single" w:sz="4" w:space="0" w:color="auto"/>
            </w:tcBorders>
            <w:noWrap/>
            <w:vAlign w:val="bottom"/>
            <w:hideMark/>
          </w:tcPr>
          <w:p w14:paraId="2E59FFDB" w14:textId="77777777" w:rsidR="008367C1" w:rsidRDefault="008367C1" w:rsidP="003A61F7">
            <w:pPr>
              <w:jc w:val="center"/>
              <w:rPr>
                <w:color w:val="000000"/>
                <w:szCs w:val="22"/>
              </w:rPr>
            </w:pPr>
            <w:r>
              <w:rPr>
                <w:color w:val="000000"/>
                <w:sz w:val="22"/>
                <w:szCs w:val="22"/>
              </w:rPr>
              <w:t>83</w:t>
            </w:r>
          </w:p>
        </w:tc>
        <w:tc>
          <w:tcPr>
            <w:tcW w:w="2118" w:type="dxa"/>
            <w:tcBorders>
              <w:top w:val="single" w:sz="4" w:space="0" w:color="auto"/>
              <w:left w:val="single" w:sz="4" w:space="0" w:color="auto"/>
              <w:bottom w:val="single" w:sz="4" w:space="0" w:color="auto"/>
              <w:right w:val="single" w:sz="4" w:space="0" w:color="auto"/>
            </w:tcBorders>
            <w:noWrap/>
            <w:vAlign w:val="bottom"/>
            <w:hideMark/>
          </w:tcPr>
          <w:p w14:paraId="4DB93AFE" w14:textId="77777777" w:rsidR="008367C1" w:rsidRDefault="008367C1" w:rsidP="003A61F7">
            <w:pPr>
              <w:jc w:val="center"/>
              <w:rPr>
                <w:color w:val="000000"/>
                <w:szCs w:val="22"/>
              </w:rPr>
            </w:pPr>
            <w:r>
              <w:rPr>
                <w:color w:val="000000"/>
                <w:sz w:val="22"/>
                <w:szCs w:val="22"/>
              </w:rPr>
              <w:t>45</w:t>
            </w:r>
          </w:p>
        </w:tc>
        <w:tc>
          <w:tcPr>
            <w:tcW w:w="1967" w:type="dxa"/>
            <w:tcBorders>
              <w:top w:val="single" w:sz="4" w:space="0" w:color="auto"/>
              <w:left w:val="single" w:sz="4" w:space="0" w:color="auto"/>
              <w:bottom w:val="single" w:sz="4" w:space="0" w:color="auto"/>
              <w:right w:val="single" w:sz="4" w:space="0" w:color="auto"/>
            </w:tcBorders>
            <w:noWrap/>
            <w:vAlign w:val="bottom"/>
            <w:hideMark/>
          </w:tcPr>
          <w:p w14:paraId="5618F239" w14:textId="77777777" w:rsidR="008367C1" w:rsidRDefault="008367C1" w:rsidP="003A61F7">
            <w:pPr>
              <w:jc w:val="center"/>
              <w:rPr>
                <w:color w:val="000000"/>
                <w:szCs w:val="22"/>
              </w:rPr>
            </w:pPr>
            <w:r>
              <w:rPr>
                <w:color w:val="000000"/>
                <w:sz w:val="22"/>
                <w:szCs w:val="22"/>
              </w:rPr>
              <w:t>0</w:t>
            </w:r>
          </w:p>
        </w:tc>
      </w:tr>
      <w:tr w:rsidR="003A61F7" w14:paraId="0D7B0ED4" w14:textId="77777777" w:rsidTr="003A61F7">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FE84F14" w14:textId="77777777" w:rsidR="008367C1" w:rsidRDefault="008367C1">
            <w:pPr>
              <w:rPr>
                <w:color w:val="000000"/>
                <w:szCs w:val="22"/>
              </w:rPr>
            </w:pPr>
          </w:p>
        </w:tc>
        <w:tc>
          <w:tcPr>
            <w:tcW w:w="1936" w:type="dxa"/>
            <w:tcBorders>
              <w:top w:val="single" w:sz="4" w:space="0" w:color="auto"/>
              <w:left w:val="single" w:sz="4" w:space="0" w:color="auto"/>
              <w:bottom w:val="single" w:sz="4" w:space="0" w:color="auto"/>
              <w:right w:val="single" w:sz="4" w:space="0" w:color="auto"/>
            </w:tcBorders>
            <w:noWrap/>
            <w:vAlign w:val="bottom"/>
            <w:hideMark/>
          </w:tcPr>
          <w:p w14:paraId="7E2E7566" w14:textId="77777777" w:rsidR="008367C1" w:rsidRDefault="008367C1">
            <w:pPr>
              <w:rPr>
                <w:color w:val="000000"/>
                <w:szCs w:val="22"/>
              </w:rPr>
            </w:pPr>
            <w:r>
              <w:rPr>
                <w:color w:val="000000"/>
                <w:sz w:val="22"/>
                <w:szCs w:val="22"/>
              </w:rPr>
              <w:t>Buiten Brussel/Vlaanderen</w:t>
            </w:r>
          </w:p>
        </w:tc>
        <w:tc>
          <w:tcPr>
            <w:tcW w:w="2231" w:type="dxa"/>
            <w:tcBorders>
              <w:top w:val="single" w:sz="4" w:space="0" w:color="auto"/>
              <w:left w:val="single" w:sz="4" w:space="0" w:color="auto"/>
              <w:bottom w:val="single" w:sz="4" w:space="0" w:color="auto"/>
              <w:right w:val="single" w:sz="4" w:space="0" w:color="auto"/>
            </w:tcBorders>
            <w:noWrap/>
            <w:vAlign w:val="bottom"/>
            <w:hideMark/>
          </w:tcPr>
          <w:p w14:paraId="575AC0AA" w14:textId="77777777" w:rsidR="008367C1" w:rsidRDefault="008367C1" w:rsidP="003A61F7">
            <w:pPr>
              <w:jc w:val="center"/>
              <w:rPr>
                <w:color w:val="000000"/>
                <w:szCs w:val="22"/>
              </w:rPr>
            </w:pPr>
            <w:r>
              <w:rPr>
                <w:color w:val="000000"/>
                <w:sz w:val="22"/>
                <w:szCs w:val="22"/>
              </w:rPr>
              <w:t>73</w:t>
            </w:r>
          </w:p>
        </w:tc>
        <w:tc>
          <w:tcPr>
            <w:tcW w:w="2118" w:type="dxa"/>
            <w:tcBorders>
              <w:top w:val="single" w:sz="4" w:space="0" w:color="auto"/>
              <w:left w:val="single" w:sz="4" w:space="0" w:color="auto"/>
              <w:bottom w:val="single" w:sz="4" w:space="0" w:color="auto"/>
              <w:right w:val="single" w:sz="4" w:space="0" w:color="auto"/>
            </w:tcBorders>
            <w:noWrap/>
            <w:vAlign w:val="bottom"/>
            <w:hideMark/>
          </w:tcPr>
          <w:p w14:paraId="4F9E2847" w14:textId="77777777" w:rsidR="008367C1" w:rsidRDefault="008367C1" w:rsidP="003A61F7">
            <w:pPr>
              <w:jc w:val="center"/>
              <w:rPr>
                <w:color w:val="000000"/>
                <w:szCs w:val="22"/>
              </w:rPr>
            </w:pPr>
            <w:r>
              <w:rPr>
                <w:color w:val="000000"/>
                <w:sz w:val="22"/>
                <w:szCs w:val="22"/>
              </w:rPr>
              <w:t>45</w:t>
            </w:r>
          </w:p>
        </w:tc>
        <w:tc>
          <w:tcPr>
            <w:tcW w:w="1967" w:type="dxa"/>
            <w:tcBorders>
              <w:top w:val="single" w:sz="4" w:space="0" w:color="auto"/>
              <w:left w:val="single" w:sz="4" w:space="0" w:color="auto"/>
              <w:bottom w:val="single" w:sz="4" w:space="0" w:color="auto"/>
              <w:right w:val="single" w:sz="4" w:space="0" w:color="auto"/>
            </w:tcBorders>
            <w:noWrap/>
            <w:vAlign w:val="bottom"/>
            <w:hideMark/>
          </w:tcPr>
          <w:p w14:paraId="017C0290" w14:textId="77777777" w:rsidR="008367C1" w:rsidRDefault="008367C1" w:rsidP="003A61F7">
            <w:pPr>
              <w:jc w:val="center"/>
              <w:rPr>
                <w:color w:val="000000"/>
                <w:szCs w:val="22"/>
              </w:rPr>
            </w:pPr>
            <w:r>
              <w:rPr>
                <w:color w:val="000000"/>
                <w:sz w:val="22"/>
                <w:szCs w:val="22"/>
              </w:rPr>
              <w:t>0</w:t>
            </w:r>
          </w:p>
        </w:tc>
      </w:tr>
    </w:tbl>
    <w:p w14:paraId="573EB333" w14:textId="77777777" w:rsidR="003A61F7" w:rsidRDefault="003A61F7" w:rsidP="008367C1">
      <w:pPr>
        <w:jc w:val="both"/>
        <w:rPr>
          <w:sz w:val="22"/>
          <w:szCs w:val="22"/>
        </w:rPr>
      </w:pPr>
    </w:p>
    <w:p w14:paraId="774D1AF3" w14:textId="77777777" w:rsidR="008367C1" w:rsidRDefault="008367C1" w:rsidP="005B32EB">
      <w:pPr>
        <w:ind w:left="426"/>
        <w:jc w:val="both"/>
        <w:rPr>
          <w:sz w:val="22"/>
          <w:szCs w:val="22"/>
        </w:rPr>
      </w:pPr>
      <w:r w:rsidRPr="003A61F7">
        <w:rPr>
          <w:sz w:val="22"/>
          <w:szCs w:val="22"/>
        </w:rPr>
        <w:t>Tabel 5b:</w:t>
      </w:r>
    </w:p>
    <w:p w14:paraId="1B6D8226" w14:textId="77777777" w:rsidR="003A61F7" w:rsidRPr="003A61F7" w:rsidRDefault="003A61F7" w:rsidP="008367C1">
      <w:pPr>
        <w:jc w:val="both"/>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65"/>
        <w:gridCol w:w="2146"/>
        <w:gridCol w:w="2126"/>
        <w:gridCol w:w="1984"/>
      </w:tblGrid>
      <w:tr w:rsidR="008367C1" w14:paraId="476BDE73" w14:textId="77777777" w:rsidTr="003A61F7">
        <w:trPr>
          <w:trHeight w:val="300"/>
        </w:trPr>
        <w:tc>
          <w:tcPr>
            <w:tcW w:w="851" w:type="dxa"/>
            <w:tcBorders>
              <w:top w:val="single" w:sz="4" w:space="0" w:color="auto"/>
              <w:left w:val="single" w:sz="4" w:space="0" w:color="auto"/>
              <w:bottom w:val="single" w:sz="4" w:space="0" w:color="auto"/>
              <w:right w:val="single" w:sz="4" w:space="0" w:color="auto"/>
            </w:tcBorders>
            <w:noWrap/>
            <w:hideMark/>
          </w:tcPr>
          <w:p w14:paraId="640FD403" w14:textId="77777777" w:rsidR="008367C1" w:rsidRDefault="008367C1">
            <w:pPr>
              <w:jc w:val="both"/>
              <w:rPr>
                <w:b/>
                <w:szCs w:val="22"/>
              </w:rPr>
            </w:pPr>
            <w:r>
              <w:rPr>
                <w:b/>
                <w:sz w:val="22"/>
                <w:szCs w:val="22"/>
              </w:rPr>
              <w:t>Jaar</w:t>
            </w:r>
          </w:p>
        </w:tc>
        <w:tc>
          <w:tcPr>
            <w:tcW w:w="1965" w:type="dxa"/>
            <w:tcBorders>
              <w:top w:val="single" w:sz="4" w:space="0" w:color="auto"/>
              <w:left w:val="single" w:sz="4" w:space="0" w:color="auto"/>
              <w:bottom w:val="single" w:sz="4" w:space="0" w:color="auto"/>
              <w:right w:val="single" w:sz="4" w:space="0" w:color="auto"/>
            </w:tcBorders>
            <w:noWrap/>
            <w:hideMark/>
          </w:tcPr>
          <w:p w14:paraId="4E455AF8" w14:textId="77777777" w:rsidR="008367C1" w:rsidRDefault="008367C1" w:rsidP="003A61F7">
            <w:pPr>
              <w:jc w:val="center"/>
              <w:rPr>
                <w:b/>
                <w:szCs w:val="22"/>
              </w:rPr>
            </w:pPr>
            <w:r>
              <w:rPr>
                <w:b/>
                <w:sz w:val="22"/>
                <w:szCs w:val="22"/>
              </w:rPr>
              <w:t>Provincie</w:t>
            </w:r>
          </w:p>
        </w:tc>
        <w:tc>
          <w:tcPr>
            <w:tcW w:w="2146" w:type="dxa"/>
            <w:tcBorders>
              <w:top w:val="single" w:sz="4" w:space="0" w:color="auto"/>
              <w:left w:val="single" w:sz="4" w:space="0" w:color="auto"/>
              <w:bottom w:val="single" w:sz="4" w:space="0" w:color="auto"/>
              <w:right w:val="single" w:sz="4" w:space="0" w:color="auto"/>
            </w:tcBorders>
            <w:noWrap/>
            <w:hideMark/>
          </w:tcPr>
          <w:p w14:paraId="55BFBACD" w14:textId="77777777" w:rsidR="008367C1" w:rsidRDefault="008367C1" w:rsidP="003A61F7">
            <w:pPr>
              <w:jc w:val="center"/>
              <w:rPr>
                <w:b/>
                <w:szCs w:val="22"/>
              </w:rPr>
            </w:pPr>
            <w:r>
              <w:rPr>
                <w:b/>
                <w:sz w:val="22"/>
                <w:szCs w:val="22"/>
              </w:rPr>
              <w:t xml:space="preserve">Ingeschreven in de </w:t>
            </w:r>
            <w:proofErr w:type="spellStart"/>
            <w:r>
              <w:rPr>
                <w:b/>
                <w:sz w:val="22"/>
                <w:szCs w:val="22"/>
              </w:rPr>
              <w:t>tewerkstellingscel</w:t>
            </w:r>
            <w:proofErr w:type="spellEnd"/>
          </w:p>
        </w:tc>
        <w:tc>
          <w:tcPr>
            <w:tcW w:w="2126" w:type="dxa"/>
            <w:tcBorders>
              <w:top w:val="single" w:sz="4" w:space="0" w:color="auto"/>
              <w:left w:val="single" w:sz="4" w:space="0" w:color="auto"/>
              <w:bottom w:val="single" w:sz="4" w:space="0" w:color="auto"/>
              <w:right w:val="single" w:sz="4" w:space="0" w:color="auto"/>
            </w:tcBorders>
            <w:noWrap/>
            <w:hideMark/>
          </w:tcPr>
          <w:p w14:paraId="376E3B17" w14:textId="77777777" w:rsidR="008367C1" w:rsidRDefault="008367C1" w:rsidP="003A61F7">
            <w:pPr>
              <w:jc w:val="center"/>
              <w:rPr>
                <w:b/>
                <w:szCs w:val="22"/>
              </w:rPr>
            </w:pPr>
            <w:r>
              <w:rPr>
                <w:b/>
                <w:sz w:val="22"/>
                <w:szCs w:val="22"/>
              </w:rPr>
              <w:t>Aantal ingeschreven in de TWC die outplacement volgen</w:t>
            </w:r>
          </w:p>
        </w:tc>
        <w:tc>
          <w:tcPr>
            <w:tcW w:w="1984" w:type="dxa"/>
            <w:tcBorders>
              <w:top w:val="single" w:sz="4" w:space="0" w:color="auto"/>
              <w:left w:val="single" w:sz="4" w:space="0" w:color="auto"/>
              <w:bottom w:val="single" w:sz="4" w:space="0" w:color="auto"/>
              <w:right w:val="single" w:sz="4" w:space="0" w:color="auto"/>
            </w:tcBorders>
            <w:noWrap/>
            <w:hideMark/>
          </w:tcPr>
          <w:p w14:paraId="1ADDBB6C" w14:textId="77777777" w:rsidR="008367C1" w:rsidRDefault="008367C1" w:rsidP="003A61F7">
            <w:pPr>
              <w:jc w:val="center"/>
              <w:rPr>
                <w:b/>
                <w:szCs w:val="22"/>
              </w:rPr>
            </w:pPr>
            <w:r>
              <w:rPr>
                <w:b/>
                <w:sz w:val="22"/>
                <w:szCs w:val="22"/>
              </w:rPr>
              <w:t>Aantal ingeschreven in TWC die opleiding volgen</w:t>
            </w:r>
          </w:p>
        </w:tc>
      </w:tr>
      <w:tr w:rsidR="008367C1" w14:paraId="4D10D435" w14:textId="77777777" w:rsidTr="003A61F7">
        <w:trPr>
          <w:trHeight w:val="300"/>
        </w:trPr>
        <w:tc>
          <w:tcPr>
            <w:tcW w:w="851" w:type="dxa"/>
            <w:vMerge w:val="restart"/>
            <w:tcBorders>
              <w:top w:val="single" w:sz="4" w:space="0" w:color="auto"/>
              <w:left w:val="single" w:sz="4" w:space="0" w:color="auto"/>
              <w:bottom w:val="single" w:sz="4" w:space="0" w:color="auto"/>
              <w:right w:val="single" w:sz="4" w:space="0" w:color="auto"/>
            </w:tcBorders>
            <w:noWrap/>
            <w:vAlign w:val="bottom"/>
            <w:hideMark/>
          </w:tcPr>
          <w:p w14:paraId="1041AECF" w14:textId="77777777" w:rsidR="008367C1" w:rsidRDefault="008367C1">
            <w:pPr>
              <w:rPr>
                <w:color w:val="000000"/>
                <w:szCs w:val="22"/>
              </w:rPr>
            </w:pPr>
            <w:r>
              <w:rPr>
                <w:color w:val="000000"/>
                <w:sz w:val="22"/>
                <w:szCs w:val="22"/>
              </w:rPr>
              <w:t xml:space="preserve">2011      </w:t>
            </w:r>
          </w:p>
          <w:p w14:paraId="42DBE42F" w14:textId="77777777" w:rsidR="008367C1" w:rsidRDefault="008367C1">
            <w:pPr>
              <w:rPr>
                <w:color w:val="000000"/>
                <w:szCs w:val="22"/>
              </w:rPr>
            </w:pPr>
            <w:r>
              <w:rPr>
                <w:color w:val="000000"/>
                <w:sz w:val="22"/>
                <w:szCs w:val="22"/>
              </w:rPr>
              <w:t> </w:t>
            </w:r>
          </w:p>
          <w:p w14:paraId="08CDC6A1" w14:textId="77777777" w:rsidR="008367C1" w:rsidRDefault="008367C1">
            <w:pPr>
              <w:rPr>
                <w:color w:val="000000"/>
                <w:szCs w:val="22"/>
              </w:rPr>
            </w:pPr>
            <w:r>
              <w:rPr>
                <w:color w:val="000000"/>
                <w:sz w:val="22"/>
                <w:szCs w:val="22"/>
              </w:rPr>
              <w:t> </w:t>
            </w:r>
          </w:p>
          <w:p w14:paraId="5949C303" w14:textId="77777777" w:rsidR="008367C1" w:rsidRDefault="008367C1">
            <w:pPr>
              <w:rPr>
                <w:color w:val="000000"/>
                <w:szCs w:val="22"/>
              </w:rPr>
            </w:pPr>
            <w:r>
              <w:rPr>
                <w:color w:val="000000"/>
                <w:sz w:val="22"/>
                <w:szCs w:val="22"/>
              </w:rPr>
              <w:t> </w:t>
            </w:r>
          </w:p>
          <w:p w14:paraId="7DCB3097" w14:textId="77777777" w:rsidR="008367C1" w:rsidRDefault="008367C1">
            <w:pPr>
              <w:rPr>
                <w:color w:val="000000"/>
                <w:szCs w:val="22"/>
              </w:rPr>
            </w:pPr>
            <w:r>
              <w:rPr>
                <w:color w:val="000000"/>
                <w:sz w:val="22"/>
                <w:szCs w:val="22"/>
              </w:rPr>
              <w:t> </w:t>
            </w:r>
          </w:p>
          <w:p w14:paraId="7713FD46" w14:textId="77777777" w:rsidR="008367C1" w:rsidRDefault="008367C1">
            <w:pPr>
              <w:rPr>
                <w:color w:val="000000"/>
                <w:szCs w:val="22"/>
              </w:rPr>
            </w:pPr>
            <w:r>
              <w:rPr>
                <w:color w:val="000000"/>
                <w:sz w:val="22"/>
                <w:szCs w:val="22"/>
              </w:rPr>
              <w:t> </w:t>
            </w:r>
          </w:p>
          <w:p w14:paraId="54E86056" w14:textId="77777777" w:rsidR="008367C1" w:rsidRDefault="008367C1">
            <w:pPr>
              <w:rPr>
                <w:color w:val="000000"/>
                <w:szCs w:val="22"/>
              </w:rPr>
            </w:pPr>
            <w:r>
              <w:rPr>
                <w:color w:val="000000"/>
                <w:sz w:val="22"/>
                <w:szCs w:val="22"/>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14:paraId="71C4B176" w14:textId="77777777" w:rsidR="008367C1" w:rsidRDefault="008367C1">
            <w:pPr>
              <w:rPr>
                <w:color w:val="000000"/>
                <w:szCs w:val="22"/>
              </w:rPr>
            </w:pPr>
            <w:r>
              <w:rPr>
                <w:color w:val="000000"/>
                <w:sz w:val="22"/>
                <w:szCs w:val="22"/>
              </w:rPr>
              <w:t xml:space="preserve"> Antwerpen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21D8DD20" w14:textId="77777777" w:rsidR="008367C1" w:rsidRDefault="008367C1" w:rsidP="003A61F7">
            <w:pPr>
              <w:jc w:val="center"/>
              <w:rPr>
                <w:color w:val="000000"/>
                <w:szCs w:val="22"/>
              </w:rPr>
            </w:pPr>
            <w:r>
              <w:rPr>
                <w:color w:val="000000"/>
                <w:sz w:val="22"/>
                <w:szCs w:val="22"/>
              </w:rPr>
              <w:t>802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7A7E5A0" w14:textId="77777777" w:rsidR="008367C1" w:rsidRDefault="008367C1" w:rsidP="003A61F7">
            <w:pPr>
              <w:jc w:val="center"/>
              <w:rPr>
                <w:color w:val="000000"/>
                <w:szCs w:val="22"/>
              </w:rPr>
            </w:pPr>
            <w:r>
              <w:rPr>
                <w:color w:val="000000"/>
                <w:sz w:val="22"/>
                <w:szCs w:val="22"/>
              </w:rPr>
              <w:t>655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F20EC2A" w14:textId="77777777" w:rsidR="008367C1" w:rsidRDefault="008367C1" w:rsidP="003A61F7">
            <w:pPr>
              <w:jc w:val="center"/>
              <w:rPr>
                <w:color w:val="000000"/>
                <w:szCs w:val="22"/>
              </w:rPr>
            </w:pPr>
            <w:r>
              <w:rPr>
                <w:color w:val="000000"/>
                <w:sz w:val="22"/>
                <w:szCs w:val="22"/>
              </w:rPr>
              <w:t>56</w:t>
            </w:r>
          </w:p>
        </w:tc>
      </w:tr>
      <w:tr w:rsidR="008367C1" w14:paraId="15693920" w14:textId="77777777" w:rsidTr="003A61F7">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9A9E400" w14:textId="77777777" w:rsidR="008367C1" w:rsidRDefault="008367C1">
            <w:pPr>
              <w:rPr>
                <w:color w:val="000000"/>
                <w:szCs w:val="22"/>
              </w:rPr>
            </w:pPr>
          </w:p>
        </w:tc>
        <w:tc>
          <w:tcPr>
            <w:tcW w:w="1965" w:type="dxa"/>
            <w:tcBorders>
              <w:top w:val="single" w:sz="4" w:space="0" w:color="auto"/>
              <w:left w:val="single" w:sz="4" w:space="0" w:color="auto"/>
              <w:bottom w:val="single" w:sz="4" w:space="0" w:color="auto"/>
              <w:right w:val="single" w:sz="4" w:space="0" w:color="auto"/>
            </w:tcBorders>
            <w:noWrap/>
            <w:vAlign w:val="bottom"/>
            <w:hideMark/>
          </w:tcPr>
          <w:p w14:paraId="259C9950" w14:textId="77777777" w:rsidR="008367C1" w:rsidRDefault="008367C1">
            <w:pPr>
              <w:rPr>
                <w:color w:val="000000"/>
                <w:szCs w:val="22"/>
              </w:rPr>
            </w:pPr>
            <w:r>
              <w:rPr>
                <w:color w:val="000000"/>
                <w:sz w:val="22"/>
                <w:szCs w:val="22"/>
              </w:rPr>
              <w:t xml:space="preserve"> Limburg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03B24637" w14:textId="77777777" w:rsidR="008367C1" w:rsidRDefault="008367C1" w:rsidP="003A61F7">
            <w:pPr>
              <w:jc w:val="center"/>
              <w:rPr>
                <w:color w:val="000000"/>
                <w:szCs w:val="22"/>
              </w:rPr>
            </w:pPr>
            <w:r>
              <w:rPr>
                <w:color w:val="000000"/>
                <w:sz w:val="22"/>
                <w:szCs w:val="22"/>
              </w:rPr>
              <w:t>215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93C6FA3" w14:textId="77777777" w:rsidR="008367C1" w:rsidRDefault="008367C1" w:rsidP="003A61F7">
            <w:pPr>
              <w:jc w:val="center"/>
              <w:rPr>
                <w:color w:val="000000"/>
                <w:szCs w:val="22"/>
              </w:rPr>
            </w:pPr>
            <w:r>
              <w:rPr>
                <w:color w:val="000000"/>
                <w:sz w:val="22"/>
                <w:szCs w:val="22"/>
              </w:rPr>
              <w:t>164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E93C13E" w14:textId="77777777" w:rsidR="008367C1" w:rsidRDefault="008367C1" w:rsidP="003A61F7">
            <w:pPr>
              <w:jc w:val="center"/>
              <w:rPr>
                <w:color w:val="000000"/>
                <w:szCs w:val="22"/>
              </w:rPr>
            </w:pPr>
            <w:r>
              <w:rPr>
                <w:color w:val="000000"/>
                <w:sz w:val="22"/>
                <w:szCs w:val="22"/>
              </w:rPr>
              <w:t>10</w:t>
            </w:r>
          </w:p>
        </w:tc>
      </w:tr>
      <w:tr w:rsidR="008367C1" w14:paraId="15D6577E" w14:textId="77777777" w:rsidTr="003A61F7">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0C12CB0" w14:textId="77777777" w:rsidR="008367C1" w:rsidRDefault="008367C1">
            <w:pPr>
              <w:rPr>
                <w:color w:val="000000"/>
                <w:szCs w:val="22"/>
              </w:rPr>
            </w:pPr>
          </w:p>
        </w:tc>
        <w:tc>
          <w:tcPr>
            <w:tcW w:w="1965" w:type="dxa"/>
            <w:tcBorders>
              <w:top w:val="single" w:sz="4" w:space="0" w:color="auto"/>
              <w:left w:val="single" w:sz="4" w:space="0" w:color="auto"/>
              <w:bottom w:val="single" w:sz="4" w:space="0" w:color="auto"/>
              <w:right w:val="single" w:sz="4" w:space="0" w:color="auto"/>
            </w:tcBorders>
            <w:noWrap/>
            <w:vAlign w:val="bottom"/>
            <w:hideMark/>
          </w:tcPr>
          <w:p w14:paraId="0DDC07EC" w14:textId="77777777" w:rsidR="008367C1" w:rsidRDefault="008367C1">
            <w:pPr>
              <w:rPr>
                <w:color w:val="000000"/>
                <w:szCs w:val="22"/>
              </w:rPr>
            </w:pPr>
            <w:r>
              <w:rPr>
                <w:color w:val="000000"/>
                <w:sz w:val="22"/>
                <w:szCs w:val="22"/>
              </w:rPr>
              <w:t xml:space="preserve"> Oost-Vlaanderen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4D28B41D" w14:textId="77777777" w:rsidR="008367C1" w:rsidRDefault="008367C1" w:rsidP="003A61F7">
            <w:pPr>
              <w:jc w:val="center"/>
              <w:rPr>
                <w:color w:val="000000"/>
                <w:szCs w:val="22"/>
              </w:rPr>
            </w:pPr>
            <w:r>
              <w:rPr>
                <w:color w:val="000000"/>
                <w:sz w:val="22"/>
                <w:szCs w:val="22"/>
              </w:rPr>
              <w:t>215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D929789" w14:textId="77777777" w:rsidR="008367C1" w:rsidRDefault="008367C1" w:rsidP="003A61F7">
            <w:pPr>
              <w:jc w:val="center"/>
              <w:rPr>
                <w:color w:val="000000"/>
                <w:szCs w:val="22"/>
              </w:rPr>
            </w:pPr>
            <w:r>
              <w:rPr>
                <w:color w:val="000000"/>
                <w:sz w:val="22"/>
                <w:szCs w:val="22"/>
              </w:rPr>
              <w:t>171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BCC4094" w14:textId="77777777" w:rsidR="008367C1" w:rsidRDefault="008367C1" w:rsidP="003A61F7">
            <w:pPr>
              <w:jc w:val="center"/>
              <w:rPr>
                <w:color w:val="000000"/>
                <w:szCs w:val="22"/>
              </w:rPr>
            </w:pPr>
            <w:r>
              <w:rPr>
                <w:color w:val="000000"/>
                <w:sz w:val="22"/>
                <w:szCs w:val="22"/>
              </w:rPr>
              <w:t>17</w:t>
            </w:r>
          </w:p>
        </w:tc>
      </w:tr>
      <w:tr w:rsidR="008367C1" w14:paraId="4350C3ED" w14:textId="77777777" w:rsidTr="003A61F7">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AE73BA3" w14:textId="77777777" w:rsidR="008367C1" w:rsidRDefault="008367C1">
            <w:pPr>
              <w:rPr>
                <w:color w:val="000000"/>
                <w:szCs w:val="22"/>
              </w:rPr>
            </w:pPr>
          </w:p>
        </w:tc>
        <w:tc>
          <w:tcPr>
            <w:tcW w:w="1965" w:type="dxa"/>
            <w:tcBorders>
              <w:top w:val="single" w:sz="4" w:space="0" w:color="auto"/>
              <w:left w:val="single" w:sz="4" w:space="0" w:color="auto"/>
              <w:bottom w:val="single" w:sz="4" w:space="0" w:color="auto"/>
              <w:right w:val="single" w:sz="4" w:space="0" w:color="auto"/>
            </w:tcBorders>
            <w:noWrap/>
            <w:vAlign w:val="bottom"/>
            <w:hideMark/>
          </w:tcPr>
          <w:p w14:paraId="73E7C543" w14:textId="77777777" w:rsidR="008367C1" w:rsidRDefault="008367C1">
            <w:pPr>
              <w:rPr>
                <w:color w:val="000000"/>
                <w:szCs w:val="22"/>
              </w:rPr>
            </w:pPr>
            <w:r>
              <w:rPr>
                <w:color w:val="000000"/>
                <w:sz w:val="22"/>
                <w:szCs w:val="22"/>
              </w:rPr>
              <w:t xml:space="preserve"> Vlaams-Brabant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1D878E82" w14:textId="77777777" w:rsidR="008367C1" w:rsidRDefault="008367C1" w:rsidP="003A61F7">
            <w:pPr>
              <w:jc w:val="center"/>
              <w:rPr>
                <w:color w:val="000000"/>
                <w:szCs w:val="22"/>
              </w:rPr>
            </w:pPr>
            <w:r>
              <w:rPr>
                <w:color w:val="000000"/>
                <w:sz w:val="22"/>
                <w:szCs w:val="22"/>
              </w:rPr>
              <w:t>228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472CBBE" w14:textId="77777777" w:rsidR="008367C1" w:rsidRDefault="008367C1" w:rsidP="003A61F7">
            <w:pPr>
              <w:jc w:val="center"/>
              <w:rPr>
                <w:color w:val="000000"/>
                <w:szCs w:val="22"/>
              </w:rPr>
            </w:pPr>
            <w:r>
              <w:rPr>
                <w:color w:val="000000"/>
                <w:sz w:val="22"/>
                <w:szCs w:val="22"/>
              </w:rPr>
              <w:t>150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2FF32E7" w14:textId="77777777" w:rsidR="008367C1" w:rsidRDefault="008367C1" w:rsidP="003A61F7">
            <w:pPr>
              <w:jc w:val="center"/>
              <w:rPr>
                <w:color w:val="000000"/>
                <w:szCs w:val="22"/>
              </w:rPr>
            </w:pPr>
            <w:r>
              <w:rPr>
                <w:color w:val="000000"/>
                <w:sz w:val="22"/>
                <w:szCs w:val="22"/>
              </w:rPr>
              <w:t>4</w:t>
            </w:r>
          </w:p>
        </w:tc>
      </w:tr>
      <w:tr w:rsidR="008367C1" w14:paraId="6946FD87" w14:textId="77777777" w:rsidTr="003A61F7">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C792641" w14:textId="77777777" w:rsidR="008367C1" w:rsidRDefault="008367C1">
            <w:pPr>
              <w:rPr>
                <w:color w:val="000000"/>
                <w:szCs w:val="22"/>
              </w:rPr>
            </w:pPr>
          </w:p>
        </w:tc>
        <w:tc>
          <w:tcPr>
            <w:tcW w:w="1965" w:type="dxa"/>
            <w:tcBorders>
              <w:top w:val="single" w:sz="4" w:space="0" w:color="auto"/>
              <w:left w:val="single" w:sz="4" w:space="0" w:color="auto"/>
              <w:bottom w:val="single" w:sz="4" w:space="0" w:color="auto"/>
              <w:right w:val="single" w:sz="4" w:space="0" w:color="auto"/>
            </w:tcBorders>
            <w:noWrap/>
            <w:vAlign w:val="bottom"/>
            <w:hideMark/>
          </w:tcPr>
          <w:p w14:paraId="1EBD4636" w14:textId="77777777" w:rsidR="008367C1" w:rsidRDefault="008367C1">
            <w:pPr>
              <w:rPr>
                <w:color w:val="000000"/>
                <w:szCs w:val="22"/>
              </w:rPr>
            </w:pPr>
            <w:r>
              <w:rPr>
                <w:color w:val="000000"/>
                <w:sz w:val="22"/>
                <w:szCs w:val="22"/>
              </w:rPr>
              <w:t xml:space="preserve"> West-Vlaanderen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5E3B3ABD" w14:textId="77777777" w:rsidR="008367C1" w:rsidRDefault="008367C1" w:rsidP="003A61F7">
            <w:pPr>
              <w:jc w:val="center"/>
              <w:rPr>
                <w:color w:val="000000"/>
                <w:szCs w:val="22"/>
              </w:rPr>
            </w:pPr>
            <w:r>
              <w:rPr>
                <w:color w:val="000000"/>
                <w:sz w:val="22"/>
                <w:szCs w:val="22"/>
              </w:rPr>
              <w:t>261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1495C8C" w14:textId="77777777" w:rsidR="008367C1" w:rsidRDefault="008367C1" w:rsidP="003A61F7">
            <w:pPr>
              <w:jc w:val="center"/>
              <w:rPr>
                <w:color w:val="000000"/>
                <w:szCs w:val="22"/>
              </w:rPr>
            </w:pPr>
            <w:r>
              <w:rPr>
                <w:color w:val="000000"/>
                <w:sz w:val="22"/>
                <w:szCs w:val="22"/>
              </w:rPr>
              <w:t>165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6703251" w14:textId="77777777" w:rsidR="008367C1" w:rsidRDefault="008367C1" w:rsidP="003A61F7">
            <w:pPr>
              <w:jc w:val="center"/>
              <w:rPr>
                <w:color w:val="000000"/>
                <w:szCs w:val="22"/>
              </w:rPr>
            </w:pPr>
            <w:r>
              <w:rPr>
                <w:color w:val="000000"/>
                <w:sz w:val="22"/>
                <w:szCs w:val="22"/>
              </w:rPr>
              <w:t>21</w:t>
            </w:r>
          </w:p>
        </w:tc>
      </w:tr>
      <w:tr w:rsidR="008367C1" w14:paraId="0DDB07DB" w14:textId="77777777" w:rsidTr="003A61F7">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3791568" w14:textId="77777777" w:rsidR="008367C1" w:rsidRDefault="008367C1">
            <w:pPr>
              <w:rPr>
                <w:color w:val="000000"/>
                <w:szCs w:val="22"/>
              </w:rPr>
            </w:pPr>
          </w:p>
        </w:tc>
        <w:tc>
          <w:tcPr>
            <w:tcW w:w="1965" w:type="dxa"/>
            <w:tcBorders>
              <w:top w:val="single" w:sz="4" w:space="0" w:color="auto"/>
              <w:left w:val="single" w:sz="4" w:space="0" w:color="auto"/>
              <w:bottom w:val="single" w:sz="4" w:space="0" w:color="auto"/>
              <w:right w:val="single" w:sz="4" w:space="0" w:color="auto"/>
            </w:tcBorders>
            <w:noWrap/>
            <w:vAlign w:val="bottom"/>
            <w:hideMark/>
          </w:tcPr>
          <w:p w14:paraId="3737302A" w14:textId="77777777" w:rsidR="008367C1" w:rsidRDefault="008367C1">
            <w:pPr>
              <w:rPr>
                <w:color w:val="000000"/>
                <w:szCs w:val="22"/>
              </w:rPr>
            </w:pPr>
            <w:r>
              <w:rPr>
                <w:color w:val="000000"/>
                <w:sz w:val="22"/>
                <w:szCs w:val="22"/>
              </w:rPr>
              <w:t xml:space="preserve">Brussel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5B3F9EFC" w14:textId="77777777" w:rsidR="008367C1" w:rsidRDefault="008367C1" w:rsidP="003A61F7">
            <w:pPr>
              <w:jc w:val="center"/>
              <w:rPr>
                <w:color w:val="000000"/>
                <w:szCs w:val="22"/>
              </w:rPr>
            </w:pPr>
            <w:r>
              <w:rPr>
                <w:color w:val="000000"/>
                <w:sz w:val="22"/>
                <w:szCs w:val="22"/>
              </w:rPr>
              <w:t>78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32C320AF" w14:textId="77777777" w:rsidR="008367C1" w:rsidRDefault="008367C1" w:rsidP="003A61F7">
            <w:pPr>
              <w:jc w:val="center"/>
              <w:rPr>
                <w:color w:val="000000"/>
                <w:szCs w:val="22"/>
              </w:rPr>
            </w:pPr>
            <w:r>
              <w:rPr>
                <w:color w:val="000000"/>
                <w:sz w:val="22"/>
                <w:szCs w:val="22"/>
              </w:rPr>
              <w:t>32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2C9AC13" w14:textId="77777777" w:rsidR="008367C1" w:rsidRDefault="008367C1" w:rsidP="003A61F7">
            <w:pPr>
              <w:jc w:val="center"/>
              <w:rPr>
                <w:color w:val="000000"/>
                <w:szCs w:val="22"/>
              </w:rPr>
            </w:pPr>
            <w:r>
              <w:rPr>
                <w:color w:val="000000"/>
                <w:sz w:val="22"/>
                <w:szCs w:val="22"/>
              </w:rPr>
              <w:t>0</w:t>
            </w:r>
          </w:p>
        </w:tc>
      </w:tr>
      <w:tr w:rsidR="008367C1" w14:paraId="38BBAEEB" w14:textId="77777777" w:rsidTr="003A61F7">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6C923D2" w14:textId="77777777" w:rsidR="008367C1" w:rsidRDefault="008367C1">
            <w:pPr>
              <w:rPr>
                <w:color w:val="000000"/>
                <w:szCs w:val="22"/>
              </w:rPr>
            </w:pPr>
          </w:p>
        </w:tc>
        <w:tc>
          <w:tcPr>
            <w:tcW w:w="1965" w:type="dxa"/>
            <w:tcBorders>
              <w:top w:val="single" w:sz="4" w:space="0" w:color="auto"/>
              <w:left w:val="single" w:sz="4" w:space="0" w:color="auto"/>
              <w:bottom w:val="single" w:sz="4" w:space="0" w:color="auto"/>
              <w:right w:val="single" w:sz="4" w:space="0" w:color="auto"/>
            </w:tcBorders>
            <w:noWrap/>
            <w:vAlign w:val="bottom"/>
            <w:hideMark/>
          </w:tcPr>
          <w:p w14:paraId="0D6FEFCE" w14:textId="77777777" w:rsidR="008367C1" w:rsidRDefault="008367C1">
            <w:pPr>
              <w:rPr>
                <w:color w:val="000000"/>
                <w:szCs w:val="22"/>
              </w:rPr>
            </w:pPr>
            <w:r>
              <w:rPr>
                <w:color w:val="000000"/>
                <w:sz w:val="22"/>
                <w:szCs w:val="22"/>
              </w:rPr>
              <w:t>Buiten Brussel/Vlaanderen</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1A4F7460" w14:textId="77777777" w:rsidR="008367C1" w:rsidRDefault="008367C1" w:rsidP="003A61F7">
            <w:pPr>
              <w:jc w:val="center"/>
              <w:rPr>
                <w:color w:val="000000"/>
                <w:szCs w:val="22"/>
              </w:rPr>
            </w:pPr>
            <w:r>
              <w:rPr>
                <w:color w:val="000000"/>
                <w:sz w:val="22"/>
                <w:szCs w:val="22"/>
              </w:rPr>
              <w:t>84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53045BD" w14:textId="77777777" w:rsidR="008367C1" w:rsidRDefault="008367C1" w:rsidP="003A61F7">
            <w:pPr>
              <w:jc w:val="center"/>
              <w:rPr>
                <w:color w:val="000000"/>
                <w:szCs w:val="22"/>
              </w:rPr>
            </w:pPr>
            <w:r>
              <w:rPr>
                <w:color w:val="000000"/>
                <w:sz w:val="22"/>
                <w:szCs w:val="22"/>
              </w:rPr>
              <w:t>49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7F04CB5" w14:textId="77777777" w:rsidR="008367C1" w:rsidRDefault="008367C1" w:rsidP="003A61F7">
            <w:pPr>
              <w:jc w:val="center"/>
              <w:rPr>
                <w:color w:val="000000"/>
                <w:szCs w:val="22"/>
              </w:rPr>
            </w:pPr>
            <w:r>
              <w:rPr>
                <w:color w:val="000000"/>
                <w:sz w:val="22"/>
                <w:szCs w:val="22"/>
              </w:rPr>
              <w:t>1</w:t>
            </w:r>
          </w:p>
        </w:tc>
      </w:tr>
    </w:tbl>
    <w:p w14:paraId="13324E2E" w14:textId="77777777" w:rsidR="008367C1" w:rsidRDefault="008367C1" w:rsidP="008367C1">
      <w:pPr>
        <w:jc w:val="both"/>
        <w:rPr>
          <w:sz w:val="22"/>
          <w:szCs w:val="22"/>
        </w:rPr>
      </w:pPr>
    </w:p>
    <w:p w14:paraId="0BEE0844" w14:textId="77777777" w:rsidR="008367C1" w:rsidRDefault="008367C1" w:rsidP="005B32EB">
      <w:pPr>
        <w:ind w:left="426"/>
        <w:jc w:val="both"/>
        <w:rPr>
          <w:sz w:val="22"/>
          <w:szCs w:val="22"/>
        </w:rPr>
      </w:pPr>
      <w:r w:rsidRPr="003A61F7">
        <w:rPr>
          <w:sz w:val="22"/>
          <w:szCs w:val="22"/>
        </w:rPr>
        <w:t>Tabel 5c:</w:t>
      </w:r>
    </w:p>
    <w:p w14:paraId="53269E61" w14:textId="77777777" w:rsidR="003A61F7" w:rsidRPr="003A61F7" w:rsidRDefault="003A61F7" w:rsidP="008367C1">
      <w:pPr>
        <w:jc w:val="both"/>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60"/>
        <w:gridCol w:w="2146"/>
        <w:gridCol w:w="2126"/>
        <w:gridCol w:w="1984"/>
      </w:tblGrid>
      <w:tr w:rsidR="008367C1" w14:paraId="76BB8C38" w14:textId="77777777" w:rsidTr="003A61F7">
        <w:trPr>
          <w:trHeight w:val="300"/>
        </w:trPr>
        <w:tc>
          <w:tcPr>
            <w:tcW w:w="656" w:type="dxa"/>
            <w:tcBorders>
              <w:top w:val="single" w:sz="4" w:space="0" w:color="auto"/>
              <w:left w:val="single" w:sz="4" w:space="0" w:color="auto"/>
              <w:bottom w:val="single" w:sz="4" w:space="0" w:color="auto"/>
              <w:right w:val="single" w:sz="4" w:space="0" w:color="auto"/>
            </w:tcBorders>
            <w:noWrap/>
            <w:hideMark/>
          </w:tcPr>
          <w:p w14:paraId="45BFCC1B" w14:textId="77777777" w:rsidR="008367C1" w:rsidRDefault="008367C1">
            <w:pPr>
              <w:jc w:val="both"/>
              <w:rPr>
                <w:b/>
                <w:szCs w:val="22"/>
              </w:rPr>
            </w:pPr>
            <w:r>
              <w:rPr>
                <w:b/>
                <w:sz w:val="22"/>
                <w:szCs w:val="22"/>
              </w:rPr>
              <w:t>Jaar</w:t>
            </w:r>
          </w:p>
        </w:tc>
        <w:tc>
          <w:tcPr>
            <w:tcW w:w="2160" w:type="dxa"/>
            <w:tcBorders>
              <w:top w:val="single" w:sz="4" w:space="0" w:color="auto"/>
              <w:left w:val="single" w:sz="4" w:space="0" w:color="auto"/>
              <w:bottom w:val="single" w:sz="4" w:space="0" w:color="auto"/>
              <w:right w:val="single" w:sz="4" w:space="0" w:color="auto"/>
            </w:tcBorders>
            <w:noWrap/>
            <w:hideMark/>
          </w:tcPr>
          <w:p w14:paraId="6A05F283" w14:textId="77777777" w:rsidR="008367C1" w:rsidRDefault="008367C1">
            <w:pPr>
              <w:jc w:val="both"/>
              <w:rPr>
                <w:b/>
                <w:szCs w:val="22"/>
              </w:rPr>
            </w:pPr>
            <w:r>
              <w:rPr>
                <w:b/>
                <w:sz w:val="22"/>
                <w:szCs w:val="22"/>
              </w:rPr>
              <w:t>Provincie</w:t>
            </w:r>
          </w:p>
        </w:tc>
        <w:tc>
          <w:tcPr>
            <w:tcW w:w="2146" w:type="dxa"/>
            <w:tcBorders>
              <w:top w:val="single" w:sz="4" w:space="0" w:color="auto"/>
              <w:left w:val="single" w:sz="4" w:space="0" w:color="auto"/>
              <w:bottom w:val="single" w:sz="4" w:space="0" w:color="auto"/>
              <w:right w:val="single" w:sz="4" w:space="0" w:color="auto"/>
            </w:tcBorders>
            <w:noWrap/>
            <w:hideMark/>
          </w:tcPr>
          <w:p w14:paraId="0135691B" w14:textId="77777777" w:rsidR="008367C1" w:rsidRDefault="008367C1" w:rsidP="003A61F7">
            <w:pPr>
              <w:jc w:val="center"/>
              <w:rPr>
                <w:b/>
                <w:szCs w:val="22"/>
              </w:rPr>
            </w:pPr>
            <w:r>
              <w:rPr>
                <w:b/>
                <w:sz w:val="22"/>
                <w:szCs w:val="22"/>
              </w:rPr>
              <w:t xml:space="preserve">Ingeschreven in de </w:t>
            </w:r>
            <w:proofErr w:type="spellStart"/>
            <w:r>
              <w:rPr>
                <w:b/>
                <w:sz w:val="22"/>
                <w:szCs w:val="22"/>
              </w:rPr>
              <w:t>tewerkstellingscel</w:t>
            </w:r>
            <w:proofErr w:type="spellEnd"/>
          </w:p>
        </w:tc>
        <w:tc>
          <w:tcPr>
            <w:tcW w:w="2126" w:type="dxa"/>
            <w:tcBorders>
              <w:top w:val="single" w:sz="4" w:space="0" w:color="auto"/>
              <w:left w:val="single" w:sz="4" w:space="0" w:color="auto"/>
              <w:bottom w:val="single" w:sz="4" w:space="0" w:color="auto"/>
              <w:right w:val="single" w:sz="4" w:space="0" w:color="auto"/>
            </w:tcBorders>
            <w:noWrap/>
            <w:hideMark/>
          </w:tcPr>
          <w:p w14:paraId="790DD84B" w14:textId="362ACDB8" w:rsidR="008367C1" w:rsidRDefault="008367C1" w:rsidP="003A61F7">
            <w:pPr>
              <w:jc w:val="center"/>
              <w:rPr>
                <w:b/>
                <w:szCs w:val="22"/>
              </w:rPr>
            </w:pPr>
            <w:r>
              <w:rPr>
                <w:b/>
                <w:sz w:val="22"/>
                <w:szCs w:val="22"/>
              </w:rPr>
              <w:t>Aantal ingeschreven in de TWC</w:t>
            </w:r>
            <w:r w:rsidR="003A61F7">
              <w:rPr>
                <w:b/>
                <w:sz w:val="22"/>
                <w:szCs w:val="22"/>
              </w:rPr>
              <w:t xml:space="preserve"> </w:t>
            </w:r>
            <w:r>
              <w:rPr>
                <w:b/>
                <w:sz w:val="22"/>
                <w:szCs w:val="22"/>
              </w:rPr>
              <w:t>die outplacement volgen</w:t>
            </w:r>
          </w:p>
        </w:tc>
        <w:tc>
          <w:tcPr>
            <w:tcW w:w="1984" w:type="dxa"/>
            <w:tcBorders>
              <w:top w:val="single" w:sz="4" w:space="0" w:color="auto"/>
              <w:left w:val="single" w:sz="4" w:space="0" w:color="auto"/>
              <w:bottom w:val="single" w:sz="4" w:space="0" w:color="auto"/>
              <w:right w:val="single" w:sz="4" w:space="0" w:color="auto"/>
            </w:tcBorders>
            <w:noWrap/>
            <w:hideMark/>
          </w:tcPr>
          <w:p w14:paraId="232FAAE3" w14:textId="77777777" w:rsidR="008367C1" w:rsidRDefault="008367C1" w:rsidP="003A61F7">
            <w:pPr>
              <w:jc w:val="center"/>
              <w:rPr>
                <w:b/>
                <w:szCs w:val="22"/>
              </w:rPr>
            </w:pPr>
            <w:r>
              <w:rPr>
                <w:b/>
                <w:sz w:val="22"/>
                <w:szCs w:val="22"/>
              </w:rPr>
              <w:t>Aantal ingeschreven in TWC die opleiding volgen</w:t>
            </w:r>
          </w:p>
        </w:tc>
      </w:tr>
      <w:tr w:rsidR="008367C1" w14:paraId="7E130F88" w14:textId="77777777" w:rsidTr="003A61F7">
        <w:trPr>
          <w:trHeight w:val="300"/>
        </w:trPr>
        <w:tc>
          <w:tcPr>
            <w:tcW w:w="656" w:type="dxa"/>
            <w:vMerge w:val="restart"/>
            <w:tcBorders>
              <w:top w:val="single" w:sz="4" w:space="0" w:color="auto"/>
              <w:left w:val="single" w:sz="4" w:space="0" w:color="auto"/>
              <w:bottom w:val="single" w:sz="4" w:space="0" w:color="auto"/>
              <w:right w:val="single" w:sz="4" w:space="0" w:color="auto"/>
            </w:tcBorders>
            <w:noWrap/>
            <w:vAlign w:val="bottom"/>
            <w:hideMark/>
          </w:tcPr>
          <w:p w14:paraId="13FF44AC" w14:textId="77777777" w:rsidR="008367C1" w:rsidRDefault="008367C1">
            <w:pPr>
              <w:rPr>
                <w:color w:val="000000"/>
                <w:szCs w:val="22"/>
              </w:rPr>
            </w:pPr>
            <w:r>
              <w:rPr>
                <w:color w:val="000000"/>
                <w:sz w:val="22"/>
                <w:szCs w:val="22"/>
              </w:rPr>
              <w:t xml:space="preserve">2012      </w:t>
            </w:r>
          </w:p>
          <w:p w14:paraId="42FA256B" w14:textId="77777777" w:rsidR="008367C1" w:rsidRDefault="008367C1">
            <w:pPr>
              <w:rPr>
                <w:color w:val="000000"/>
                <w:szCs w:val="22"/>
              </w:rPr>
            </w:pPr>
            <w:r>
              <w:rPr>
                <w:color w:val="000000"/>
                <w:sz w:val="22"/>
                <w:szCs w:val="22"/>
              </w:rPr>
              <w:t> </w:t>
            </w:r>
          </w:p>
          <w:p w14:paraId="117A56C9" w14:textId="77777777" w:rsidR="008367C1" w:rsidRDefault="008367C1">
            <w:pPr>
              <w:rPr>
                <w:color w:val="000000"/>
                <w:szCs w:val="22"/>
              </w:rPr>
            </w:pPr>
            <w:r>
              <w:rPr>
                <w:color w:val="000000"/>
                <w:sz w:val="22"/>
                <w:szCs w:val="22"/>
              </w:rPr>
              <w:t> </w:t>
            </w:r>
          </w:p>
          <w:p w14:paraId="1D60197D" w14:textId="77777777" w:rsidR="008367C1" w:rsidRDefault="008367C1">
            <w:pPr>
              <w:rPr>
                <w:color w:val="000000"/>
                <w:szCs w:val="22"/>
              </w:rPr>
            </w:pPr>
            <w:r>
              <w:rPr>
                <w:color w:val="000000"/>
                <w:sz w:val="22"/>
                <w:szCs w:val="22"/>
              </w:rPr>
              <w:t> </w:t>
            </w:r>
          </w:p>
          <w:p w14:paraId="0ABE9A4B" w14:textId="77777777" w:rsidR="008367C1" w:rsidRDefault="008367C1">
            <w:pPr>
              <w:rPr>
                <w:color w:val="000000"/>
                <w:szCs w:val="22"/>
              </w:rPr>
            </w:pPr>
            <w:r>
              <w:rPr>
                <w:color w:val="000000"/>
                <w:sz w:val="22"/>
                <w:szCs w:val="22"/>
              </w:rPr>
              <w:t> </w:t>
            </w:r>
          </w:p>
          <w:p w14:paraId="4D31E678" w14:textId="77777777" w:rsidR="008367C1" w:rsidRDefault="008367C1">
            <w:pPr>
              <w:rPr>
                <w:color w:val="000000"/>
                <w:szCs w:val="22"/>
              </w:rPr>
            </w:pPr>
            <w:r>
              <w:rPr>
                <w:color w:val="000000"/>
                <w:sz w:val="22"/>
                <w:szCs w:val="22"/>
              </w:rPr>
              <w:t> </w:t>
            </w:r>
          </w:p>
          <w:p w14:paraId="0E635E6A" w14:textId="77777777" w:rsidR="008367C1" w:rsidRDefault="008367C1">
            <w:pPr>
              <w:rPr>
                <w:color w:val="000000"/>
                <w:szCs w:val="22"/>
              </w:rPr>
            </w:pPr>
            <w:r>
              <w:rPr>
                <w:color w:val="000000"/>
                <w:sz w:val="22"/>
                <w:szCs w:val="22"/>
              </w:rPr>
              <w:t> </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529D3AA" w14:textId="77777777" w:rsidR="008367C1" w:rsidRDefault="008367C1">
            <w:pPr>
              <w:rPr>
                <w:color w:val="000000"/>
                <w:szCs w:val="22"/>
              </w:rPr>
            </w:pPr>
            <w:r>
              <w:rPr>
                <w:color w:val="000000"/>
                <w:sz w:val="22"/>
                <w:szCs w:val="22"/>
              </w:rPr>
              <w:t xml:space="preserve"> Antwerpen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00A9DB5B" w14:textId="77777777" w:rsidR="008367C1" w:rsidRDefault="008367C1" w:rsidP="003A61F7">
            <w:pPr>
              <w:jc w:val="center"/>
              <w:rPr>
                <w:color w:val="000000"/>
                <w:szCs w:val="22"/>
              </w:rPr>
            </w:pPr>
            <w:r>
              <w:rPr>
                <w:color w:val="000000"/>
                <w:sz w:val="22"/>
                <w:szCs w:val="22"/>
              </w:rPr>
              <w:t>357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F50E730" w14:textId="77777777" w:rsidR="008367C1" w:rsidRDefault="008367C1" w:rsidP="003A61F7">
            <w:pPr>
              <w:jc w:val="center"/>
              <w:rPr>
                <w:color w:val="000000"/>
                <w:szCs w:val="22"/>
              </w:rPr>
            </w:pPr>
            <w:r>
              <w:rPr>
                <w:color w:val="000000"/>
                <w:sz w:val="22"/>
                <w:szCs w:val="22"/>
              </w:rPr>
              <w:t>198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DC1C799" w14:textId="77777777" w:rsidR="008367C1" w:rsidRDefault="008367C1" w:rsidP="003A61F7">
            <w:pPr>
              <w:jc w:val="center"/>
              <w:rPr>
                <w:color w:val="000000"/>
                <w:szCs w:val="22"/>
              </w:rPr>
            </w:pPr>
            <w:r>
              <w:rPr>
                <w:color w:val="000000"/>
                <w:sz w:val="22"/>
                <w:szCs w:val="22"/>
              </w:rPr>
              <w:t>9</w:t>
            </w:r>
          </w:p>
        </w:tc>
      </w:tr>
      <w:tr w:rsidR="008367C1" w14:paraId="1D751A88" w14:textId="77777777" w:rsidTr="003A61F7">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C47DFE3" w14:textId="77777777" w:rsidR="008367C1" w:rsidRDefault="008367C1">
            <w:pPr>
              <w:rPr>
                <w:color w:val="000000"/>
                <w:szCs w:val="22"/>
              </w:rPr>
            </w:pP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C64D2EB" w14:textId="77777777" w:rsidR="008367C1" w:rsidRDefault="008367C1">
            <w:pPr>
              <w:rPr>
                <w:color w:val="000000"/>
                <w:szCs w:val="22"/>
              </w:rPr>
            </w:pPr>
            <w:r>
              <w:rPr>
                <w:color w:val="000000"/>
                <w:sz w:val="22"/>
                <w:szCs w:val="22"/>
              </w:rPr>
              <w:t xml:space="preserve"> Limburg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32FC57D7" w14:textId="77777777" w:rsidR="008367C1" w:rsidRDefault="008367C1" w:rsidP="003A61F7">
            <w:pPr>
              <w:jc w:val="center"/>
              <w:rPr>
                <w:color w:val="000000"/>
                <w:szCs w:val="22"/>
              </w:rPr>
            </w:pPr>
            <w:r>
              <w:rPr>
                <w:color w:val="000000"/>
                <w:sz w:val="22"/>
                <w:szCs w:val="22"/>
              </w:rPr>
              <w:t>148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5C29E1D" w14:textId="77777777" w:rsidR="008367C1" w:rsidRDefault="008367C1" w:rsidP="003A61F7">
            <w:pPr>
              <w:jc w:val="center"/>
              <w:rPr>
                <w:color w:val="000000"/>
                <w:szCs w:val="22"/>
              </w:rPr>
            </w:pPr>
            <w:r>
              <w:rPr>
                <w:color w:val="000000"/>
                <w:sz w:val="22"/>
                <w:szCs w:val="22"/>
              </w:rPr>
              <w:t>108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6386B31" w14:textId="77777777" w:rsidR="008367C1" w:rsidRDefault="008367C1" w:rsidP="003A61F7">
            <w:pPr>
              <w:jc w:val="center"/>
              <w:rPr>
                <w:color w:val="000000"/>
                <w:szCs w:val="22"/>
              </w:rPr>
            </w:pPr>
            <w:r>
              <w:rPr>
                <w:color w:val="000000"/>
                <w:sz w:val="22"/>
                <w:szCs w:val="22"/>
              </w:rPr>
              <w:t>4</w:t>
            </w:r>
          </w:p>
        </w:tc>
      </w:tr>
      <w:tr w:rsidR="008367C1" w14:paraId="75B0DC98" w14:textId="77777777" w:rsidTr="003A61F7">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087A42E" w14:textId="77777777" w:rsidR="008367C1" w:rsidRDefault="008367C1">
            <w:pPr>
              <w:rPr>
                <w:color w:val="000000"/>
                <w:szCs w:val="22"/>
              </w:rPr>
            </w:pP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5EB24B35" w14:textId="77777777" w:rsidR="008367C1" w:rsidRDefault="008367C1">
            <w:pPr>
              <w:rPr>
                <w:color w:val="000000"/>
                <w:szCs w:val="22"/>
              </w:rPr>
            </w:pPr>
            <w:r>
              <w:rPr>
                <w:color w:val="000000"/>
                <w:sz w:val="22"/>
                <w:szCs w:val="22"/>
              </w:rPr>
              <w:t xml:space="preserve"> Oost-Vlaanderen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78FC0991" w14:textId="77777777" w:rsidR="008367C1" w:rsidRDefault="008367C1" w:rsidP="003A61F7">
            <w:pPr>
              <w:jc w:val="center"/>
              <w:rPr>
                <w:color w:val="000000"/>
                <w:szCs w:val="22"/>
              </w:rPr>
            </w:pPr>
            <w:r>
              <w:rPr>
                <w:color w:val="000000"/>
                <w:sz w:val="22"/>
                <w:szCs w:val="22"/>
              </w:rPr>
              <w:t>345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807ED4B" w14:textId="77777777" w:rsidR="008367C1" w:rsidRDefault="008367C1" w:rsidP="003A61F7">
            <w:pPr>
              <w:jc w:val="center"/>
              <w:rPr>
                <w:color w:val="000000"/>
                <w:szCs w:val="22"/>
              </w:rPr>
            </w:pPr>
            <w:r>
              <w:rPr>
                <w:color w:val="000000"/>
                <w:sz w:val="22"/>
                <w:szCs w:val="22"/>
              </w:rPr>
              <w:t>217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3274C8E" w14:textId="77777777" w:rsidR="008367C1" w:rsidRDefault="008367C1" w:rsidP="003A61F7">
            <w:pPr>
              <w:jc w:val="center"/>
              <w:rPr>
                <w:color w:val="000000"/>
                <w:szCs w:val="22"/>
              </w:rPr>
            </w:pPr>
            <w:r>
              <w:rPr>
                <w:color w:val="000000"/>
                <w:sz w:val="22"/>
                <w:szCs w:val="22"/>
              </w:rPr>
              <w:t>14</w:t>
            </w:r>
          </w:p>
        </w:tc>
      </w:tr>
      <w:tr w:rsidR="008367C1" w14:paraId="0B575826" w14:textId="77777777" w:rsidTr="003A61F7">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D0B9A79" w14:textId="77777777" w:rsidR="008367C1" w:rsidRDefault="008367C1">
            <w:pPr>
              <w:rPr>
                <w:color w:val="000000"/>
                <w:szCs w:val="22"/>
              </w:rPr>
            </w:pP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6131D2F8" w14:textId="77777777" w:rsidR="008367C1" w:rsidRDefault="008367C1">
            <w:pPr>
              <w:rPr>
                <w:color w:val="000000"/>
                <w:szCs w:val="22"/>
              </w:rPr>
            </w:pPr>
            <w:r>
              <w:rPr>
                <w:color w:val="000000"/>
                <w:sz w:val="22"/>
                <w:szCs w:val="22"/>
              </w:rPr>
              <w:t xml:space="preserve"> Vlaams-Brabant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4F776B14" w14:textId="77777777" w:rsidR="008367C1" w:rsidRDefault="008367C1" w:rsidP="003A61F7">
            <w:pPr>
              <w:jc w:val="center"/>
              <w:rPr>
                <w:color w:val="000000"/>
                <w:szCs w:val="22"/>
              </w:rPr>
            </w:pPr>
            <w:r>
              <w:rPr>
                <w:color w:val="000000"/>
                <w:sz w:val="22"/>
                <w:szCs w:val="22"/>
              </w:rPr>
              <w:t>277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3353C930" w14:textId="77777777" w:rsidR="008367C1" w:rsidRDefault="008367C1" w:rsidP="003A61F7">
            <w:pPr>
              <w:jc w:val="center"/>
              <w:rPr>
                <w:color w:val="000000"/>
                <w:szCs w:val="22"/>
              </w:rPr>
            </w:pPr>
            <w:r>
              <w:rPr>
                <w:color w:val="000000"/>
                <w:sz w:val="22"/>
                <w:szCs w:val="22"/>
              </w:rPr>
              <w:t>184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05A17FF" w14:textId="77777777" w:rsidR="008367C1" w:rsidRDefault="008367C1" w:rsidP="003A61F7">
            <w:pPr>
              <w:jc w:val="center"/>
              <w:rPr>
                <w:color w:val="000000"/>
                <w:szCs w:val="22"/>
              </w:rPr>
            </w:pPr>
            <w:r>
              <w:rPr>
                <w:color w:val="000000"/>
                <w:sz w:val="22"/>
                <w:szCs w:val="22"/>
              </w:rPr>
              <w:t>5</w:t>
            </w:r>
          </w:p>
        </w:tc>
      </w:tr>
      <w:tr w:rsidR="008367C1" w14:paraId="5227FF4F" w14:textId="77777777" w:rsidTr="003A61F7">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0DD5A5C" w14:textId="77777777" w:rsidR="008367C1" w:rsidRDefault="008367C1">
            <w:pPr>
              <w:rPr>
                <w:color w:val="000000"/>
                <w:szCs w:val="22"/>
              </w:rPr>
            </w:pP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36E049DF" w14:textId="77777777" w:rsidR="008367C1" w:rsidRDefault="008367C1">
            <w:pPr>
              <w:rPr>
                <w:color w:val="000000"/>
                <w:szCs w:val="22"/>
              </w:rPr>
            </w:pPr>
            <w:r>
              <w:rPr>
                <w:color w:val="000000"/>
                <w:sz w:val="22"/>
                <w:szCs w:val="22"/>
              </w:rPr>
              <w:t xml:space="preserve"> West-Vlaanderen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557ED0AB" w14:textId="77777777" w:rsidR="008367C1" w:rsidRDefault="008367C1" w:rsidP="003A61F7">
            <w:pPr>
              <w:jc w:val="center"/>
              <w:rPr>
                <w:color w:val="000000"/>
                <w:szCs w:val="22"/>
              </w:rPr>
            </w:pPr>
            <w:r>
              <w:rPr>
                <w:color w:val="000000"/>
                <w:sz w:val="22"/>
                <w:szCs w:val="22"/>
              </w:rPr>
              <w:t>168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D181618" w14:textId="77777777" w:rsidR="008367C1" w:rsidRDefault="008367C1" w:rsidP="003A61F7">
            <w:pPr>
              <w:jc w:val="center"/>
              <w:rPr>
                <w:color w:val="000000"/>
                <w:szCs w:val="22"/>
              </w:rPr>
            </w:pPr>
            <w:r>
              <w:rPr>
                <w:color w:val="000000"/>
                <w:sz w:val="22"/>
                <w:szCs w:val="22"/>
              </w:rPr>
              <w:t>98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0149F17" w14:textId="77777777" w:rsidR="008367C1" w:rsidRDefault="008367C1" w:rsidP="003A61F7">
            <w:pPr>
              <w:jc w:val="center"/>
              <w:rPr>
                <w:color w:val="000000"/>
                <w:szCs w:val="22"/>
              </w:rPr>
            </w:pPr>
            <w:r>
              <w:rPr>
                <w:color w:val="000000"/>
                <w:sz w:val="22"/>
                <w:szCs w:val="22"/>
              </w:rPr>
              <w:t>6</w:t>
            </w:r>
          </w:p>
        </w:tc>
      </w:tr>
      <w:tr w:rsidR="008367C1" w14:paraId="0DE00364" w14:textId="77777777" w:rsidTr="003A61F7">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637A5E40" w14:textId="77777777" w:rsidR="008367C1" w:rsidRDefault="008367C1">
            <w:pPr>
              <w:rPr>
                <w:color w:val="000000"/>
                <w:szCs w:val="22"/>
              </w:rPr>
            </w:pP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687EB44F" w14:textId="77777777" w:rsidR="008367C1" w:rsidRDefault="008367C1">
            <w:pPr>
              <w:rPr>
                <w:color w:val="000000"/>
                <w:szCs w:val="22"/>
              </w:rPr>
            </w:pPr>
            <w:r>
              <w:rPr>
                <w:color w:val="000000"/>
                <w:sz w:val="22"/>
                <w:szCs w:val="22"/>
              </w:rPr>
              <w:t xml:space="preserve">Brussel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5FD82C97" w14:textId="77777777" w:rsidR="008367C1" w:rsidRDefault="008367C1" w:rsidP="003A61F7">
            <w:pPr>
              <w:jc w:val="center"/>
              <w:rPr>
                <w:color w:val="000000"/>
                <w:szCs w:val="22"/>
              </w:rPr>
            </w:pPr>
            <w:r>
              <w:rPr>
                <w:color w:val="000000"/>
                <w:sz w:val="22"/>
                <w:szCs w:val="22"/>
              </w:rPr>
              <w:t>49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3337A4C" w14:textId="77777777" w:rsidR="008367C1" w:rsidRDefault="008367C1" w:rsidP="003A61F7">
            <w:pPr>
              <w:jc w:val="center"/>
              <w:rPr>
                <w:color w:val="000000"/>
                <w:szCs w:val="22"/>
              </w:rPr>
            </w:pPr>
            <w:r>
              <w:rPr>
                <w:color w:val="000000"/>
                <w:sz w:val="22"/>
                <w:szCs w:val="22"/>
              </w:rPr>
              <w:t>26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8E75620" w14:textId="77777777" w:rsidR="008367C1" w:rsidRDefault="008367C1" w:rsidP="003A61F7">
            <w:pPr>
              <w:jc w:val="center"/>
              <w:rPr>
                <w:color w:val="000000"/>
                <w:szCs w:val="22"/>
              </w:rPr>
            </w:pPr>
            <w:r>
              <w:rPr>
                <w:color w:val="000000"/>
                <w:sz w:val="22"/>
                <w:szCs w:val="22"/>
              </w:rPr>
              <w:t>1</w:t>
            </w:r>
          </w:p>
        </w:tc>
      </w:tr>
      <w:tr w:rsidR="008367C1" w14:paraId="137DECF2" w14:textId="77777777" w:rsidTr="003A61F7">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65EEBDCF" w14:textId="77777777" w:rsidR="008367C1" w:rsidRDefault="008367C1">
            <w:pPr>
              <w:rPr>
                <w:color w:val="000000"/>
                <w:szCs w:val="22"/>
              </w:rPr>
            </w:pP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2F4AE08" w14:textId="77777777" w:rsidR="008367C1" w:rsidRDefault="008367C1">
            <w:pPr>
              <w:rPr>
                <w:color w:val="000000"/>
                <w:szCs w:val="22"/>
              </w:rPr>
            </w:pPr>
            <w:r>
              <w:rPr>
                <w:color w:val="000000"/>
                <w:sz w:val="22"/>
                <w:szCs w:val="22"/>
              </w:rPr>
              <w:t>Buiten Brussel/Vlaanderen</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4FC517BC" w14:textId="77777777" w:rsidR="008367C1" w:rsidRDefault="008367C1" w:rsidP="003A61F7">
            <w:pPr>
              <w:jc w:val="center"/>
              <w:rPr>
                <w:color w:val="000000"/>
                <w:szCs w:val="22"/>
              </w:rPr>
            </w:pPr>
            <w:r>
              <w:rPr>
                <w:color w:val="000000"/>
                <w:sz w:val="22"/>
                <w:szCs w:val="22"/>
              </w:rPr>
              <w:t>63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72C754A" w14:textId="77777777" w:rsidR="008367C1" w:rsidRDefault="008367C1" w:rsidP="003A61F7">
            <w:pPr>
              <w:jc w:val="center"/>
              <w:rPr>
                <w:color w:val="000000"/>
                <w:szCs w:val="22"/>
              </w:rPr>
            </w:pPr>
            <w:r>
              <w:rPr>
                <w:color w:val="000000"/>
                <w:sz w:val="22"/>
                <w:szCs w:val="22"/>
              </w:rPr>
              <w:t>24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F9C8A99" w14:textId="77777777" w:rsidR="008367C1" w:rsidRDefault="008367C1" w:rsidP="003A61F7">
            <w:pPr>
              <w:jc w:val="center"/>
              <w:rPr>
                <w:color w:val="000000"/>
                <w:szCs w:val="22"/>
              </w:rPr>
            </w:pPr>
            <w:r>
              <w:rPr>
                <w:color w:val="000000"/>
                <w:sz w:val="22"/>
                <w:szCs w:val="22"/>
              </w:rPr>
              <w:t>0</w:t>
            </w:r>
          </w:p>
        </w:tc>
      </w:tr>
    </w:tbl>
    <w:p w14:paraId="2505E43E" w14:textId="77777777" w:rsidR="008367C1" w:rsidRDefault="008367C1" w:rsidP="008367C1">
      <w:pPr>
        <w:jc w:val="both"/>
        <w:rPr>
          <w:sz w:val="22"/>
          <w:szCs w:val="22"/>
        </w:rPr>
      </w:pPr>
    </w:p>
    <w:p w14:paraId="6E11DE36" w14:textId="40D06424" w:rsidR="008367C1" w:rsidRDefault="008367C1" w:rsidP="005B32EB">
      <w:pPr>
        <w:ind w:left="567"/>
        <w:jc w:val="both"/>
        <w:rPr>
          <w:sz w:val="22"/>
          <w:szCs w:val="22"/>
        </w:rPr>
      </w:pPr>
      <w:r>
        <w:rPr>
          <w:sz w:val="22"/>
          <w:szCs w:val="22"/>
        </w:rPr>
        <w:t xml:space="preserve">Onderstaande tabellen geven een overzicht per jaar en per provincie van het aantal personen van 45 jaar en ouder die ingeschreven zijn in een </w:t>
      </w:r>
      <w:proofErr w:type="spellStart"/>
      <w:r>
        <w:rPr>
          <w:sz w:val="22"/>
          <w:szCs w:val="22"/>
        </w:rPr>
        <w:t>tewerkstellingscel</w:t>
      </w:r>
      <w:proofErr w:type="spellEnd"/>
      <w:r>
        <w:rPr>
          <w:sz w:val="22"/>
          <w:szCs w:val="22"/>
        </w:rPr>
        <w:t>, en al dan niet een outplacement en/of een opleiding hebben gevolgd. Onderstaande cijfers zijn nog niet definitie</w:t>
      </w:r>
      <w:r w:rsidR="005B32EB">
        <w:rPr>
          <w:sz w:val="22"/>
          <w:szCs w:val="22"/>
        </w:rPr>
        <w:t>f. Een ex-werknemer die zich bv</w:t>
      </w:r>
      <w:r>
        <w:rPr>
          <w:sz w:val="22"/>
          <w:szCs w:val="22"/>
        </w:rPr>
        <w:t xml:space="preserve">. eind 2012 heeft ingeschreven in een </w:t>
      </w:r>
      <w:proofErr w:type="spellStart"/>
      <w:r>
        <w:rPr>
          <w:sz w:val="22"/>
          <w:szCs w:val="22"/>
        </w:rPr>
        <w:t>tewerkstellingscel</w:t>
      </w:r>
      <w:proofErr w:type="spellEnd"/>
      <w:r>
        <w:rPr>
          <w:sz w:val="22"/>
          <w:szCs w:val="22"/>
        </w:rPr>
        <w:t xml:space="preserve"> kan bv halfweg 2013 nog starten met een opleiding.</w:t>
      </w:r>
    </w:p>
    <w:p w14:paraId="64A02C92" w14:textId="77777777" w:rsidR="00331B2D" w:rsidRDefault="00331B2D" w:rsidP="008367C1">
      <w:pPr>
        <w:ind w:left="360"/>
        <w:jc w:val="both"/>
        <w:rPr>
          <w:sz w:val="22"/>
          <w:szCs w:val="22"/>
        </w:rPr>
      </w:pPr>
    </w:p>
    <w:p w14:paraId="4EB1DB20" w14:textId="77777777" w:rsidR="008367C1" w:rsidRDefault="008367C1" w:rsidP="005B32EB">
      <w:pPr>
        <w:ind w:left="567"/>
        <w:jc w:val="both"/>
        <w:rPr>
          <w:sz w:val="22"/>
          <w:szCs w:val="22"/>
        </w:rPr>
      </w:pPr>
      <w:r w:rsidRPr="003A61F7">
        <w:rPr>
          <w:sz w:val="22"/>
          <w:szCs w:val="22"/>
        </w:rPr>
        <w:t>Tabel 6a</w:t>
      </w:r>
    </w:p>
    <w:p w14:paraId="0772146D" w14:textId="77777777" w:rsidR="003A61F7" w:rsidRPr="003A61F7" w:rsidRDefault="003A61F7" w:rsidP="008367C1">
      <w:pPr>
        <w:ind w:left="360"/>
        <w:jc w:val="both"/>
        <w:rPr>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51"/>
        <w:gridCol w:w="2302"/>
        <w:gridCol w:w="2126"/>
        <w:gridCol w:w="1984"/>
      </w:tblGrid>
      <w:tr w:rsidR="008367C1" w14:paraId="30AAE7A0" w14:textId="77777777" w:rsidTr="00331B2D">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18304686" w14:textId="77777777" w:rsidR="008367C1" w:rsidRDefault="008367C1">
            <w:pPr>
              <w:jc w:val="both"/>
              <w:rPr>
                <w:b/>
                <w:szCs w:val="22"/>
              </w:rPr>
            </w:pPr>
            <w:r>
              <w:rPr>
                <w:b/>
                <w:sz w:val="22"/>
                <w:szCs w:val="22"/>
              </w:rPr>
              <w:t>Jaar</w:t>
            </w:r>
          </w:p>
        </w:tc>
        <w:tc>
          <w:tcPr>
            <w:tcW w:w="1951" w:type="dxa"/>
            <w:tcBorders>
              <w:top w:val="single" w:sz="4" w:space="0" w:color="auto"/>
              <w:left w:val="single" w:sz="4" w:space="0" w:color="auto"/>
              <w:bottom w:val="single" w:sz="4" w:space="0" w:color="auto"/>
              <w:right w:val="single" w:sz="4" w:space="0" w:color="auto"/>
            </w:tcBorders>
            <w:noWrap/>
            <w:hideMark/>
          </w:tcPr>
          <w:p w14:paraId="0F0E4BBD" w14:textId="77777777" w:rsidR="008367C1" w:rsidRDefault="008367C1" w:rsidP="003A61F7">
            <w:pPr>
              <w:jc w:val="center"/>
              <w:rPr>
                <w:b/>
                <w:szCs w:val="22"/>
              </w:rPr>
            </w:pPr>
            <w:r>
              <w:rPr>
                <w:b/>
                <w:sz w:val="22"/>
                <w:szCs w:val="22"/>
              </w:rPr>
              <w:t>Provincie waar de ex-werknemer woonachtig is</w:t>
            </w:r>
          </w:p>
        </w:tc>
        <w:tc>
          <w:tcPr>
            <w:tcW w:w="2302" w:type="dxa"/>
            <w:tcBorders>
              <w:top w:val="single" w:sz="4" w:space="0" w:color="auto"/>
              <w:left w:val="single" w:sz="4" w:space="0" w:color="auto"/>
              <w:bottom w:val="single" w:sz="4" w:space="0" w:color="auto"/>
              <w:right w:val="single" w:sz="4" w:space="0" w:color="auto"/>
            </w:tcBorders>
            <w:noWrap/>
            <w:hideMark/>
          </w:tcPr>
          <w:p w14:paraId="327C48F5" w14:textId="77777777" w:rsidR="008367C1" w:rsidRDefault="008367C1" w:rsidP="003A61F7">
            <w:pPr>
              <w:jc w:val="center"/>
              <w:rPr>
                <w:b/>
                <w:szCs w:val="22"/>
              </w:rPr>
            </w:pPr>
            <w:r>
              <w:rPr>
                <w:b/>
                <w:sz w:val="22"/>
                <w:szCs w:val="22"/>
              </w:rPr>
              <w:t xml:space="preserve">Ingeschreven in de </w:t>
            </w:r>
            <w:proofErr w:type="spellStart"/>
            <w:r>
              <w:rPr>
                <w:b/>
                <w:sz w:val="22"/>
                <w:szCs w:val="22"/>
              </w:rPr>
              <w:t>tewerkstellingscel</w:t>
            </w:r>
            <w:proofErr w:type="spellEnd"/>
          </w:p>
        </w:tc>
        <w:tc>
          <w:tcPr>
            <w:tcW w:w="2126" w:type="dxa"/>
            <w:tcBorders>
              <w:top w:val="single" w:sz="4" w:space="0" w:color="auto"/>
              <w:left w:val="single" w:sz="4" w:space="0" w:color="auto"/>
              <w:bottom w:val="single" w:sz="4" w:space="0" w:color="auto"/>
              <w:right w:val="single" w:sz="4" w:space="0" w:color="auto"/>
            </w:tcBorders>
            <w:noWrap/>
            <w:hideMark/>
          </w:tcPr>
          <w:p w14:paraId="6507BACA" w14:textId="77777777" w:rsidR="008367C1" w:rsidRDefault="008367C1" w:rsidP="003A61F7">
            <w:pPr>
              <w:jc w:val="center"/>
              <w:rPr>
                <w:b/>
                <w:szCs w:val="22"/>
              </w:rPr>
            </w:pPr>
            <w:r>
              <w:rPr>
                <w:b/>
                <w:sz w:val="22"/>
                <w:szCs w:val="22"/>
              </w:rPr>
              <w:t>Aantal ingeschreven in de TWC die outplacement volgen</w:t>
            </w:r>
          </w:p>
        </w:tc>
        <w:tc>
          <w:tcPr>
            <w:tcW w:w="1984" w:type="dxa"/>
            <w:tcBorders>
              <w:top w:val="single" w:sz="4" w:space="0" w:color="auto"/>
              <w:left w:val="single" w:sz="4" w:space="0" w:color="auto"/>
              <w:bottom w:val="single" w:sz="4" w:space="0" w:color="auto"/>
              <w:right w:val="single" w:sz="4" w:space="0" w:color="auto"/>
            </w:tcBorders>
            <w:noWrap/>
            <w:hideMark/>
          </w:tcPr>
          <w:p w14:paraId="7495C4C6" w14:textId="77777777" w:rsidR="008367C1" w:rsidRDefault="008367C1" w:rsidP="003A61F7">
            <w:pPr>
              <w:jc w:val="center"/>
              <w:rPr>
                <w:b/>
                <w:szCs w:val="22"/>
              </w:rPr>
            </w:pPr>
            <w:r>
              <w:rPr>
                <w:b/>
                <w:sz w:val="22"/>
                <w:szCs w:val="22"/>
              </w:rPr>
              <w:t>Aantal ingeschreven in TWC die opleiding volgen</w:t>
            </w:r>
          </w:p>
        </w:tc>
      </w:tr>
      <w:tr w:rsidR="008367C1" w14:paraId="388D94E7" w14:textId="77777777" w:rsidTr="00331B2D">
        <w:trPr>
          <w:trHeight w:val="300"/>
        </w:trPr>
        <w:tc>
          <w:tcPr>
            <w:tcW w:w="993" w:type="dxa"/>
            <w:vMerge w:val="restart"/>
            <w:tcBorders>
              <w:top w:val="single" w:sz="4" w:space="0" w:color="auto"/>
              <w:left w:val="single" w:sz="4" w:space="0" w:color="auto"/>
              <w:bottom w:val="single" w:sz="4" w:space="0" w:color="auto"/>
              <w:right w:val="single" w:sz="4" w:space="0" w:color="auto"/>
            </w:tcBorders>
            <w:noWrap/>
          </w:tcPr>
          <w:p w14:paraId="2784BD2B" w14:textId="77777777" w:rsidR="008367C1" w:rsidRDefault="008367C1">
            <w:pPr>
              <w:jc w:val="both"/>
              <w:rPr>
                <w:szCs w:val="22"/>
              </w:rPr>
            </w:pPr>
          </w:p>
          <w:p w14:paraId="2A59DE82" w14:textId="77777777" w:rsidR="008367C1" w:rsidRDefault="008367C1">
            <w:pPr>
              <w:jc w:val="both"/>
              <w:rPr>
                <w:szCs w:val="22"/>
              </w:rPr>
            </w:pPr>
          </w:p>
          <w:p w14:paraId="54B9EA6E" w14:textId="77777777" w:rsidR="008367C1" w:rsidRDefault="008367C1">
            <w:pPr>
              <w:jc w:val="both"/>
              <w:rPr>
                <w:szCs w:val="22"/>
              </w:rPr>
            </w:pPr>
          </w:p>
          <w:p w14:paraId="7B63698E" w14:textId="77777777" w:rsidR="008367C1" w:rsidRDefault="008367C1">
            <w:pPr>
              <w:jc w:val="both"/>
              <w:rPr>
                <w:szCs w:val="22"/>
              </w:rPr>
            </w:pPr>
            <w:r>
              <w:rPr>
                <w:sz w:val="22"/>
                <w:szCs w:val="22"/>
              </w:rPr>
              <w:t xml:space="preserve">2010      </w:t>
            </w:r>
          </w:p>
          <w:p w14:paraId="2FD5667F" w14:textId="77777777" w:rsidR="008367C1" w:rsidRDefault="008367C1">
            <w:pPr>
              <w:jc w:val="both"/>
              <w:rPr>
                <w:szCs w:val="22"/>
              </w:rPr>
            </w:pPr>
            <w:r>
              <w:rPr>
                <w:sz w:val="22"/>
                <w:szCs w:val="22"/>
              </w:rPr>
              <w:t> </w:t>
            </w:r>
          </w:p>
          <w:p w14:paraId="28C9DDFF" w14:textId="77777777" w:rsidR="008367C1" w:rsidRDefault="008367C1">
            <w:pPr>
              <w:jc w:val="both"/>
              <w:rPr>
                <w:szCs w:val="22"/>
              </w:rPr>
            </w:pPr>
            <w:r>
              <w:rPr>
                <w:sz w:val="22"/>
                <w:szCs w:val="22"/>
              </w:rPr>
              <w:lastRenderedPageBreak/>
              <w:t> </w:t>
            </w:r>
          </w:p>
          <w:p w14:paraId="63563A87" w14:textId="77777777" w:rsidR="008367C1" w:rsidRDefault="008367C1">
            <w:pPr>
              <w:jc w:val="both"/>
              <w:rPr>
                <w:szCs w:val="22"/>
              </w:rPr>
            </w:pPr>
            <w:r>
              <w:rPr>
                <w:sz w:val="22"/>
                <w:szCs w:val="22"/>
              </w:rPr>
              <w:t> </w:t>
            </w:r>
          </w:p>
          <w:p w14:paraId="7E104466" w14:textId="77777777" w:rsidR="008367C1" w:rsidRDefault="008367C1">
            <w:pPr>
              <w:jc w:val="both"/>
              <w:rPr>
                <w:szCs w:val="22"/>
              </w:rPr>
            </w:pPr>
            <w:r>
              <w:rPr>
                <w:sz w:val="22"/>
                <w:szCs w:val="22"/>
              </w:rPr>
              <w:t> </w:t>
            </w:r>
          </w:p>
          <w:p w14:paraId="511D0AD1" w14:textId="77777777" w:rsidR="008367C1" w:rsidRDefault="008367C1">
            <w:pPr>
              <w:jc w:val="both"/>
              <w:rPr>
                <w:szCs w:val="22"/>
              </w:rPr>
            </w:pPr>
            <w:r>
              <w:rPr>
                <w:sz w:val="22"/>
                <w:szCs w:val="22"/>
              </w:rPr>
              <w:t> </w:t>
            </w:r>
          </w:p>
          <w:p w14:paraId="6234E73D" w14:textId="77777777" w:rsidR="008367C1" w:rsidRDefault="008367C1">
            <w:pPr>
              <w:jc w:val="both"/>
              <w:rPr>
                <w:szCs w:val="22"/>
              </w:rPr>
            </w:pPr>
            <w:r>
              <w:rPr>
                <w:sz w:val="22"/>
                <w:szCs w:val="22"/>
              </w:rPr>
              <w:t> </w:t>
            </w:r>
          </w:p>
          <w:p w14:paraId="2297FDE8" w14:textId="77777777" w:rsidR="008367C1" w:rsidRDefault="008367C1">
            <w:pPr>
              <w:jc w:val="both"/>
              <w:rPr>
                <w:szCs w:val="22"/>
              </w:rPr>
            </w:pPr>
            <w:r>
              <w:rPr>
                <w:sz w:val="22"/>
                <w:szCs w:val="22"/>
              </w:rPr>
              <w:t> </w:t>
            </w:r>
          </w:p>
        </w:tc>
        <w:tc>
          <w:tcPr>
            <w:tcW w:w="1951" w:type="dxa"/>
            <w:tcBorders>
              <w:top w:val="single" w:sz="4" w:space="0" w:color="auto"/>
              <w:left w:val="single" w:sz="4" w:space="0" w:color="auto"/>
              <w:bottom w:val="single" w:sz="4" w:space="0" w:color="auto"/>
              <w:right w:val="single" w:sz="4" w:space="0" w:color="auto"/>
            </w:tcBorders>
            <w:noWrap/>
            <w:hideMark/>
          </w:tcPr>
          <w:p w14:paraId="3BF47297" w14:textId="77777777" w:rsidR="008367C1" w:rsidRDefault="008367C1">
            <w:pPr>
              <w:jc w:val="both"/>
              <w:rPr>
                <w:szCs w:val="22"/>
              </w:rPr>
            </w:pPr>
            <w:r>
              <w:rPr>
                <w:sz w:val="22"/>
                <w:szCs w:val="22"/>
              </w:rPr>
              <w:lastRenderedPageBreak/>
              <w:t xml:space="preserve"> Antwerpen               </w:t>
            </w:r>
          </w:p>
        </w:tc>
        <w:tc>
          <w:tcPr>
            <w:tcW w:w="2302" w:type="dxa"/>
            <w:tcBorders>
              <w:top w:val="single" w:sz="4" w:space="0" w:color="auto"/>
              <w:left w:val="single" w:sz="4" w:space="0" w:color="auto"/>
              <w:bottom w:val="single" w:sz="4" w:space="0" w:color="auto"/>
              <w:right w:val="single" w:sz="4" w:space="0" w:color="auto"/>
            </w:tcBorders>
            <w:noWrap/>
            <w:hideMark/>
          </w:tcPr>
          <w:p w14:paraId="2BDCE55F" w14:textId="77777777" w:rsidR="008367C1" w:rsidRDefault="008367C1" w:rsidP="003A61F7">
            <w:pPr>
              <w:jc w:val="center"/>
              <w:rPr>
                <w:szCs w:val="22"/>
              </w:rPr>
            </w:pPr>
            <w:r>
              <w:rPr>
                <w:sz w:val="22"/>
                <w:szCs w:val="22"/>
              </w:rPr>
              <w:t>938</w:t>
            </w:r>
          </w:p>
        </w:tc>
        <w:tc>
          <w:tcPr>
            <w:tcW w:w="2126" w:type="dxa"/>
            <w:tcBorders>
              <w:top w:val="single" w:sz="4" w:space="0" w:color="auto"/>
              <w:left w:val="single" w:sz="4" w:space="0" w:color="auto"/>
              <w:bottom w:val="single" w:sz="4" w:space="0" w:color="auto"/>
              <w:right w:val="single" w:sz="4" w:space="0" w:color="auto"/>
            </w:tcBorders>
            <w:noWrap/>
            <w:hideMark/>
          </w:tcPr>
          <w:p w14:paraId="5458312C" w14:textId="77777777" w:rsidR="008367C1" w:rsidRDefault="008367C1" w:rsidP="003A61F7">
            <w:pPr>
              <w:jc w:val="center"/>
              <w:rPr>
                <w:szCs w:val="22"/>
              </w:rPr>
            </w:pPr>
            <w:r>
              <w:rPr>
                <w:sz w:val="22"/>
                <w:szCs w:val="22"/>
              </w:rPr>
              <w:t>826</w:t>
            </w:r>
          </w:p>
        </w:tc>
        <w:tc>
          <w:tcPr>
            <w:tcW w:w="1984" w:type="dxa"/>
            <w:tcBorders>
              <w:top w:val="single" w:sz="4" w:space="0" w:color="auto"/>
              <w:left w:val="single" w:sz="4" w:space="0" w:color="auto"/>
              <w:bottom w:val="single" w:sz="4" w:space="0" w:color="auto"/>
              <w:right w:val="single" w:sz="4" w:space="0" w:color="auto"/>
            </w:tcBorders>
            <w:noWrap/>
            <w:hideMark/>
          </w:tcPr>
          <w:p w14:paraId="56633FA6" w14:textId="77777777" w:rsidR="008367C1" w:rsidRDefault="008367C1" w:rsidP="003A61F7">
            <w:pPr>
              <w:jc w:val="center"/>
              <w:rPr>
                <w:szCs w:val="22"/>
              </w:rPr>
            </w:pPr>
            <w:r>
              <w:rPr>
                <w:sz w:val="22"/>
                <w:szCs w:val="22"/>
              </w:rPr>
              <w:t>37</w:t>
            </w:r>
          </w:p>
        </w:tc>
      </w:tr>
      <w:tr w:rsidR="008367C1" w14:paraId="7EA3DFDD" w14:textId="77777777" w:rsidTr="00331B2D">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963457" w14:textId="77777777" w:rsidR="008367C1" w:rsidRDefault="008367C1">
            <w:pPr>
              <w:rPr>
                <w:szCs w:val="22"/>
              </w:rPr>
            </w:pPr>
          </w:p>
        </w:tc>
        <w:tc>
          <w:tcPr>
            <w:tcW w:w="1951" w:type="dxa"/>
            <w:tcBorders>
              <w:top w:val="single" w:sz="4" w:space="0" w:color="auto"/>
              <w:left w:val="single" w:sz="4" w:space="0" w:color="auto"/>
              <w:bottom w:val="single" w:sz="4" w:space="0" w:color="auto"/>
              <w:right w:val="single" w:sz="4" w:space="0" w:color="auto"/>
            </w:tcBorders>
            <w:noWrap/>
            <w:hideMark/>
          </w:tcPr>
          <w:p w14:paraId="5F62BFF3" w14:textId="77777777" w:rsidR="008367C1" w:rsidRDefault="008367C1">
            <w:pPr>
              <w:jc w:val="both"/>
              <w:rPr>
                <w:szCs w:val="22"/>
              </w:rPr>
            </w:pPr>
            <w:r>
              <w:rPr>
                <w:sz w:val="22"/>
                <w:szCs w:val="22"/>
              </w:rPr>
              <w:t xml:space="preserve"> Limburg                 </w:t>
            </w:r>
          </w:p>
        </w:tc>
        <w:tc>
          <w:tcPr>
            <w:tcW w:w="2302" w:type="dxa"/>
            <w:tcBorders>
              <w:top w:val="single" w:sz="4" w:space="0" w:color="auto"/>
              <w:left w:val="single" w:sz="4" w:space="0" w:color="auto"/>
              <w:bottom w:val="single" w:sz="4" w:space="0" w:color="auto"/>
              <w:right w:val="single" w:sz="4" w:space="0" w:color="auto"/>
            </w:tcBorders>
            <w:noWrap/>
            <w:hideMark/>
          </w:tcPr>
          <w:p w14:paraId="6A6ABF04" w14:textId="77777777" w:rsidR="008367C1" w:rsidRDefault="008367C1" w:rsidP="003A61F7">
            <w:pPr>
              <w:jc w:val="center"/>
              <w:rPr>
                <w:szCs w:val="22"/>
              </w:rPr>
            </w:pPr>
            <w:r>
              <w:rPr>
                <w:sz w:val="22"/>
                <w:szCs w:val="22"/>
              </w:rPr>
              <w:t>353</w:t>
            </w:r>
          </w:p>
        </w:tc>
        <w:tc>
          <w:tcPr>
            <w:tcW w:w="2126" w:type="dxa"/>
            <w:tcBorders>
              <w:top w:val="single" w:sz="4" w:space="0" w:color="auto"/>
              <w:left w:val="single" w:sz="4" w:space="0" w:color="auto"/>
              <w:bottom w:val="single" w:sz="4" w:space="0" w:color="auto"/>
              <w:right w:val="single" w:sz="4" w:space="0" w:color="auto"/>
            </w:tcBorders>
            <w:noWrap/>
            <w:hideMark/>
          </w:tcPr>
          <w:p w14:paraId="1C2EF251" w14:textId="77777777" w:rsidR="008367C1" w:rsidRDefault="008367C1" w:rsidP="003A61F7">
            <w:pPr>
              <w:jc w:val="center"/>
              <w:rPr>
                <w:szCs w:val="22"/>
              </w:rPr>
            </w:pPr>
            <w:r>
              <w:rPr>
                <w:sz w:val="22"/>
                <w:szCs w:val="22"/>
              </w:rPr>
              <w:t>310</w:t>
            </w:r>
          </w:p>
        </w:tc>
        <w:tc>
          <w:tcPr>
            <w:tcW w:w="1984" w:type="dxa"/>
            <w:tcBorders>
              <w:top w:val="single" w:sz="4" w:space="0" w:color="auto"/>
              <w:left w:val="single" w:sz="4" w:space="0" w:color="auto"/>
              <w:bottom w:val="single" w:sz="4" w:space="0" w:color="auto"/>
              <w:right w:val="single" w:sz="4" w:space="0" w:color="auto"/>
            </w:tcBorders>
            <w:noWrap/>
            <w:hideMark/>
          </w:tcPr>
          <w:p w14:paraId="5012DC8D" w14:textId="77777777" w:rsidR="008367C1" w:rsidRDefault="008367C1" w:rsidP="003A61F7">
            <w:pPr>
              <w:jc w:val="center"/>
              <w:rPr>
                <w:szCs w:val="22"/>
              </w:rPr>
            </w:pPr>
            <w:r>
              <w:rPr>
                <w:sz w:val="22"/>
                <w:szCs w:val="22"/>
              </w:rPr>
              <w:t>43</w:t>
            </w:r>
          </w:p>
        </w:tc>
      </w:tr>
      <w:tr w:rsidR="008367C1" w14:paraId="5C65DA2E" w14:textId="77777777" w:rsidTr="00331B2D">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FD02EE6" w14:textId="77777777" w:rsidR="008367C1" w:rsidRDefault="008367C1">
            <w:pPr>
              <w:rPr>
                <w:szCs w:val="22"/>
              </w:rPr>
            </w:pPr>
          </w:p>
        </w:tc>
        <w:tc>
          <w:tcPr>
            <w:tcW w:w="1951" w:type="dxa"/>
            <w:tcBorders>
              <w:top w:val="single" w:sz="4" w:space="0" w:color="auto"/>
              <w:left w:val="single" w:sz="4" w:space="0" w:color="auto"/>
              <w:bottom w:val="single" w:sz="4" w:space="0" w:color="auto"/>
              <w:right w:val="single" w:sz="4" w:space="0" w:color="auto"/>
            </w:tcBorders>
            <w:noWrap/>
            <w:hideMark/>
          </w:tcPr>
          <w:p w14:paraId="20A412EF" w14:textId="77777777" w:rsidR="008367C1" w:rsidRDefault="008367C1">
            <w:pPr>
              <w:jc w:val="both"/>
              <w:rPr>
                <w:szCs w:val="22"/>
              </w:rPr>
            </w:pPr>
            <w:r>
              <w:rPr>
                <w:sz w:val="22"/>
                <w:szCs w:val="22"/>
              </w:rPr>
              <w:t xml:space="preserve"> Oost-Vlaanderen         </w:t>
            </w:r>
          </w:p>
        </w:tc>
        <w:tc>
          <w:tcPr>
            <w:tcW w:w="2302" w:type="dxa"/>
            <w:tcBorders>
              <w:top w:val="single" w:sz="4" w:space="0" w:color="auto"/>
              <w:left w:val="single" w:sz="4" w:space="0" w:color="auto"/>
              <w:bottom w:val="single" w:sz="4" w:space="0" w:color="auto"/>
              <w:right w:val="single" w:sz="4" w:space="0" w:color="auto"/>
            </w:tcBorders>
            <w:noWrap/>
            <w:hideMark/>
          </w:tcPr>
          <w:p w14:paraId="51772B85" w14:textId="77777777" w:rsidR="008367C1" w:rsidRDefault="008367C1" w:rsidP="003A61F7">
            <w:pPr>
              <w:jc w:val="center"/>
              <w:rPr>
                <w:szCs w:val="22"/>
              </w:rPr>
            </w:pPr>
            <w:r>
              <w:rPr>
                <w:sz w:val="22"/>
                <w:szCs w:val="22"/>
              </w:rPr>
              <w:t>440</w:t>
            </w:r>
          </w:p>
        </w:tc>
        <w:tc>
          <w:tcPr>
            <w:tcW w:w="2126" w:type="dxa"/>
            <w:tcBorders>
              <w:top w:val="single" w:sz="4" w:space="0" w:color="auto"/>
              <w:left w:val="single" w:sz="4" w:space="0" w:color="auto"/>
              <w:bottom w:val="single" w:sz="4" w:space="0" w:color="auto"/>
              <w:right w:val="single" w:sz="4" w:space="0" w:color="auto"/>
            </w:tcBorders>
            <w:noWrap/>
            <w:hideMark/>
          </w:tcPr>
          <w:p w14:paraId="63CD7F35" w14:textId="77777777" w:rsidR="008367C1" w:rsidRDefault="008367C1" w:rsidP="003A61F7">
            <w:pPr>
              <w:jc w:val="center"/>
              <w:rPr>
                <w:szCs w:val="22"/>
              </w:rPr>
            </w:pPr>
            <w:r>
              <w:rPr>
                <w:sz w:val="22"/>
                <w:szCs w:val="22"/>
              </w:rPr>
              <w:t>368</w:t>
            </w:r>
          </w:p>
        </w:tc>
        <w:tc>
          <w:tcPr>
            <w:tcW w:w="1984" w:type="dxa"/>
            <w:tcBorders>
              <w:top w:val="single" w:sz="4" w:space="0" w:color="auto"/>
              <w:left w:val="single" w:sz="4" w:space="0" w:color="auto"/>
              <w:bottom w:val="single" w:sz="4" w:space="0" w:color="auto"/>
              <w:right w:val="single" w:sz="4" w:space="0" w:color="auto"/>
            </w:tcBorders>
            <w:noWrap/>
            <w:hideMark/>
          </w:tcPr>
          <w:p w14:paraId="5D95F1B0" w14:textId="77777777" w:rsidR="008367C1" w:rsidRDefault="008367C1" w:rsidP="003A61F7">
            <w:pPr>
              <w:jc w:val="center"/>
              <w:rPr>
                <w:szCs w:val="22"/>
              </w:rPr>
            </w:pPr>
            <w:r>
              <w:rPr>
                <w:sz w:val="22"/>
                <w:szCs w:val="22"/>
              </w:rPr>
              <w:t>88</w:t>
            </w:r>
          </w:p>
        </w:tc>
      </w:tr>
      <w:tr w:rsidR="008367C1" w14:paraId="42A689AF" w14:textId="77777777" w:rsidTr="00331B2D">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A701078" w14:textId="77777777" w:rsidR="008367C1" w:rsidRDefault="008367C1">
            <w:pPr>
              <w:rPr>
                <w:szCs w:val="22"/>
              </w:rPr>
            </w:pPr>
          </w:p>
        </w:tc>
        <w:tc>
          <w:tcPr>
            <w:tcW w:w="1951" w:type="dxa"/>
            <w:tcBorders>
              <w:top w:val="single" w:sz="4" w:space="0" w:color="auto"/>
              <w:left w:val="single" w:sz="4" w:space="0" w:color="auto"/>
              <w:bottom w:val="single" w:sz="4" w:space="0" w:color="auto"/>
              <w:right w:val="single" w:sz="4" w:space="0" w:color="auto"/>
            </w:tcBorders>
            <w:noWrap/>
            <w:hideMark/>
          </w:tcPr>
          <w:p w14:paraId="4834ABCD" w14:textId="77777777" w:rsidR="008367C1" w:rsidRDefault="008367C1">
            <w:pPr>
              <w:jc w:val="both"/>
              <w:rPr>
                <w:szCs w:val="22"/>
              </w:rPr>
            </w:pPr>
            <w:r>
              <w:rPr>
                <w:sz w:val="22"/>
                <w:szCs w:val="22"/>
              </w:rPr>
              <w:t xml:space="preserve"> Vlaams-Brabant          </w:t>
            </w:r>
          </w:p>
        </w:tc>
        <w:tc>
          <w:tcPr>
            <w:tcW w:w="2302" w:type="dxa"/>
            <w:tcBorders>
              <w:top w:val="single" w:sz="4" w:space="0" w:color="auto"/>
              <w:left w:val="single" w:sz="4" w:space="0" w:color="auto"/>
              <w:bottom w:val="single" w:sz="4" w:space="0" w:color="auto"/>
              <w:right w:val="single" w:sz="4" w:space="0" w:color="auto"/>
            </w:tcBorders>
            <w:noWrap/>
            <w:hideMark/>
          </w:tcPr>
          <w:p w14:paraId="27AFBA01" w14:textId="77777777" w:rsidR="008367C1" w:rsidRDefault="008367C1" w:rsidP="003A61F7">
            <w:pPr>
              <w:jc w:val="center"/>
              <w:rPr>
                <w:szCs w:val="22"/>
              </w:rPr>
            </w:pPr>
            <w:r>
              <w:rPr>
                <w:sz w:val="22"/>
                <w:szCs w:val="22"/>
              </w:rPr>
              <w:t>528</w:t>
            </w:r>
          </w:p>
        </w:tc>
        <w:tc>
          <w:tcPr>
            <w:tcW w:w="2126" w:type="dxa"/>
            <w:tcBorders>
              <w:top w:val="single" w:sz="4" w:space="0" w:color="auto"/>
              <w:left w:val="single" w:sz="4" w:space="0" w:color="auto"/>
              <w:bottom w:val="single" w:sz="4" w:space="0" w:color="auto"/>
              <w:right w:val="single" w:sz="4" w:space="0" w:color="auto"/>
            </w:tcBorders>
            <w:noWrap/>
            <w:hideMark/>
          </w:tcPr>
          <w:p w14:paraId="1B7F8CBC" w14:textId="77777777" w:rsidR="008367C1" w:rsidRDefault="008367C1" w:rsidP="003A61F7">
            <w:pPr>
              <w:jc w:val="center"/>
              <w:rPr>
                <w:szCs w:val="22"/>
              </w:rPr>
            </w:pPr>
            <w:r>
              <w:rPr>
                <w:sz w:val="22"/>
                <w:szCs w:val="22"/>
              </w:rPr>
              <w:t>359</w:t>
            </w:r>
          </w:p>
        </w:tc>
        <w:tc>
          <w:tcPr>
            <w:tcW w:w="1984" w:type="dxa"/>
            <w:tcBorders>
              <w:top w:val="single" w:sz="4" w:space="0" w:color="auto"/>
              <w:left w:val="single" w:sz="4" w:space="0" w:color="auto"/>
              <w:bottom w:val="single" w:sz="4" w:space="0" w:color="auto"/>
              <w:right w:val="single" w:sz="4" w:space="0" w:color="auto"/>
            </w:tcBorders>
            <w:noWrap/>
            <w:hideMark/>
          </w:tcPr>
          <w:p w14:paraId="0746D002" w14:textId="77777777" w:rsidR="008367C1" w:rsidRDefault="008367C1" w:rsidP="003A61F7">
            <w:pPr>
              <w:jc w:val="center"/>
              <w:rPr>
                <w:szCs w:val="22"/>
              </w:rPr>
            </w:pPr>
            <w:r>
              <w:rPr>
                <w:sz w:val="22"/>
                <w:szCs w:val="22"/>
              </w:rPr>
              <w:t>16</w:t>
            </w:r>
          </w:p>
        </w:tc>
      </w:tr>
      <w:tr w:rsidR="008367C1" w14:paraId="0A380FE4" w14:textId="77777777" w:rsidTr="00331B2D">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9FCD7D1" w14:textId="77777777" w:rsidR="008367C1" w:rsidRDefault="008367C1">
            <w:pPr>
              <w:rPr>
                <w:szCs w:val="22"/>
              </w:rPr>
            </w:pPr>
          </w:p>
        </w:tc>
        <w:tc>
          <w:tcPr>
            <w:tcW w:w="1951" w:type="dxa"/>
            <w:tcBorders>
              <w:top w:val="single" w:sz="4" w:space="0" w:color="auto"/>
              <w:left w:val="single" w:sz="4" w:space="0" w:color="auto"/>
              <w:bottom w:val="single" w:sz="4" w:space="0" w:color="auto"/>
              <w:right w:val="single" w:sz="4" w:space="0" w:color="auto"/>
            </w:tcBorders>
            <w:noWrap/>
            <w:hideMark/>
          </w:tcPr>
          <w:p w14:paraId="43F02D37" w14:textId="77777777" w:rsidR="008367C1" w:rsidRDefault="008367C1">
            <w:pPr>
              <w:jc w:val="both"/>
              <w:rPr>
                <w:szCs w:val="22"/>
              </w:rPr>
            </w:pPr>
            <w:r>
              <w:rPr>
                <w:sz w:val="22"/>
                <w:szCs w:val="22"/>
              </w:rPr>
              <w:t xml:space="preserve"> West-Vlaanderen         </w:t>
            </w:r>
          </w:p>
        </w:tc>
        <w:tc>
          <w:tcPr>
            <w:tcW w:w="2302" w:type="dxa"/>
            <w:tcBorders>
              <w:top w:val="single" w:sz="4" w:space="0" w:color="auto"/>
              <w:left w:val="single" w:sz="4" w:space="0" w:color="auto"/>
              <w:bottom w:val="single" w:sz="4" w:space="0" w:color="auto"/>
              <w:right w:val="single" w:sz="4" w:space="0" w:color="auto"/>
            </w:tcBorders>
            <w:noWrap/>
            <w:hideMark/>
          </w:tcPr>
          <w:p w14:paraId="70036AF9" w14:textId="77777777" w:rsidR="008367C1" w:rsidRDefault="008367C1" w:rsidP="003A61F7">
            <w:pPr>
              <w:jc w:val="center"/>
              <w:rPr>
                <w:szCs w:val="22"/>
              </w:rPr>
            </w:pPr>
            <w:r>
              <w:rPr>
                <w:sz w:val="22"/>
                <w:szCs w:val="22"/>
              </w:rPr>
              <w:t>329</w:t>
            </w:r>
          </w:p>
        </w:tc>
        <w:tc>
          <w:tcPr>
            <w:tcW w:w="2126" w:type="dxa"/>
            <w:tcBorders>
              <w:top w:val="single" w:sz="4" w:space="0" w:color="auto"/>
              <w:left w:val="single" w:sz="4" w:space="0" w:color="auto"/>
              <w:bottom w:val="single" w:sz="4" w:space="0" w:color="auto"/>
              <w:right w:val="single" w:sz="4" w:space="0" w:color="auto"/>
            </w:tcBorders>
            <w:noWrap/>
            <w:hideMark/>
          </w:tcPr>
          <w:p w14:paraId="4E2BC40C" w14:textId="77777777" w:rsidR="008367C1" w:rsidRDefault="008367C1" w:rsidP="003A61F7">
            <w:pPr>
              <w:jc w:val="center"/>
              <w:rPr>
                <w:szCs w:val="22"/>
              </w:rPr>
            </w:pPr>
            <w:r>
              <w:rPr>
                <w:sz w:val="22"/>
                <w:szCs w:val="22"/>
              </w:rPr>
              <w:t>289</w:t>
            </w:r>
          </w:p>
        </w:tc>
        <w:tc>
          <w:tcPr>
            <w:tcW w:w="1984" w:type="dxa"/>
            <w:tcBorders>
              <w:top w:val="single" w:sz="4" w:space="0" w:color="auto"/>
              <w:left w:val="single" w:sz="4" w:space="0" w:color="auto"/>
              <w:bottom w:val="single" w:sz="4" w:space="0" w:color="auto"/>
              <w:right w:val="single" w:sz="4" w:space="0" w:color="auto"/>
            </w:tcBorders>
            <w:noWrap/>
            <w:hideMark/>
          </w:tcPr>
          <w:p w14:paraId="000CE84A" w14:textId="77777777" w:rsidR="008367C1" w:rsidRDefault="008367C1" w:rsidP="003A61F7">
            <w:pPr>
              <w:jc w:val="center"/>
              <w:rPr>
                <w:szCs w:val="22"/>
              </w:rPr>
            </w:pPr>
            <w:r>
              <w:rPr>
                <w:sz w:val="22"/>
                <w:szCs w:val="22"/>
              </w:rPr>
              <w:t>78</w:t>
            </w:r>
          </w:p>
        </w:tc>
      </w:tr>
      <w:tr w:rsidR="008367C1" w14:paraId="4F2CA51E" w14:textId="77777777" w:rsidTr="00331B2D">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3C6495D" w14:textId="77777777" w:rsidR="008367C1" w:rsidRDefault="008367C1">
            <w:pPr>
              <w:rPr>
                <w:szCs w:val="22"/>
              </w:rPr>
            </w:pPr>
          </w:p>
        </w:tc>
        <w:tc>
          <w:tcPr>
            <w:tcW w:w="1951" w:type="dxa"/>
            <w:tcBorders>
              <w:top w:val="single" w:sz="4" w:space="0" w:color="auto"/>
              <w:left w:val="single" w:sz="4" w:space="0" w:color="auto"/>
              <w:bottom w:val="single" w:sz="4" w:space="0" w:color="auto"/>
              <w:right w:val="single" w:sz="4" w:space="0" w:color="auto"/>
            </w:tcBorders>
            <w:noWrap/>
            <w:hideMark/>
          </w:tcPr>
          <w:p w14:paraId="08F94A60" w14:textId="77777777" w:rsidR="008367C1" w:rsidRDefault="008367C1">
            <w:pPr>
              <w:jc w:val="both"/>
              <w:rPr>
                <w:szCs w:val="22"/>
              </w:rPr>
            </w:pPr>
            <w:r>
              <w:rPr>
                <w:sz w:val="22"/>
                <w:szCs w:val="22"/>
              </w:rPr>
              <w:t xml:space="preserve">Brussel                  </w:t>
            </w:r>
          </w:p>
        </w:tc>
        <w:tc>
          <w:tcPr>
            <w:tcW w:w="2302" w:type="dxa"/>
            <w:tcBorders>
              <w:top w:val="single" w:sz="4" w:space="0" w:color="auto"/>
              <w:left w:val="single" w:sz="4" w:space="0" w:color="auto"/>
              <w:bottom w:val="single" w:sz="4" w:space="0" w:color="auto"/>
              <w:right w:val="single" w:sz="4" w:space="0" w:color="auto"/>
            </w:tcBorders>
            <w:noWrap/>
            <w:hideMark/>
          </w:tcPr>
          <w:p w14:paraId="5EA70127" w14:textId="77777777" w:rsidR="008367C1" w:rsidRDefault="008367C1" w:rsidP="003A61F7">
            <w:pPr>
              <w:jc w:val="center"/>
              <w:rPr>
                <w:szCs w:val="22"/>
              </w:rPr>
            </w:pPr>
            <w:r>
              <w:rPr>
                <w:sz w:val="22"/>
                <w:szCs w:val="22"/>
              </w:rPr>
              <w:t>51</w:t>
            </w:r>
          </w:p>
        </w:tc>
        <w:tc>
          <w:tcPr>
            <w:tcW w:w="2126" w:type="dxa"/>
            <w:tcBorders>
              <w:top w:val="single" w:sz="4" w:space="0" w:color="auto"/>
              <w:left w:val="single" w:sz="4" w:space="0" w:color="auto"/>
              <w:bottom w:val="single" w:sz="4" w:space="0" w:color="auto"/>
              <w:right w:val="single" w:sz="4" w:space="0" w:color="auto"/>
            </w:tcBorders>
            <w:noWrap/>
            <w:hideMark/>
          </w:tcPr>
          <w:p w14:paraId="47E4272C" w14:textId="77777777" w:rsidR="008367C1" w:rsidRDefault="008367C1" w:rsidP="003A61F7">
            <w:pPr>
              <w:jc w:val="center"/>
              <w:rPr>
                <w:szCs w:val="22"/>
              </w:rPr>
            </w:pPr>
            <w:r>
              <w:rPr>
                <w:sz w:val="22"/>
                <w:szCs w:val="22"/>
              </w:rPr>
              <w:t>36</w:t>
            </w:r>
          </w:p>
        </w:tc>
        <w:tc>
          <w:tcPr>
            <w:tcW w:w="1984" w:type="dxa"/>
            <w:tcBorders>
              <w:top w:val="single" w:sz="4" w:space="0" w:color="auto"/>
              <w:left w:val="single" w:sz="4" w:space="0" w:color="auto"/>
              <w:bottom w:val="single" w:sz="4" w:space="0" w:color="auto"/>
              <w:right w:val="single" w:sz="4" w:space="0" w:color="auto"/>
            </w:tcBorders>
            <w:noWrap/>
            <w:hideMark/>
          </w:tcPr>
          <w:p w14:paraId="16BF97BB" w14:textId="77777777" w:rsidR="008367C1" w:rsidRDefault="008367C1" w:rsidP="003A61F7">
            <w:pPr>
              <w:jc w:val="center"/>
              <w:rPr>
                <w:szCs w:val="22"/>
              </w:rPr>
            </w:pPr>
            <w:r>
              <w:rPr>
                <w:sz w:val="22"/>
                <w:szCs w:val="22"/>
              </w:rPr>
              <w:t>1</w:t>
            </w:r>
          </w:p>
        </w:tc>
      </w:tr>
      <w:tr w:rsidR="008367C1" w14:paraId="1D6338F2" w14:textId="77777777" w:rsidTr="00331B2D">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EC754F9" w14:textId="77777777" w:rsidR="008367C1" w:rsidRDefault="008367C1">
            <w:pPr>
              <w:rPr>
                <w:szCs w:val="22"/>
              </w:rPr>
            </w:pPr>
          </w:p>
        </w:tc>
        <w:tc>
          <w:tcPr>
            <w:tcW w:w="1951" w:type="dxa"/>
            <w:tcBorders>
              <w:top w:val="single" w:sz="4" w:space="0" w:color="auto"/>
              <w:left w:val="single" w:sz="4" w:space="0" w:color="auto"/>
              <w:bottom w:val="single" w:sz="4" w:space="0" w:color="auto"/>
              <w:right w:val="single" w:sz="4" w:space="0" w:color="auto"/>
            </w:tcBorders>
            <w:noWrap/>
            <w:hideMark/>
          </w:tcPr>
          <w:p w14:paraId="4013D5EF" w14:textId="77777777" w:rsidR="008367C1" w:rsidRDefault="008367C1">
            <w:pPr>
              <w:jc w:val="both"/>
              <w:rPr>
                <w:szCs w:val="22"/>
              </w:rPr>
            </w:pPr>
            <w:r>
              <w:rPr>
                <w:sz w:val="22"/>
                <w:szCs w:val="22"/>
              </w:rPr>
              <w:t>Buiten Brussel/Vlaanderen</w:t>
            </w:r>
          </w:p>
        </w:tc>
        <w:tc>
          <w:tcPr>
            <w:tcW w:w="2302" w:type="dxa"/>
            <w:tcBorders>
              <w:top w:val="single" w:sz="4" w:space="0" w:color="auto"/>
              <w:left w:val="single" w:sz="4" w:space="0" w:color="auto"/>
              <w:bottom w:val="single" w:sz="4" w:space="0" w:color="auto"/>
              <w:right w:val="single" w:sz="4" w:space="0" w:color="auto"/>
            </w:tcBorders>
            <w:noWrap/>
            <w:hideMark/>
          </w:tcPr>
          <w:p w14:paraId="540306DE" w14:textId="77777777" w:rsidR="008367C1" w:rsidRDefault="008367C1" w:rsidP="003A61F7">
            <w:pPr>
              <w:jc w:val="center"/>
              <w:rPr>
                <w:szCs w:val="22"/>
              </w:rPr>
            </w:pPr>
            <w:r>
              <w:rPr>
                <w:sz w:val="22"/>
                <w:szCs w:val="22"/>
              </w:rPr>
              <w:t>82</w:t>
            </w:r>
          </w:p>
        </w:tc>
        <w:tc>
          <w:tcPr>
            <w:tcW w:w="2126" w:type="dxa"/>
            <w:tcBorders>
              <w:top w:val="single" w:sz="4" w:space="0" w:color="auto"/>
              <w:left w:val="single" w:sz="4" w:space="0" w:color="auto"/>
              <w:bottom w:val="single" w:sz="4" w:space="0" w:color="auto"/>
              <w:right w:val="single" w:sz="4" w:space="0" w:color="auto"/>
            </w:tcBorders>
            <w:noWrap/>
            <w:hideMark/>
          </w:tcPr>
          <w:p w14:paraId="132B52B6" w14:textId="77777777" w:rsidR="008367C1" w:rsidRDefault="008367C1" w:rsidP="003A61F7">
            <w:pPr>
              <w:jc w:val="center"/>
              <w:rPr>
                <w:szCs w:val="22"/>
              </w:rPr>
            </w:pPr>
            <w:r>
              <w:rPr>
                <w:sz w:val="22"/>
                <w:szCs w:val="22"/>
              </w:rPr>
              <w:t>47</w:t>
            </w:r>
          </w:p>
        </w:tc>
        <w:tc>
          <w:tcPr>
            <w:tcW w:w="1984" w:type="dxa"/>
            <w:tcBorders>
              <w:top w:val="single" w:sz="4" w:space="0" w:color="auto"/>
              <w:left w:val="single" w:sz="4" w:space="0" w:color="auto"/>
              <w:bottom w:val="single" w:sz="4" w:space="0" w:color="auto"/>
              <w:right w:val="single" w:sz="4" w:space="0" w:color="auto"/>
            </w:tcBorders>
            <w:noWrap/>
            <w:hideMark/>
          </w:tcPr>
          <w:p w14:paraId="0010BE5A" w14:textId="77777777" w:rsidR="008367C1" w:rsidRDefault="008367C1" w:rsidP="003A61F7">
            <w:pPr>
              <w:jc w:val="center"/>
              <w:rPr>
                <w:szCs w:val="22"/>
              </w:rPr>
            </w:pPr>
            <w:r>
              <w:rPr>
                <w:sz w:val="22"/>
                <w:szCs w:val="22"/>
              </w:rPr>
              <w:t>1</w:t>
            </w:r>
          </w:p>
        </w:tc>
      </w:tr>
      <w:tr w:rsidR="008367C1" w14:paraId="1A2CF1DA" w14:textId="77777777" w:rsidTr="00331B2D">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28C62E0" w14:textId="77777777" w:rsidR="008367C1" w:rsidRDefault="008367C1">
            <w:pPr>
              <w:rPr>
                <w:szCs w:val="22"/>
              </w:rPr>
            </w:pPr>
          </w:p>
        </w:tc>
        <w:tc>
          <w:tcPr>
            <w:tcW w:w="1951" w:type="dxa"/>
            <w:tcBorders>
              <w:top w:val="single" w:sz="4" w:space="0" w:color="auto"/>
              <w:left w:val="single" w:sz="4" w:space="0" w:color="auto"/>
              <w:bottom w:val="single" w:sz="4" w:space="0" w:color="auto"/>
              <w:right w:val="single" w:sz="4" w:space="0" w:color="auto"/>
            </w:tcBorders>
            <w:noWrap/>
            <w:hideMark/>
          </w:tcPr>
          <w:p w14:paraId="5EB9ED03" w14:textId="77777777" w:rsidR="008367C1" w:rsidRDefault="008367C1">
            <w:pPr>
              <w:jc w:val="both"/>
              <w:rPr>
                <w:szCs w:val="22"/>
              </w:rPr>
            </w:pPr>
            <w:r>
              <w:rPr>
                <w:sz w:val="22"/>
                <w:szCs w:val="22"/>
              </w:rPr>
              <w:t xml:space="preserve">Buiten België            </w:t>
            </w:r>
          </w:p>
        </w:tc>
        <w:tc>
          <w:tcPr>
            <w:tcW w:w="2302" w:type="dxa"/>
            <w:tcBorders>
              <w:top w:val="single" w:sz="4" w:space="0" w:color="auto"/>
              <w:left w:val="single" w:sz="4" w:space="0" w:color="auto"/>
              <w:bottom w:val="single" w:sz="4" w:space="0" w:color="auto"/>
              <w:right w:val="single" w:sz="4" w:space="0" w:color="auto"/>
            </w:tcBorders>
            <w:noWrap/>
            <w:hideMark/>
          </w:tcPr>
          <w:p w14:paraId="1DC66A6E" w14:textId="77777777" w:rsidR="008367C1" w:rsidRDefault="008367C1" w:rsidP="003A61F7">
            <w:pPr>
              <w:jc w:val="center"/>
              <w:rPr>
                <w:szCs w:val="22"/>
              </w:rPr>
            </w:pPr>
            <w:r>
              <w:rPr>
                <w:sz w:val="22"/>
                <w:szCs w:val="22"/>
              </w:rPr>
              <w:t>4</w:t>
            </w:r>
          </w:p>
        </w:tc>
        <w:tc>
          <w:tcPr>
            <w:tcW w:w="2126" w:type="dxa"/>
            <w:tcBorders>
              <w:top w:val="single" w:sz="4" w:space="0" w:color="auto"/>
              <w:left w:val="single" w:sz="4" w:space="0" w:color="auto"/>
              <w:bottom w:val="single" w:sz="4" w:space="0" w:color="auto"/>
              <w:right w:val="single" w:sz="4" w:space="0" w:color="auto"/>
            </w:tcBorders>
            <w:noWrap/>
            <w:hideMark/>
          </w:tcPr>
          <w:p w14:paraId="5FEDBC60" w14:textId="77777777" w:rsidR="008367C1" w:rsidRDefault="008367C1" w:rsidP="003A61F7">
            <w:pPr>
              <w:jc w:val="center"/>
              <w:rPr>
                <w:szCs w:val="22"/>
              </w:rPr>
            </w:pPr>
            <w:r>
              <w:rPr>
                <w:sz w:val="22"/>
                <w:szCs w:val="22"/>
              </w:rPr>
              <w:t>3</w:t>
            </w:r>
          </w:p>
        </w:tc>
        <w:tc>
          <w:tcPr>
            <w:tcW w:w="1984" w:type="dxa"/>
            <w:tcBorders>
              <w:top w:val="single" w:sz="4" w:space="0" w:color="auto"/>
              <w:left w:val="single" w:sz="4" w:space="0" w:color="auto"/>
              <w:bottom w:val="single" w:sz="4" w:space="0" w:color="auto"/>
              <w:right w:val="single" w:sz="4" w:space="0" w:color="auto"/>
            </w:tcBorders>
            <w:noWrap/>
            <w:hideMark/>
          </w:tcPr>
          <w:p w14:paraId="3E60947A" w14:textId="77777777" w:rsidR="008367C1" w:rsidRDefault="008367C1" w:rsidP="003A61F7">
            <w:pPr>
              <w:jc w:val="center"/>
              <w:rPr>
                <w:szCs w:val="22"/>
              </w:rPr>
            </w:pPr>
            <w:r>
              <w:rPr>
                <w:sz w:val="22"/>
                <w:szCs w:val="22"/>
              </w:rPr>
              <w:t>1</w:t>
            </w:r>
          </w:p>
        </w:tc>
      </w:tr>
    </w:tbl>
    <w:p w14:paraId="4946F064" w14:textId="77777777" w:rsidR="008367C1" w:rsidRDefault="008367C1" w:rsidP="008367C1">
      <w:pPr>
        <w:jc w:val="both"/>
        <w:rPr>
          <w:sz w:val="22"/>
          <w:szCs w:val="22"/>
        </w:rPr>
      </w:pPr>
    </w:p>
    <w:p w14:paraId="41810F02" w14:textId="77777777" w:rsidR="008367C1" w:rsidRDefault="008367C1" w:rsidP="008367C1">
      <w:pPr>
        <w:rPr>
          <w:sz w:val="22"/>
          <w:szCs w:val="22"/>
        </w:rPr>
        <w:sectPr w:rsidR="008367C1">
          <w:pgSz w:w="11906" w:h="16838"/>
          <w:pgMar w:top="1417" w:right="1417" w:bottom="1417" w:left="1417" w:header="708" w:footer="708" w:gutter="0"/>
          <w:cols w:space="708"/>
        </w:sectPr>
      </w:pPr>
    </w:p>
    <w:p w14:paraId="4B39F2BC" w14:textId="77777777" w:rsidR="008367C1" w:rsidRDefault="008367C1" w:rsidP="005B32EB">
      <w:pPr>
        <w:ind w:left="567"/>
        <w:jc w:val="both"/>
        <w:rPr>
          <w:i/>
          <w:sz w:val="22"/>
          <w:szCs w:val="22"/>
        </w:rPr>
      </w:pPr>
      <w:r>
        <w:rPr>
          <w:i/>
          <w:sz w:val="22"/>
          <w:szCs w:val="22"/>
        </w:rPr>
        <w:lastRenderedPageBreak/>
        <w:t>Tabel 6b</w:t>
      </w:r>
    </w:p>
    <w:p w14:paraId="5E574520" w14:textId="77777777" w:rsidR="003A61F7" w:rsidRDefault="003A61F7" w:rsidP="008367C1">
      <w:pPr>
        <w:jc w:val="both"/>
        <w:rPr>
          <w:i/>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51"/>
        <w:gridCol w:w="2302"/>
        <w:gridCol w:w="2126"/>
        <w:gridCol w:w="1984"/>
      </w:tblGrid>
      <w:tr w:rsidR="008367C1" w14:paraId="1228D99D" w14:textId="77777777" w:rsidTr="003A61F7">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0921EA5F" w14:textId="77777777" w:rsidR="008367C1" w:rsidRDefault="008367C1">
            <w:pPr>
              <w:jc w:val="both"/>
              <w:rPr>
                <w:b/>
                <w:szCs w:val="22"/>
              </w:rPr>
            </w:pPr>
            <w:r>
              <w:rPr>
                <w:b/>
                <w:sz w:val="22"/>
                <w:szCs w:val="22"/>
              </w:rPr>
              <w:t>Jaar</w:t>
            </w:r>
          </w:p>
        </w:tc>
        <w:tc>
          <w:tcPr>
            <w:tcW w:w="1951" w:type="dxa"/>
            <w:tcBorders>
              <w:top w:val="single" w:sz="4" w:space="0" w:color="auto"/>
              <w:left w:val="single" w:sz="4" w:space="0" w:color="auto"/>
              <w:bottom w:val="single" w:sz="4" w:space="0" w:color="auto"/>
              <w:right w:val="single" w:sz="4" w:space="0" w:color="auto"/>
            </w:tcBorders>
            <w:noWrap/>
            <w:hideMark/>
          </w:tcPr>
          <w:p w14:paraId="7528EA58" w14:textId="77777777" w:rsidR="008367C1" w:rsidRDefault="008367C1" w:rsidP="00B472BF">
            <w:pPr>
              <w:jc w:val="center"/>
              <w:rPr>
                <w:b/>
                <w:szCs w:val="22"/>
              </w:rPr>
            </w:pPr>
            <w:r>
              <w:rPr>
                <w:b/>
                <w:sz w:val="22"/>
                <w:szCs w:val="22"/>
              </w:rPr>
              <w:t>Provincie waar de ex-werknemer woonachtig is</w:t>
            </w:r>
          </w:p>
        </w:tc>
        <w:tc>
          <w:tcPr>
            <w:tcW w:w="2302" w:type="dxa"/>
            <w:tcBorders>
              <w:top w:val="single" w:sz="4" w:space="0" w:color="auto"/>
              <w:left w:val="single" w:sz="4" w:space="0" w:color="auto"/>
              <w:bottom w:val="single" w:sz="4" w:space="0" w:color="auto"/>
              <w:right w:val="single" w:sz="4" w:space="0" w:color="auto"/>
            </w:tcBorders>
            <w:noWrap/>
            <w:hideMark/>
          </w:tcPr>
          <w:p w14:paraId="3DB315C6" w14:textId="77777777" w:rsidR="008367C1" w:rsidRDefault="008367C1" w:rsidP="003A61F7">
            <w:pPr>
              <w:jc w:val="center"/>
              <w:rPr>
                <w:b/>
                <w:szCs w:val="22"/>
              </w:rPr>
            </w:pPr>
            <w:r>
              <w:rPr>
                <w:b/>
                <w:sz w:val="22"/>
                <w:szCs w:val="22"/>
              </w:rPr>
              <w:t xml:space="preserve">Ingeschreven in de </w:t>
            </w:r>
            <w:proofErr w:type="spellStart"/>
            <w:r>
              <w:rPr>
                <w:b/>
                <w:sz w:val="22"/>
                <w:szCs w:val="22"/>
              </w:rPr>
              <w:t>tewerkstellingscel</w:t>
            </w:r>
            <w:proofErr w:type="spellEnd"/>
          </w:p>
        </w:tc>
        <w:tc>
          <w:tcPr>
            <w:tcW w:w="2126" w:type="dxa"/>
            <w:tcBorders>
              <w:top w:val="single" w:sz="4" w:space="0" w:color="auto"/>
              <w:left w:val="single" w:sz="4" w:space="0" w:color="auto"/>
              <w:bottom w:val="single" w:sz="4" w:space="0" w:color="auto"/>
              <w:right w:val="single" w:sz="4" w:space="0" w:color="auto"/>
            </w:tcBorders>
            <w:noWrap/>
            <w:hideMark/>
          </w:tcPr>
          <w:p w14:paraId="1A5724AC" w14:textId="77777777" w:rsidR="008367C1" w:rsidRDefault="008367C1" w:rsidP="003A61F7">
            <w:pPr>
              <w:jc w:val="center"/>
              <w:rPr>
                <w:b/>
                <w:szCs w:val="22"/>
              </w:rPr>
            </w:pPr>
            <w:r>
              <w:rPr>
                <w:b/>
                <w:sz w:val="22"/>
                <w:szCs w:val="22"/>
              </w:rPr>
              <w:t>Aantal ingeschreven in de TWC die outplacement volgen</w:t>
            </w:r>
          </w:p>
        </w:tc>
        <w:tc>
          <w:tcPr>
            <w:tcW w:w="1984" w:type="dxa"/>
            <w:tcBorders>
              <w:top w:val="single" w:sz="4" w:space="0" w:color="auto"/>
              <w:left w:val="single" w:sz="4" w:space="0" w:color="auto"/>
              <w:bottom w:val="single" w:sz="4" w:space="0" w:color="auto"/>
              <w:right w:val="single" w:sz="4" w:space="0" w:color="auto"/>
            </w:tcBorders>
            <w:noWrap/>
            <w:hideMark/>
          </w:tcPr>
          <w:p w14:paraId="1C26A8DD" w14:textId="77777777" w:rsidR="008367C1" w:rsidRDefault="008367C1" w:rsidP="003A61F7">
            <w:pPr>
              <w:jc w:val="center"/>
              <w:rPr>
                <w:b/>
                <w:szCs w:val="22"/>
              </w:rPr>
            </w:pPr>
            <w:r>
              <w:rPr>
                <w:b/>
                <w:sz w:val="22"/>
                <w:szCs w:val="22"/>
              </w:rPr>
              <w:t>Aantal ingeschreven in TWC die opleiding volgen</w:t>
            </w:r>
          </w:p>
        </w:tc>
      </w:tr>
      <w:tr w:rsidR="008367C1" w14:paraId="4345B4F3" w14:textId="77777777" w:rsidTr="003A61F7">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bottom"/>
            <w:hideMark/>
          </w:tcPr>
          <w:p w14:paraId="44311FC5" w14:textId="77777777" w:rsidR="008367C1" w:rsidRDefault="008367C1">
            <w:pPr>
              <w:rPr>
                <w:color w:val="000000"/>
                <w:szCs w:val="22"/>
              </w:rPr>
            </w:pPr>
            <w:r>
              <w:rPr>
                <w:color w:val="000000"/>
                <w:sz w:val="22"/>
                <w:szCs w:val="22"/>
              </w:rPr>
              <w:t xml:space="preserve">2011      </w:t>
            </w:r>
          </w:p>
          <w:p w14:paraId="2B9CAA33" w14:textId="77777777" w:rsidR="008367C1" w:rsidRDefault="008367C1">
            <w:pPr>
              <w:rPr>
                <w:color w:val="000000"/>
                <w:szCs w:val="22"/>
              </w:rPr>
            </w:pPr>
            <w:r>
              <w:rPr>
                <w:color w:val="000000"/>
                <w:sz w:val="22"/>
                <w:szCs w:val="22"/>
              </w:rPr>
              <w:t> </w:t>
            </w:r>
          </w:p>
          <w:p w14:paraId="343A3401" w14:textId="77777777" w:rsidR="008367C1" w:rsidRDefault="008367C1">
            <w:pPr>
              <w:rPr>
                <w:color w:val="000000"/>
                <w:szCs w:val="22"/>
              </w:rPr>
            </w:pPr>
            <w:r>
              <w:rPr>
                <w:color w:val="000000"/>
                <w:sz w:val="22"/>
                <w:szCs w:val="22"/>
              </w:rPr>
              <w:t> </w:t>
            </w:r>
          </w:p>
          <w:p w14:paraId="37E9DD29" w14:textId="77777777" w:rsidR="008367C1" w:rsidRDefault="008367C1">
            <w:pPr>
              <w:rPr>
                <w:color w:val="000000"/>
                <w:szCs w:val="22"/>
              </w:rPr>
            </w:pPr>
            <w:r>
              <w:rPr>
                <w:color w:val="000000"/>
                <w:sz w:val="22"/>
                <w:szCs w:val="22"/>
              </w:rPr>
              <w:t> </w:t>
            </w:r>
          </w:p>
          <w:p w14:paraId="21D63CB9" w14:textId="77777777" w:rsidR="008367C1" w:rsidRDefault="008367C1">
            <w:pPr>
              <w:rPr>
                <w:color w:val="000000"/>
                <w:szCs w:val="22"/>
              </w:rPr>
            </w:pPr>
            <w:r>
              <w:rPr>
                <w:color w:val="000000"/>
                <w:sz w:val="22"/>
                <w:szCs w:val="22"/>
              </w:rPr>
              <w:t> </w:t>
            </w:r>
          </w:p>
          <w:p w14:paraId="32E43BFB" w14:textId="77777777" w:rsidR="008367C1" w:rsidRDefault="008367C1">
            <w:pPr>
              <w:rPr>
                <w:color w:val="000000"/>
                <w:szCs w:val="22"/>
              </w:rPr>
            </w:pPr>
            <w:r>
              <w:rPr>
                <w:color w:val="000000"/>
                <w:sz w:val="22"/>
                <w:szCs w:val="22"/>
              </w:rPr>
              <w:t> </w:t>
            </w:r>
          </w:p>
          <w:p w14:paraId="78DDDD8D" w14:textId="77777777" w:rsidR="008367C1" w:rsidRDefault="008367C1">
            <w:pPr>
              <w:rPr>
                <w:color w:val="000000"/>
                <w:szCs w:val="22"/>
              </w:rPr>
            </w:pPr>
            <w:r>
              <w:rPr>
                <w:color w:val="000000"/>
                <w:sz w:val="22"/>
                <w:szCs w:val="22"/>
              </w:rPr>
              <w:t> </w:t>
            </w:r>
          </w:p>
          <w:p w14:paraId="72897476" w14:textId="77777777" w:rsidR="008367C1" w:rsidRDefault="008367C1">
            <w:pPr>
              <w:rPr>
                <w:color w:val="000000"/>
                <w:szCs w:val="22"/>
              </w:rPr>
            </w:pPr>
            <w:r>
              <w:rPr>
                <w:color w:val="000000"/>
                <w:sz w:val="22"/>
                <w:szCs w:val="22"/>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1E45D804" w14:textId="77777777" w:rsidR="008367C1" w:rsidRDefault="008367C1">
            <w:pPr>
              <w:rPr>
                <w:color w:val="000000"/>
                <w:szCs w:val="22"/>
              </w:rPr>
            </w:pPr>
            <w:r>
              <w:rPr>
                <w:color w:val="000000"/>
                <w:sz w:val="22"/>
                <w:szCs w:val="22"/>
              </w:rPr>
              <w:t xml:space="preserve"> Antwerpen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87CE2BF" w14:textId="77777777" w:rsidR="008367C1" w:rsidRDefault="008367C1" w:rsidP="003A61F7">
            <w:pPr>
              <w:jc w:val="center"/>
              <w:rPr>
                <w:color w:val="000000"/>
                <w:szCs w:val="22"/>
              </w:rPr>
            </w:pPr>
            <w:r>
              <w:rPr>
                <w:color w:val="000000"/>
                <w:sz w:val="22"/>
                <w:szCs w:val="22"/>
              </w:rPr>
              <w:t>815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A13BCA9" w14:textId="77777777" w:rsidR="008367C1" w:rsidRDefault="008367C1" w:rsidP="003A61F7">
            <w:pPr>
              <w:jc w:val="center"/>
              <w:rPr>
                <w:color w:val="000000"/>
                <w:szCs w:val="22"/>
              </w:rPr>
            </w:pPr>
            <w:r>
              <w:rPr>
                <w:color w:val="000000"/>
                <w:sz w:val="22"/>
                <w:szCs w:val="22"/>
              </w:rPr>
              <w:t>699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239823A" w14:textId="77777777" w:rsidR="008367C1" w:rsidRDefault="008367C1" w:rsidP="003A61F7">
            <w:pPr>
              <w:jc w:val="center"/>
              <w:rPr>
                <w:color w:val="000000"/>
                <w:szCs w:val="22"/>
              </w:rPr>
            </w:pPr>
            <w:r>
              <w:rPr>
                <w:color w:val="000000"/>
                <w:sz w:val="22"/>
                <w:szCs w:val="22"/>
              </w:rPr>
              <w:t>36</w:t>
            </w:r>
          </w:p>
        </w:tc>
      </w:tr>
      <w:tr w:rsidR="008367C1" w14:paraId="7E69B219" w14:textId="77777777" w:rsidTr="003A61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43BABDC"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603D121A" w14:textId="77777777" w:rsidR="008367C1" w:rsidRDefault="008367C1">
            <w:pPr>
              <w:rPr>
                <w:color w:val="000000"/>
                <w:szCs w:val="22"/>
              </w:rPr>
            </w:pPr>
            <w:r>
              <w:rPr>
                <w:color w:val="000000"/>
                <w:sz w:val="22"/>
                <w:szCs w:val="22"/>
              </w:rPr>
              <w:t xml:space="preserve"> Limburg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1EC60F7" w14:textId="77777777" w:rsidR="008367C1" w:rsidRDefault="008367C1" w:rsidP="003A61F7">
            <w:pPr>
              <w:jc w:val="center"/>
              <w:rPr>
                <w:color w:val="000000"/>
                <w:szCs w:val="22"/>
              </w:rPr>
            </w:pPr>
            <w:r>
              <w:rPr>
                <w:color w:val="000000"/>
                <w:sz w:val="22"/>
                <w:szCs w:val="22"/>
              </w:rPr>
              <w:t>134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4509E54" w14:textId="77777777" w:rsidR="008367C1" w:rsidRDefault="008367C1" w:rsidP="003A61F7">
            <w:pPr>
              <w:jc w:val="center"/>
              <w:rPr>
                <w:color w:val="000000"/>
                <w:szCs w:val="22"/>
              </w:rPr>
            </w:pPr>
            <w:r>
              <w:rPr>
                <w:color w:val="000000"/>
                <w:sz w:val="22"/>
                <w:szCs w:val="22"/>
              </w:rPr>
              <w:t>112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3D6B1A4" w14:textId="77777777" w:rsidR="008367C1" w:rsidRDefault="008367C1" w:rsidP="003A61F7">
            <w:pPr>
              <w:jc w:val="center"/>
              <w:rPr>
                <w:color w:val="000000"/>
                <w:szCs w:val="22"/>
              </w:rPr>
            </w:pPr>
            <w:r>
              <w:rPr>
                <w:color w:val="000000"/>
                <w:sz w:val="22"/>
                <w:szCs w:val="22"/>
              </w:rPr>
              <w:t>4</w:t>
            </w:r>
          </w:p>
        </w:tc>
      </w:tr>
      <w:tr w:rsidR="008367C1" w14:paraId="35482B4B" w14:textId="77777777" w:rsidTr="003A61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7E25AE6"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01C6001A" w14:textId="77777777" w:rsidR="008367C1" w:rsidRDefault="008367C1">
            <w:pPr>
              <w:rPr>
                <w:color w:val="000000"/>
                <w:szCs w:val="22"/>
              </w:rPr>
            </w:pPr>
            <w:r>
              <w:rPr>
                <w:color w:val="000000"/>
                <w:sz w:val="22"/>
                <w:szCs w:val="22"/>
              </w:rPr>
              <w:t xml:space="preserve"> Oost-Vlaanderen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3FE910E" w14:textId="77777777" w:rsidR="008367C1" w:rsidRDefault="008367C1" w:rsidP="003A61F7">
            <w:pPr>
              <w:jc w:val="center"/>
              <w:rPr>
                <w:color w:val="000000"/>
                <w:szCs w:val="22"/>
              </w:rPr>
            </w:pPr>
            <w:r>
              <w:rPr>
                <w:color w:val="000000"/>
                <w:sz w:val="22"/>
                <w:szCs w:val="22"/>
              </w:rPr>
              <w:t>217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80F94FC" w14:textId="77777777" w:rsidR="008367C1" w:rsidRDefault="008367C1" w:rsidP="003A61F7">
            <w:pPr>
              <w:jc w:val="center"/>
              <w:rPr>
                <w:color w:val="000000"/>
                <w:szCs w:val="22"/>
              </w:rPr>
            </w:pPr>
            <w:r>
              <w:rPr>
                <w:color w:val="000000"/>
                <w:sz w:val="22"/>
                <w:szCs w:val="22"/>
              </w:rPr>
              <w:t>193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8D382A8" w14:textId="77777777" w:rsidR="008367C1" w:rsidRDefault="008367C1" w:rsidP="003A61F7">
            <w:pPr>
              <w:jc w:val="center"/>
              <w:rPr>
                <w:color w:val="000000"/>
                <w:szCs w:val="22"/>
              </w:rPr>
            </w:pPr>
            <w:r>
              <w:rPr>
                <w:color w:val="000000"/>
                <w:sz w:val="22"/>
                <w:szCs w:val="22"/>
              </w:rPr>
              <w:t>15</w:t>
            </w:r>
          </w:p>
        </w:tc>
      </w:tr>
      <w:tr w:rsidR="008367C1" w14:paraId="0519618B" w14:textId="77777777" w:rsidTr="003A61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CB1A1EE"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359DFE74" w14:textId="77777777" w:rsidR="008367C1" w:rsidRDefault="008367C1">
            <w:pPr>
              <w:rPr>
                <w:color w:val="000000"/>
                <w:szCs w:val="22"/>
              </w:rPr>
            </w:pPr>
            <w:r>
              <w:rPr>
                <w:color w:val="000000"/>
                <w:sz w:val="22"/>
                <w:szCs w:val="22"/>
              </w:rPr>
              <w:t xml:space="preserve"> Vlaams-Brabant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9377D90" w14:textId="77777777" w:rsidR="008367C1" w:rsidRDefault="008367C1" w:rsidP="003A61F7">
            <w:pPr>
              <w:jc w:val="center"/>
              <w:rPr>
                <w:color w:val="000000"/>
                <w:szCs w:val="22"/>
              </w:rPr>
            </w:pPr>
            <w:r>
              <w:rPr>
                <w:color w:val="000000"/>
                <w:sz w:val="22"/>
                <w:szCs w:val="22"/>
              </w:rPr>
              <w:t>152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30D8B37D" w14:textId="77777777" w:rsidR="008367C1" w:rsidRDefault="008367C1" w:rsidP="003A61F7">
            <w:pPr>
              <w:jc w:val="center"/>
              <w:rPr>
                <w:color w:val="000000"/>
                <w:szCs w:val="22"/>
              </w:rPr>
            </w:pPr>
            <w:r>
              <w:rPr>
                <w:color w:val="000000"/>
                <w:sz w:val="22"/>
                <w:szCs w:val="22"/>
              </w:rPr>
              <w:t>109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46A8267" w14:textId="77777777" w:rsidR="008367C1" w:rsidRDefault="008367C1" w:rsidP="003A61F7">
            <w:pPr>
              <w:jc w:val="center"/>
              <w:rPr>
                <w:color w:val="000000"/>
                <w:szCs w:val="22"/>
              </w:rPr>
            </w:pPr>
            <w:r>
              <w:rPr>
                <w:color w:val="000000"/>
                <w:sz w:val="22"/>
                <w:szCs w:val="22"/>
              </w:rPr>
              <w:t>6</w:t>
            </w:r>
          </w:p>
        </w:tc>
      </w:tr>
      <w:tr w:rsidR="008367C1" w14:paraId="54C6B42F" w14:textId="77777777" w:rsidTr="003A61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9BFC6D9"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0D3C32E6" w14:textId="77777777" w:rsidR="008367C1" w:rsidRDefault="008367C1">
            <w:pPr>
              <w:rPr>
                <w:color w:val="000000"/>
                <w:szCs w:val="22"/>
              </w:rPr>
            </w:pPr>
            <w:r>
              <w:rPr>
                <w:color w:val="000000"/>
                <w:sz w:val="22"/>
                <w:szCs w:val="22"/>
              </w:rPr>
              <w:t xml:space="preserve"> West-Vlaanderen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97960A5" w14:textId="77777777" w:rsidR="008367C1" w:rsidRDefault="008367C1" w:rsidP="003A61F7">
            <w:pPr>
              <w:jc w:val="center"/>
              <w:rPr>
                <w:color w:val="000000"/>
                <w:szCs w:val="22"/>
              </w:rPr>
            </w:pPr>
            <w:r>
              <w:rPr>
                <w:color w:val="000000"/>
                <w:sz w:val="22"/>
                <w:szCs w:val="22"/>
              </w:rPr>
              <w:t>227</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07D7189" w14:textId="77777777" w:rsidR="008367C1" w:rsidRDefault="008367C1" w:rsidP="003A61F7">
            <w:pPr>
              <w:jc w:val="center"/>
              <w:rPr>
                <w:color w:val="000000"/>
                <w:szCs w:val="22"/>
              </w:rPr>
            </w:pPr>
            <w:r>
              <w:rPr>
                <w:color w:val="000000"/>
                <w:sz w:val="22"/>
                <w:szCs w:val="22"/>
              </w:rPr>
              <w:t>214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7795536" w14:textId="77777777" w:rsidR="008367C1" w:rsidRDefault="008367C1" w:rsidP="003A61F7">
            <w:pPr>
              <w:jc w:val="center"/>
              <w:rPr>
                <w:color w:val="000000"/>
                <w:szCs w:val="22"/>
              </w:rPr>
            </w:pPr>
            <w:r>
              <w:rPr>
                <w:color w:val="000000"/>
                <w:sz w:val="22"/>
                <w:szCs w:val="22"/>
              </w:rPr>
              <w:t>47</w:t>
            </w:r>
          </w:p>
        </w:tc>
      </w:tr>
      <w:tr w:rsidR="008367C1" w14:paraId="54466745" w14:textId="77777777" w:rsidTr="003A61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5FB586C"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767C0FE8" w14:textId="77777777" w:rsidR="008367C1" w:rsidRDefault="008367C1">
            <w:pPr>
              <w:rPr>
                <w:color w:val="000000"/>
                <w:szCs w:val="22"/>
              </w:rPr>
            </w:pPr>
            <w:r>
              <w:rPr>
                <w:color w:val="000000"/>
                <w:sz w:val="22"/>
                <w:szCs w:val="22"/>
              </w:rPr>
              <w:t xml:space="preserve">Brussel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07B2DF9" w14:textId="77777777" w:rsidR="008367C1" w:rsidRDefault="008367C1" w:rsidP="003A61F7">
            <w:pPr>
              <w:jc w:val="center"/>
              <w:rPr>
                <w:color w:val="000000"/>
                <w:szCs w:val="22"/>
              </w:rPr>
            </w:pPr>
            <w:r>
              <w:rPr>
                <w:color w:val="000000"/>
                <w:sz w:val="22"/>
                <w:szCs w:val="22"/>
              </w:rPr>
              <w:t>24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09F5224" w14:textId="77777777" w:rsidR="008367C1" w:rsidRDefault="008367C1" w:rsidP="003A61F7">
            <w:pPr>
              <w:jc w:val="center"/>
              <w:rPr>
                <w:color w:val="000000"/>
                <w:szCs w:val="22"/>
              </w:rPr>
            </w:pPr>
            <w:r>
              <w:rPr>
                <w:color w:val="000000"/>
                <w:sz w:val="22"/>
                <w:szCs w:val="22"/>
              </w:rPr>
              <w:t>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B1F211E" w14:textId="77777777" w:rsidR="008367C1" w:rsidRDefault="008367C1" w:rsidP="003A61F7">
            <w:pPr>
              <w:jc w:val="center"/>
              <w:rPr>
                <w:color w:val="000000"/>
                <w:szCs w:val="22"/>
              </w:rPr>
            </w:pPr>
            <w:r>
              <w:rPr>
                <w:color w:val="000000"/>
                <w:sz w:val="22"/>
                <w:szCs w:val="22"/>
              </w:rPr>
              <w:t>0</w:t>
            </w:r>
          </w:p>
        </w:tc>
      </w:tr>
      <w:tr w:rsidR="008367C1" w14:paraId="34867BB8" w14:textId="77777777" w:rsidTr="003A61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BF4A712"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63BA31AF" w14:textId="77777777" w:rsidR="008367C1" w:rsidRDefault="008367C1">
            <w:pPr>
              <w:rPr>
                <w:color w:val="000000"/>
                <w:szCs w:val="22"/>
              </w:rPr>
            </w:pPr>
            <w:r>
              <w:rPr>
                <w:color w:val="000000"/>
                <w:sz w:val="22"/>
                <w:szCs w:val="22"/>
              </w:rPr>
              <w:t>Buiten Brussel/Vlaanderen</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910DFBC" w14:textId="77777777" w:rsidR="008367C1" w:rsidRDefault="008367C1" w:rsidP="003A61F7">
            <w:pPr>
              <w:jc w:val="center"/>
              <w:rPr>
                <w:color w:val="000000"/>
                <w:szCs w:val="22"/>
              </w:rPr>
            </w:pPr>
            <w:r>
              <w:rPr>
                <w:color w:val="000000"/>
                <w:sz w:val="22"/>
                <w:szCs w:val="22"/>
              </w:rPr>
              <w:t>53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7643559" w14:textId="77777777" w:rsidR="008367C1" w:rsidRDefault="008367C1" w:rsidP="003A61F7">
            <w:pPr>
              <w:jc w:val="center"/>
              <w:rPr>
                <w:color w:val="000000"/>
                <w:szCs w:val="22"/>
              </w:rPr>
            </w:pPr>
            <w:r>
              <w:rPr>
                <w:color w:val="000000"/>
                <w:sz w:val="22"/>
                <w:szCs w:val="22"/>
              </w:rPr>
              <w:t>41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A5F4928" w14:textId="77777777" w:rsidR="008367C1" w:rsidRDefault="008367C1" w:rsidP="003A61F7">
            <w:pPr>
              <w:jc w:val="center"/>
              <w:rPr>
                <w:color w:val="000000"/>
                <w:szCs w:val="22"/>
              </w:rPr>
            </w:pPr>
            <w:r>
              <w:rPr>
                <w:color w:val="000000"/>
                <w:sz w:val="22"/>
                <w:szCs w:val="22"/>
              </w:rPr>
              <w:t>1</w:t>
            </w:r>
          </w:p>
        </w:tc>
      </w:tr>
      <w:tr w:rsidR="008367C1" w14:paraId="66FE5513" w14:textId="77777777" w:rsidTr="003A61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64502CF"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4089852F" w14:textId="77777777" w:rsidR="008367C1" w:rsidRDefault="008367C1">
            <w:pPr>
              <w:rPr>
                <w:szCs w:val="22"/>
              </w:rPr>
            </w:pPr>
            <w:r>
              <w:rPr>
                <w:sz w:val="22"/>
                <w:szCs w:val="22"/>
              </w:rPr>
              <w:t xml:space="preserve">Buiten België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6C72893" w14:textId="77777777" w:rsidR="008367C1" w:rsidRDefault="008367C1" w:rsidP="003A61F7">
            <w:pPr>
              <w:jc w:val="center"/>
              <w:rPr>
                <w:szCs w:val="22"/>
              </w:rP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16C7AB3" w14:textId="77777777" w:rsidR="008367C1" w:rsidRDefault="008367C1" w:rsidP="003A61F7">
            <w:pPr>
              <w:jc w:val="center"/>
              <w:rPr>
                <w:szCs w:val="22"/>
              </w:rPr>
            </w:pPr>
            <w:r>
              <w:rPr>
                <w:sz w:val="22"/>
                <w:szCs w:val="22"/>
              </w:rPr>
              <w:t>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9AC0310" w14:textId="77777777" w:rsidR="008367C1" w:rsidRDefault="008367C1" w:rsidP="003A61F7">
            <w:pPr>
              <w:jc w:val="center"/>
              <w:rPr>
                <w:szCs w:val="22"/>
              </w:rPr>
            </w:pPr>
            <w:r>
              <w:rPr>
                <w:sz w:val="22"/>
                <w:szCs w:val="22"/>
              </w:rPr>
              <w:t>0</w:t>
            </w:r>
          </w:p>
        </w:tc>
      </w:tr>
    </w:tbl>
    <w:p w14:paraId="4612B90E" w14:textId="77777777" w:rsidR="008367C1" w:rsidRDefault="008367C1" w:rsidP="008367C1">
      <w:pPr>
        <w:jc w:val="both"/>
        <w:rPr>
          <w:sz w:val="22"/>
          <w:szCs w:val="22"/>
        </w:rPr>
      </w:pPr>
    </w:p>
    <w:p w14:paraId="5752314A" w14:textId="77777777" w:rsidR="008367C1" w:rsidRDefault="008367C1" w:rsidP="005B32EB">
      <w:pPr>
        <w:ind w:left="567"/>
        <w:jc w:val="both"/>
        <w:rPr>
          <w:sz w:val="22"/>
          <w:szCs w:val="22"/>
        </w:rPr>
      </w:pPr>
      <w:r w:rsidRPr="00B472BF">
        <w:rPr>
          <w:sz w:val="22"/>
          <w:szCs w:val="22"/>
        </w:rPr>
        <w:t>Tabel 6c</w:t>
      </w:r>
    </w:p>
    <w:p w14:paraId="6BD0076E" w14:textId="77777777" w:rsidR="00B472BF" w:rsidRPr="00B472BF" w:rsidRDefault="00B472BF" w:rsidP="008367C1">
      <w:pPr>
        <w:jc w:val="both"/>
        <w:rPr>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51"/>
        <w:gridCol w:w="2302"/>
        <w:gridCol w:w="2126"/>
        <w:gridCol w:w="1984"/>
      </w:tblGrid>
      <w:tr w:rsidR="008367C1" w14:paraId="268C51B3" w14:textId="77777777" w:rsidTr="00B472BF">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0739D09C" w14:textId="77777777" w:rsidR="008367C1" w:rsidRDefault="008367C1" w:rsidP="00B472BF">
            <w:pPr>
              <w:jc w:val="center"/>
              <w:rPr>
                <w:b/>
                <w:szCs w:val="22"/>
              </w:rPr>
            </w:pPr>
            <w:r>
              <w:rPr>
                <w:b/>
                <w:sz w:val="22"/>
                <w:szCs w:val="22"/>
              </w:rPr>
              <w:t>Jaar</w:t>
            </w:r>
          </w:p>
        </w:tc>
        <w:tc>
          <w:tcPr>
            <w:tcW w:w="1951" w:type="dxa"/>
            <w:tcBorders>
              <w:top w:val="single" w:sz="4" w:space="0" w:color="auto"/>
              <w:left w:val="single" w:sz="4" w:space="0" w:color="auto"/>
              <w:bottom w:val="single" w:sz="4" w:space="0" w:color="auto"/>
              <w:right w:val="single" w:sz="4" w:space="0" w:color="auto"/>
            </w:tcBorders>
            <w:noWrap/>
            <w:hideMark/>
          </w:tcPr>
          <w:p w14:paraId="5004934A" w14:textId="77777777" w:rsidR="008367C1" w:rsidRDefault="008367C1" w:rsidP="00B472BF">
            <w:pPr>
              <w:jc w:val="center"/>
              <w:rPr>
                <w:b/>
                <w:szCs w:val="22"/>
              </w:rPr>
            </w:pPr>
            <w:r>
              <w:rPr>
                <w:b/>
                <w:sz w:val="22"/>
                <w:szCs w:val="22"/>
              </w:rPr>
              <w:t>Provincie waar de ex-werknemer woonachtig is</w:t>
            </w:r>
          </w:p>
        </w:tc>
        <w:tc>
          <w:tcPr>
            <w:tcW w:w="2302" w:type="dxa"/>
            <w:tcBorders>
              <w:top w:val="single" w:sz="4" w:space="0" w:color="auto"/>
              <w:left w:val="single" w:sz="4" w:space="0" w:color="auto"/>
              <w:bottom w:val="single" w:sz="4" w:space="0" w:color="auto"/>
              <w:right w:val="single" w:sz="4" w:space="0" w:color="auto"/>
            </w:tcBorders>
            <w:noWrap/>
            <w:hideMark/>
          </w:tcPr>
          <w:p w14:paraId="5A935493" w14:textId="77777777" w:rsidR="008367C1" w:rsidRDefault="008367C1" w:rsidP="00B472BF">
            <w:pPr>
              <w:jc w:val="center"/>
              <w:rPr>
                <w:b/>
                <w:szCs w:val="22"/>
              </w:rPr>
            </w:pPr>
            <w:r>
              <w:rPr>
                <w:b/>
                <w:sz w:val="22"/>
                <w:szCs w:val="22"/>
              </w:rPr>
              <w:t xml:space="preserve">Ingeschreven in de </w:t>
            </w:r>
            <w:proofErr w:type="spellStart"/>
            <w:r>
              <w:rPr>
                <w:b/>
                <w:sz w:val="22"/>
                <w:szCs w:val="22"/>
              </w:rPr>
              <w:t>tewerkstellingscel</w:t>
            </w:r>
            <w:proofErr w:type="spellEnd"/>
          </w:p>
        </w:tc>
        <w:tc>
          <w:tcPr>
            <w:tcW w:w="2126" w:type="dxa"/>
            <w:tcBorders>
              <w:top w:val="single" w:sz="4" w:space="0" w:color="auto"/>
              <w:left w:val="single" w:sz="4" w:space="0" w:color="auto"/>
              <w:bottom w:val="single" w:sz="4" w:space="0" w:color="auto"/>
              <w:right w:val="single" w:sz="4" w:space="0" w:color="auto"/>
            </w:tcBorders>
            <w:noWrap/>
            <w:hideMark/>
          </w:tcPr>
          <w:p w14:paraId="61206B4F" w14:textId="77777777" w:rsidR="008367C1" w:rsidRDefault="008367C1" w:rsidP="00B472BF">
            <w:pPr>
              <w:jc w:val="center"/>
              <w:rPr>
                <w:b/>
                <w:szCs w:val="22"/>
              </w:rPr>
            </w:pPr>
            <w:r>
              <w:rPr>
                <w:b/>
                <w:sz w:val="22"/>
                <w:szCs w:val="22"/>
              </w:rPr>
              <w:t>Aantal ingeschreven in de TWC die outplacement volgen</w:t>
            </w:r>
          </w:p>
        </w:tc>
        <w:tc>
          <w:tcPr>
            <w:tcW w:w="1984" w:type="dxa"/>
            <w:tcBorders>
              <w:top w:val="single" w:sz="4" w:space="0" w:color="auto"/>
              <w:left w:val="single" w:sz="4" w:space="0" w:color="auto"/>
              <w:bottom w:val="single" w:sz="4" w:space="0" w:color="auto"/>
              <w:right w:val="single" w:sz="4" w:space="0" w:color="auto"/>
            </w:tcBorders>
            <w:noWrap/>
            <w:hideMark/>
          </w:tcPr>
          <w:p w14:paraId="33C1A2B9" w14:textId="77777777" w:rsidR="008367C1" w:rsidRDefault="008367C1" w:rsidP="00B472BF">
            <w:pPr>
              <w:jc w:val="center"/>
              <w:rPr>
                <w:b/>
                <w:szCs w:val="22"/>
              </w:rPr>
            </w:pPr>
            <w:r>
              <w:rPr>
                <w:b/>
                <w:sz w:val="22"/>
                <w:szCs w:val="22"/>
              </w:rPr>
              <w:t>Aantal ingeschreven in TWC die opleiding volgen</w:t>
            </w:r>
          </w:p>
        </w:tc>
      </w:tr>
      <w:tr w:rsidR="008367C1" w14:paraId="0B1D3178" w14:textId="77777777" w:rsidTr="00B472BF">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bottom"/>
            <w:hideMark/>
          </w:tcPr>
          <w:p w14:paraId="7027063C" w14:textId="77777777" w:rsidR="008367C1" w:rsidRDefault="008367C1">
            <w:pPr>
              <w:rPr>
                <w:color w:val="000000"/>
                <w:szCs w:val="22"/>
              </w:rPr>
            </w:pPr>
            <w:r>
              <w:rPr>
                <w:color w:val="000000"/>
                <w:sz w:val="22"/>
                <w:szCs w:val="22"/>
              </w:rPr>
              <w:t xml:space="preserve">2012      </w:t>
            </w:r>
          </w:p>
          <w:p w14:paraId="24270D35" w14:textId="77777777" w:rsidR="008367C1" w:rsidRDefault="008367C1">
            <w:pPr>
              <w:rPr>
                <w:color w:val="000000"/>
                <w:szCs w:val="22"/>
              </w:rPr>
            </w:pPr>
            <w:r>
              <w:rPr>
                <w:color w:val="000000"/>
                <w:sz w:val="22"/>
                <w:szCs w:val="22"/>
              </w:rPr>
              <w:t> </w:t>
            </w:r>
          </w:p>
          <w:p w14:paraId="093262D4" w14:textId="77777777" w:rsidR="008367C1" w:rsidRDefault="008367C1">
            <w:pPr>
              <w:rPr>
                <w:color w:val="000000"/>
                <w:szCs w:val="22"/>
              </w:rPr>
            </w:pPr>
            <w:r>
              <w:rPr>
                <w:color w:val="000000"/>
                <w:sz w:val="22"/>
                <w:szCs w:val="22"/>
              </w:rPr>
              <w:t> </w:t>
            </w:r>
          </w:p>
          <w:p w14:paraId="6D0617CF" w14:textId="77777777" w:rsidR="008367C1" w:rsidRDefault="008367C1">
            <w:pPr>
              <w:rPr>
                <w:color w:val="000000"/>
                <w:szCs w:val="22"/>
              </w:rPr>
            </w:pPr>
            <w:r>
              <w:rPr>
                <w:color w:val="000000"/>
                <w:sz w:val="22"/>
                <w:szCs w:val="22"/>
              </w:rPr>
              <w:t> </w:t>
            </w:r>
          </w:p>
          <w:p w14:paraId="1DCC5444" w14:textId="77777777" w:rsidR="008367C1" w:rsidRDefault="008367C1">
            <w:pPr>
              <w:rPr>
                <w:color w:val="000000"/>
                <w:szCs w:val="22"/>
              </w:rPr>
            </w:pPr>
            <w:r>
              <w:rPr>
                <w:color w:val="000000"/>
                <w:sz w:val="22"/>
                <w:szCs w:val="22"/>
              </w:rPr>
              <w:t> </w:t>
            </w:r>
          </w:p>
          <w:p w14:paraId="42C9761E" w14:textId="77777777" w:rsidR="008367C1" w:rsidRDefault="008367C1">
            <w:pPr>
              <w:rPr>
                <w:color w:val="000000"/>
                <w:szCs w:val="22"/>
              </w:rPr>
            </w:pPr>
            <w:r>
              <w:rPr>
                <w:color w:val="000000"/>
                <w:sz w:val="22"/>
                <w:szCs w:val="22"/>
              </w:rPr>
              <w:t> </w:t>
            </w:r>
          </w:p>
          <w:p w14:paraId="45C52654" w14:textId="77777777" w:rsidR="008367C1" w:rsidRDefault="008367C1">
            <w:pPr>
              <w:rPr>
                <w:color w:val="000000"/>
                <w:szCs w:val="22"/>
              </w:rPr>
            </w:pPr>
            <w:r>
              <w:rPr>
                <w:color w:val="000000"/>
                <w:sz w:val="22"/>
                <w:szCs w:val="22"/>
              </w:rPr>
              <w:t> </w:t>
            </w: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375C3EA8" w14:textId="77777777" w:rsidR="008367C1" w:rsidRDefault="008367C1">
            <w:pPr>
              <w:rPr>
                <w:color w:val="000000"/>
                <w:szCs w:val="22"/>
              </w:rPr>
            </w:pPr>
            <w:r>
              <w:rPr>
                <w:color w:val="000000"/>
                <w:sz w:val="22"/>
                <w:szCs w:val="22"/>
              </w:rPr>
              <w:t xml:space="preserve"> Antwerpen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8DC7A36" w14:textId="77777777" w:rsidR="008367C1" w:rsidRDefault="008367C1" w:rsidP="00B472BF">
            <w:pPr>
              <w:jc w:val="center"/>
              <w:rPr>
                <w:color w:val="000000"/>
                <w:szCs w:val="22"/>
              </w:rPr>
            </w:pPr>
            <w:r>
              <w:rPr>
                <w:color w:val="000000"/>
                <w:sz w:val="22"/>
                <w:szCs w:val="22"/>
              </w:rPr>
              <w:t>503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D4958E2" w14:textId="77777777" w:rsidR="008367C1" w:rsidRDefault="008367C1" w:rsidP="00B472BF">
            <w:pPr>
              <w:jc w:val="center"/>
              <w:rPr>
                <w:color w:val="000000"/>
                <w:szCs w:val="22"/>
              </w:rPr>
            </w:pPr>
            <w:r>
              <w:rPr>
                <w:color w:val="000000"/>
                <w:sz w:val="22"/>
                <w:szCs w:val="22"/>
              </w:rPr>
              <w:t>378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1E3CC31" w14:textId="77777777" w:rsidR="008367C1" w:rsidRDefault="008367C1" w:rsidP="00B472BF">
            <w:pPr>
              <w:jc w:val="center"/>
              <w:rPr>
                <w:color w:val="000000"/>
                <w:szCs w:val="22"/>
              </w:rPr>
            </w:pPr>
            <w:r>
              <w:rPr>
                <w:color w:val="000000"/>
                <w:sz w:val="22"/>
                <w:szCs w:val="22"/>
              </w:rPr>
              <w:t>14</w:t>
            </w:r>
          </w:p>
        </w:tc>
      </w:tr>
      <w:tr w:rsidR="008367C1" w14:paraId="53CAF363" w14:textId="77777777" w:rsidTr="00B472BF">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9FF8EE0"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5C190FC0" w14:textId="77777777" w:rsidR="008367C1" w:rsidRDefault="008367C1">
            <w:pPr>
              <w:rPr>
                <w:color w:val="000000"/>
                <w:szCs w:val="22"/>
              </w:rPr>
            </w:pPr>
            <w:r>
              <w:rPr>
                <w:color w:val="000000"/>
                <w:sz w:val="22"/>
                <w:szCs w:val="22"/>
              </w:rPr>
              <w:t xml:space="preserve"> Limburg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87E13A3" w14:textId="77777777" w:rsidR="008367C1" w:rsidRDefault="008367C1" w:rsidP="00B472BF">
            <w:pPr>
              <w:jc w:val="center"/>
              <w:rPr>
                <w:color w:val="000000"/>
                <w:szCs w:val="22"/>
              </w:rPr>
            </w:pPr>
            <w:r>
              <w:rPr>
                <w:color w:val="000000"/>
                <w:sz w:val="22"/>
                <w:szCs w:val="22"/>
              </w:rPr>
              <w:t>109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7C43AB8" w14:textId="77777777" w:rsidR="008367C1" w:rsidRDefault="008367C1" w:rsidP="00B472BF">
            <w:pPr>
              <w:jc w:val="center"/>
              <w:rPr>
                <w:color w:val="000000"/>
                <w:szCs w:val="22"/>
              </w:rPr>
            </w:pPr>
            <w:r>
              <w:rPr>
                <w:color w:val="000000"/>
                <w:sz w:val="22"/>
                <w:szCs w:val="22"/>
              </w:rPr>
              <w:t>96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E0D6AE7" w14:textId="77777777" w:rsidR="008367C1" w:rsidRDefault="008367C1" w:rsidP="00B472BF">
            <w:pPr>
              <w:jc w:val="center"/>
              <w:rPr>
                <w:color w:val="000000"/>
                <w:szCs w:val="22"/>
              </w:rPr>
            </w:pPr>
            <w:r>
              <w:rPr>
                <w:color w:val="000000"/>
                <w:sz w:val="22"/>
                <w:szCs w:val="22"/>
              </w:rPr>
              <w:t>4</w:t>
            </w:r>
          </w:p>
        </w:tc>
      </w:tr>
      <w:tr w:rsidR="008367C1" w14:paraId="2FBFA8F4" w14:textId="77777777" w:rsidTr="00B472BF">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BE80425"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7EF3B77C" w14:textId="77777777" w:rsidR="008367C1" w:rsidRDefault="008367C1">
            <w:pPr>
              <w:rPr>
                <w:color w:val="000000"/>
                <w:szCs w:val="22"/>
              </w:rPr>
            </w:pPr>
            <w:r>
              <w:rPr>
                <w:color w:val="000000"/>
                <w:sz w:val="22"/>
                <w:szCs w:val="22"/>
              </w:rPr>
              <w:t xml:space="preserve"> Oost-Vlaanderen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6D30B27" w14:textId="77777777" w:rsidR="008367C1" w:rsidRDefault="008367C1" w:rsidP="00B472BF">
            <w:pPr>
              <w:jc w:val="center"/>
              <w:rPr>
                <w:color w:val="000000"/>
                <w:szCs w:val="22"/>
              </w:rPr>
            </w:pPr>
            <w:r>
              <w:rPr>
                <w:color w:val="000000"/>
                <w:sz w:val="22"/>
                <w:szCs w:val="22"/>
              </w:rPr>
              <w:t>305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495FC1CA" w14:textId="77777777" w:rsidR="008367C1" w:rsidRDefault="008367C1" w:rsidP="00B472BF">
            <w:pPr>
              <w:jc w:val="center"/>
              <w:rPr>
                <w:color w:val="000000"/>
                <w:szCs w:val="22"/>
              </w:rPr>
            </w:pPr>
            <w:r>
              <w:rPr>
                <w:color w:val="000000"/>
                <w:sz w:val="22"/>
                <w:szCs w:val="22"/>
              </w:rPr>
              <w:t>202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99A4E6D" w14:textId="77777777" w:rsidR="008367C1" w:rsidRDefault="008367C1" w:rsidP="00B472BF">
            <w:pPr>
              <w:jc w:val="center"/>
              <w:rPr>
                <w:color w:val="000000"/>
                <w:szCs w:val="22"/>
              </w:rPr>
            </w:pPr>
            <w:r>
              <w:rPr>
                <w:color w:val="000000"/>
                <w:sz w:val="22"/>
                <w:szCs w:val="22"/>
              </w:rPr>
              <w:t>7</w:t>
            </w:r>
          </w:p>
        </w:tc>
      </w:tr>
      <w:tr w:rsidR="008367C1" w14:paraId="31F41C4E" w14:textId="77777777" w:rsidTr="00B472BF">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6C16E22"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25AAF1DC" w14:textId="77777777" w:rsidR="008367C1" w:rsidRDefault="008367C1">
            <w:pPr>
              <w:rPr>
                <w:color w:val="000000"/>
                <w:szCs w:val="22"/>
              </w:rPr>
            </w:pPr>
            <w:r>
              <w:rPr>
                <w:color w:val="000000"/>
                <w:sz w:val="22"/>
                <w:szCs w:val="22"/>
              </w:rPr>
              <w:t xml:space="preserve"> Vlaams-Brabant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A0D40CB" w14:textId="77777777" w:rsidR="008367C1" w:rsidRDefault="008367C1" w:rsidP="00B472BF">
            <w:pPr>
              <w:jc w:val="center"/>
              <w:rPr>
                <w:color w:val="000000"/>
                <w:szCs w:val="22"/>
              </w:rPr>
            </w:pPr>
            <w:r>
              <w:rPr>
                <w:color w:val="000000"/>
                <w:sz w:val="22"/>
                <w:szCs w:val="22"/>
              </w:rPr>
              <w:t>240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97B643E" w14:textId="77777777" w:rsidR="008367C1" w:rsidRDefault="008367C1" w:rsidP="00B472BF">
            <w:pPr>
              <w:jc w:val="center"/>
              <w:rPr>
                <w:color w:val="000000"/>
                <w:szCs w:val="22"/>
              </w:rPr>
            </w:pPr>
            <w:r>
              <w:rPr>
                <w:color w:val="000000"/>
                <w:sz w:val="22"/>
                <w:szCs w:val="22"/>
              </w:rPr>
              <w:t>155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DC176B6" w14:textId="77777777" w:rsidR="008367C1" w:rsidRDefault="008367C1" w:rsidP="00B472BF">
            <w:pPr>
              <w:jc w:val="center"/>
              <w:rPr>
                <w:color w:val="000000"/>
                <w:szCs w:val="22"/>
              </w:rPr>
            </w:pPr>
            <w:r>
              <w:rPr>
                <w:color w:val="000000"/>
                <w:sz w:val="22"/>
                <w:szCs w:val="22"/>
              </w:rPr>
              <w:t>6</w:t>
            </w:r>
          </w:p>
        </w:tc>
      </w:tr>
      <w:tr w:rsidR="008367C1" w14:paraId="2F1AE3BA" w14:textId="77777777" w:rsidTr="00B472BF">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CEE9D4C"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691558F4" w14:textId="77777777" w:rsidR="008367C1" w:rsidRDefault="008367C1">
            <w:pPr>
              <w:rPr>
                <w:color w:val="000000"/>
                <w:szCs w:val="22"/>
              </w:rPr>
            </w:pPr>
            <w:r>
              <w:rPr>
                <w:color w:val="000000"/>
                <w:sz w:val="22"/>
                <w:szCs w:val="22"/>
              </w:rPr>
              <w:t xml:space="preserve"> West-Vlaanderen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3027B81" w14:textId="77777777" w:rsidR="008367C1" w:rsidRDefault="008367C1" w:rsidP="00B472BF">
            <w:pPr>
              <w:jc w:val="center"/>
              <w:rPr>
                <w:color w:val="000000"/>
                <w:szCs w:val="22"/>
              </w:rPr>
            </w:pPr>
            <w:r>
              <w:rPr>
                <w:color w:val="000000"/>
                <w:sz w:val="22"/>
                <w:szCs w:val="22"/>
              </w:rPr>
              <w:t>155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4148EF29" w14:textId="77777777" w:rsidR="008367C1" w:rsidRDefault="008367C1" w:rsidP="00B472BF">
            <w:pPr>
              <w:jc w:val="center"/>
              <w:rPr>
                <w:color w:val="000000"/>
                <w:szCs w:val="22"/>
              </w:rPr>
            </w:pPr>
            <w:r>
              <w:rPr>
                <w:color w:val="000000"/>
                <w:sz w:val="22"/>
                <w:szCs w:val="22"/>
              </w:rPr>
              <w:t>120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60BD5EE" w14:textId="77777777" w:rsidR="008367C1" w:rsidRDefault="008367C1" w:rsidP="00B472BF">
            <w:pPr>
              <w:jc w:val="center"/>
              <w:rPr>
                <w:color w:val="000000"/>
                <w:szCs w:val="22"/>
              </w:rPr>
            </w:pPr>
            <w:r>
              <w:rPr>
                <w:color w:val="000000"/>
                <w:sz w:val="22"/>
                <w:szCs w:val="22"/>
              </w:rPr>
              <w:t>5</w:t>
            </w:r>
          </w:p>
        </w:tc>
      </w:tr>
      <w:tr w:rsidR="008367C1" w14:paraId="040F3987" w14:textId="77777777" w:rsidTr="00B472BF">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59F2F5C"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36E8BFA1" w14:textId="77777777" w:rsidR="008367C1" w:rsidRDefault="008367C1">
            <w:pPr>
              <w:rPr>
                <w:color w:val="000000"/>
                <w:szCs w:val="22"/>
              </w:rPr>
            </w:pPr>
            <w:r>
              <w:rPr>
                <w:color w:val="000000"/>
                <w:sz w:val="22"/>
                <w:szCs w:val="22"/>
              </w:rPr>
              <w:t xml:space="preserve">Brussel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A0C49D9" w14:textId="77777777" w:rsidR="008367C1" w:rsidRDefault="008367C1" w:rsidP="00B472BF">
            <w:pPr>
              <w:jc w:val="center"/>
              <w:rPr>
                <w:color w:val="000000"/>
                <w:szCs w:val="22"/>
              </w:rPr>
            </w:pPr>
            <w:r>
              <w:rPr>
                <w:color w:val="000000"/>
                <w:sz w:val="22"/>
                <w:szCs w:val="22"/>
              </w:rPr>
              <w:t>28</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479D2CF" w14:textId="77777777" w:rsidR="008367C1" w:rsidRDefault="008367C1" w:rsidP="00B472BF">
            <w:pPr>
              <w:jc w:val="center"/>
              <w:rPr>
                <w:color w:val="000000"/>
                <w:szCs w:val="22"/>
              </w:rPr>
            </w:pPr>
            <w:r>
              <w:rPr>
                <w:color w:val="000000"/>
                <w:sz w:val="22"/>
                <w:szCs w:val="22"/>
              </w:rPr>
              <w:t>18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0994C41" w14:textId="77777777" w:rsidR="008367C1" w:rsidRDefault="008367C1" w:rsidP="00B472BF">
            <w:pPr>
              <w:jc w:val="center"/>
              <w:rPr>
                <w:color w:val="000000"/>
                <w:szCs w:val="22"/>
              </w:rPr>
            </w:pPr>
            <w:r>
              <w:rPr>
                <w:color w:val="000000"/>
                <w:sz w:val="22"/>
                <w:szCs w:val="22"/>
              </w:rPr>
              <w:t>0</w:t>
            </w:r>
          </w:p>
        </w:tc>
      </w:tr>
      <w:tr w:rsidR="008367C1" w14:paraId="07F21B17" w14:textId="77777777" w:rsidTr="00B472BF">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71E9056" w14:textId="77777777" w:rsidR="008367C1" w:rsidRDefault="008367C1">
            <w:pPr>
              <w:rPr>
                <w:color w:val="000000"/>
                <w:szCs w:val="22"/>
              </w:rPr>
            </w:pPr>
          </w:p>
        </w:tc>
        <w:tc>
          <w:tcPr>
            <w:tcW w:w="1951" w:type="dxa"/>
            <w:tcBorders>
              <w:top w:val="single" w:sz="4" w:space="0" w:color="auto"/>
              <w:left w:val="single" w:sz="4" w:space="0" w:color="auto"/>
              <w:bottom w:val="single" w:sz="4" w:space="0" w:color="auto"/>
              <w:right w:val="single" w:sz="4" w:space="0" w:color="auto"/>
            </w:tcBorders>
            <w:noWrap/>
            <w:vAlign w:val="bottom"/>
            <w:hideMark/>
          </w:tcPr>
          <w:p w14:paraId="4A941818" w14:textId="77777777" w:rsidR="008367C1" w:rsidRDefault="008367C1">
            <w:pPr>
              <w:rPr>
                <w:color w:val="000000"/>
                <w:szCs w:val="22"/>
              </w:rPr>
            </w:pPr>
            <w:r>
              <w:rPr>
                <w:color w:val="000000"/>
                <w:sz w:val="22"/>
                <w:szCs w:val="22"/>
              </w:rPr>
              <w:t>Buiten Brussel/Vlaanderen</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E6D3D4B" w14:textId="77777777" w:rsidR="008367C1" w:rsidRDefault="008367C1" w:rsidP="00B472BF">
            <w:pPr>
              <w:jc w:val="center"/>
              <w:rPr>
                <w:color w:val="000000"/>
                <w:szCs w:val="22"/>
              </w:rPr>
            </w:pPr>
            <w:r>
              <w:rPr>
                <w:color w:val="000000"/>
                <w:sz w:val="22"/>
                <w:szCs w:val="22"/>
              </w:rPr>
              <w:t>95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FD5214A" w14:textId="77777777" w:rsidR="008367C1" w:rsidRDefault="008367C1" w:rsidP="00B472BF">
            <w:pPr>
              <w:jc w:val="center"/>
              <w:rPr>
                <w:color w:val="000000"/>
                <w:szCs w:val="22"/>
              </w:rPr>
            </w:pPr>
            <w:r>
              <w:rPr>
                <w:color w:val="000000"/>
                <w:sz w:val="22"/>
                <w:szCs w:val="22"/>
              </w:rPr>
              <w:t>52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E6AF2D2" w14:textId="77777777" w:rsidR="008367C1" w:rsidRDefault="008367C1" w:rsidP="00B472BF">
            <w:pPr>
              <w:jc w:val="center"/>
              <w:rPr>
                <w:color w:val="000000"/>
                <w:szCs w:val="22"/>
              </w:rPr>
            </w:pPr>
            <w:r>
              <w:rPr>
                <w:color w:val="000000"/>
                <w:sz w:val="22"/>
                <w:szCs w:val="22"/>
              </w:rPr>
              <w:t>1</w:t>
            </w:r>
          </w:p>
        </w:tc>
      </w:tr>
    </w:tbl>
    <w:p w14:paraId="159E81D6" w14:textId="77777777" w:rsidR="005B32EB" w:rsidRDefault="005B32EB" w:rsidP="008367C1">
      <w:pPr>
        <w:rPr>
          <w:sz w:val="22"/>
          <w:szCs w:val="22"/>
        </w:rPr>
      </w:pPr>
    </w:p>
    <w:p w14:paraId="6D074E09" w14:textId="5F6C1750" w:rsidR="008367C1" w:rsidRPr="00B472BF" w:rsidRDefault="005B32EB" w:rsidP="005B32EB">
      <w:pPr>
        <w:ind w:left="426" w:hanging="426"/>
        <w:jc w:val="both"/>
        <w:rPr>
          <w:sz w:val="22"/>
          <w:szCs w:val="22"/>
        </w:rPr>
      </w:pPr>
      <w:r>
        <w:rPr>
          <w:sz w:val="22"/>
          <w:szCs w:val="22"/>
        </w:rPr>
        <w:t>7.</w:t>
      </w:r>
      <w:r>
        <w:rPr>
          <w:sz w:val="22"/>
          <w:szCs w:val="22"/>
        </w:rPr>
        <w:tab/>
      </w:r>
      <w:r w:rsidR="008367C1" w:rsidRPr="00B472BF">
        <w:rPr>
          <w:sz w:val="22"/>
          <w:szCs w:val="22"/>
        </w:rPr>
        <w:t>Tabel 7: het aantal aanvragen tot tussenkomst bij het Sociaal Interventiefonds, opgesplitst per provincie en jaar</w:t>
      </w:r>
    </w:p>
    <w:p w14:paraId="4C49B3D1" w14:textId="77777777" w:rsidR="008367C1" w:rsidRDefault="008367C1" w:rsidP="008367C1">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gridCol w:w="2126"/>
        <w:gridCol w:w="2092"/>
      </w:tblGrid>
      <w:tr w:rsidR="008367C1" w14:paraId="057A43F8"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42843F34" w14:textId="77777777" w:rsidR="008367C1" w:rsidRDefault="008367C1" w:rsidP="00B472BF">
            <w:pPr>
              <w:ind w:left="176"/>
              <w:rPr>
                <w:b/>
                <w:szCs w:val="22"/>
              </w:rPr>
            </w:pPr>
            <w:r>
              <w:rPr>
                <w:b/>
                <w:sz w:val="22"/>
                <w:szCs w:val="22"/>
              </w:rPr>
              <w:t>Provincie</w:t>
            </w:r>
          </w:p>
        </w:tc>
        <w:tc>
          <w:tcPr>
            <w:tcW w:w="2268" w:type="dxa"/>
            <w:tcBorders>
              <w:top w:val="single" w:sz="4" w:space="0" w:color="auto"/>
              <w:left w:val="single" w:sz="4" w:space="0" w:color="auto"/>
              <w:bottom w:val="single" w:sz="4" w:space="0" w:color="auto"/>
              <w:right w:val="single" w:sz="4" w:space="0" w:color="auto"/>
            </w:tcBorders>
            <w:hideMark/>
          </w:tcPr>
          <w:p w14:paraId="66798568" w14:textId="77777777" w:rsidR="008367C1" w:rsidRDefault="008367C1" w:rsidP="00B472BF">
            <w:pPr>
              <w:tabs>
                <w:tab w:val="left" w:pos="2155"/>
              </w:tabs>
              <w:ind w:left="33"/>
              <w:jc w:val="center"/>
              <w:rPr>
                <w:b/>
                <w:szCs w:val="22"/>
              </w:rPr>
            </w:pPr>
            <w:r>
              <w:rPr>
                <w:b/>
                <w:sz w:val="22"/>
                <w:szCs w:val="22"/>
              </w:rPr>
              <w:t>Aantal 2010</w:t>
            </w:r>
          </w:p>
        </w:tc>
        <w:tc>
          <w:tcPr>
            <w:tcW w:w="2126" w:type="dxa"/>
            <w:tcBorders>
              <w:top w:val="single" w:sz="4" w:space="0" w:color="auto"/>
              <w:left w:val="single" w:sz="4" w:space="0" w:color="auto"/>
              <w:bottom w:val="single" w:sz="4" w:space="0" w:color="auto"/>
              <w:right w:val="single" w:sz="4" w:space="0" w:color="auto"/>
            </w:tcBorders>
            <w:hideMark/>
          </w:tcPr>
          <w:p w14:paraId="5EFFC69D" w14:textId="77777777" w:rsidR="008367C1" w:rsidRDefault="008367C1" w:rsidP="00B472BF">
            <w:pPr>
              <w:tabs>
                <w:tab w:val="left" w:pos="2155"/>
              </w:tabs>
              <w:ind w:left="317"/>
              <w:jc w:val="center"/>
              <w:rPr>
                <w:b/>
                <w:szCs w:val="22"/>
              </w:rPr>
            </w:pPr>
            <w:r>
              <w:rPr>
                <w:b/>
                <w:sz w:val="22"/>
                <w:szCs w:val="22"/>
              </w:rPr>
              <w:t>Aantal 2011</w:t>
            </w:r>
          </w:p>
        </w:tc>
        <w:tc>
          <w:tcPr>
            <w:tcW w:w="2092" w:type="dxa"/>
            <w:tcBorders>
              <w:top w:val="single" w:sz="4" w:space="0" w:color="auto"/>
              <w:left w:val="single" w:sz="4" w:space="0" w:color="auto"/>
              <w:bottom w:val="single" w:sz="4" w:space="0" w:color="auto"/>
              <w:right w:val="single" w:sz="4" w:space="0" w:color="auto"/>
            </w:tcBorders>
            <w:hideMark/>
          </w:tcPr>
          <w:p w14:paraId="15735B17" w14:textId="77777777" w:rsidR="008367C1" w:rsidRDefault="008367C1" w:rsidP="00B472BF">
            <w:pPr>
              <w:tabs>
                <w:tab w:val="left" w:pos="2155"/>
              </w:tabs>
              <w:ind w:left="317"/>
              <w:jc w:val="center"/>
              <w:rPr>
                <w:b/>
                <w:szCs w:val="22"/>
              </w:rPr>
            </w:pPr>
            <w:r>
              <w:rPr>
                <w:b/>
                <w:sz w:val="22"/>
                <w:szCs w:val="22"/>
              </w:rPr>
              <w:t>Aantal 2012</w:t>
            </w:r>
          </w:p>
        </w:tc>
      </w:tr>
      <w:tr w:rsidR="008367C1" w14:paraId="4CC2154C"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3E8E46ED" w14:textId="77777777" w:rsidR="008367C1" w:rsidRDefault="008367C1" w:rsidP="00B472BF">
            <w:pPr>
              <w:ind w:left="176"/>
              <w:rPr>
                <w:szCs w:val="22"/>
              </w:rPr>
            </w:pPr>
            <w:r>
              <w:rPr>
                <w:sz w:val="22"/>
                <w:szCs w:val="22"/>
              </w:rPr>
              <w:t>Antwerpen</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343D706" w14:textId="77777777" w:rsidR="008367C1" w:rsidRDefault="008367C1" w:rsidP="00B472BF">
            <w:pPr>
              <w:tabs>
                <w:tab w:val="left" w:pos="2155"/>
              </w:tabs>
              <w:jc w:val="center"/>
              <w:rPr>
                <w:bCs/>
                <w:szCs w:val="22"/>
              </w:rPr>
            </w:pPr>
            <w:r>
              <w:rPr>
                <w:bCs/>
                <w:sz w:val="22"/>
                <w:szCs w:val="22"/>
              </w:rPr>
              <w:t>127</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C9CF4B9" w14:textId="77777777" w:rsidR="008367C1" w:rsidRDefault="008367C1" w:rsidP="00B472BF">
            <w:pPr>
              <w:tabs>
                <w:tab w:val="left" w:pos="2155"/>
              </w:tabs>
              <w:jc w:val="center"/>
              <w:rPr>
                <w:bCs/>
                <w:szCs w:val="22"/>
              </w:rPr>
            </w:pPr>
            <w:r>
              <w:rPr>
                <w:bCs/>
                <w:sz w:val="22"/>
                <w:szCs w:val="22"/>
              </w:rPr>
              <w:t>120</w:t>
            </w:r>
          </w:p>
        </w:tc>
        <w:tc>
          <w:tcPr>
            <w:tcW w:w="2092" w:type="dxa"/>
            <w:tcBorders>
              <w:top w:val="single" w:sz="4" w:space="0" w:color="auto"/>
              <w:left w:val="single" w:sz="4" w:space="0" w:color="auto"/>
              <w:bottom w:val="single" w:sz="4" w:space="0" w:color="auto"/>
              <w:right w:val="single" w:sz="4" w:space="0" w:color="auto"/>
            </w:tcBorders>
            <w:vAlign w:val="bottom"/>
            <w:hideMark/>
          </w:tcPr>
          <w:p w14:paraId="7C651420" w14:textId="77777777" w:rsidR="008367C1" w:rsidRDefault="008367C1" w:rsidP="00B472BF">
            <w:pPr>
              <w:tabs>
                <w:tab w:val="left" w:pos="2155"/>
              </w:tabs>
              <w:jc w:val="center"/>
              <w:rPr>
                <w:bCs/>
                <w:szCs w:val="22"/>
              </w:rPr>
            </w:pPr>
            <w:r>
              <w:rPr>
                <w:bCs/>
                <w:sz w:val="22"/>
                <w:szCs w:val="22"/>
              </w:rPr>
              <w:t>141</w:t>
            </w:r>
          </w:p>
        </w:tc>
      </w:tr>
      <w:tr w:rsidR="008367C1" w14:paraId="2BE56071"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4CB7E03F" w14:textId="77777777" w:rsidR="008367C1" w:rsidRDefault="008367C1" w:rsidP="00B472BF">
            <w:pPr>
              <w:ind w:left="176"/>
              <w:rPr>
                <w:szCs w:val="22"/>
              </w:rPr>
            </w:pPr>
            <w:r>
              <w:rPr>
                <w:sz w:val="22"/>
                <w:szCs w:val="22"/>
              </w:rPr>
              <w:t>Limburg</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522B058" w14:textId="77777777" w:rsidR="008367C1" w:rsidRDefault="008367C1" w:rsidP="00B472BF">
            <w:pPr>
              <w:tabs>
                <w:tab w:val="left" w:pos="2155"/>
              </w:tabs>
              <w:jc w:val="center"/>
              <w:rPr>
                <w:bCs/>
                <w:szCs w:val="22"/>
              </w:rPr>
            </w:pPr>
            <w:r>
              <w:rPr>
                <w:bCs/>
                <w:sz w:val="22"/>
                <w:szCs w:val="22"/>
              </w:rPr>
              <w:t>44</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ED4098B" w14:textId="77777777" w:rsidR="008367C1" w:rsidRDefault="008367C1" w:rsidP="00B472BF">
            <w:pPr>
              <w:tabs>
                <w:tab w:val="left" w:pos="2155"/>
              </w:tabs>
              <w:jc w:val="center"/>
              <w:rPr>
                <w:bCs/>
                <w:szCs w:val="22"/>
              </w:rPr>
            </w:pPr>
            <w:r>
              <w:rPr>
                <w:bCs/>
                <w:sz w:val="22"/>
                <w:szCs w:val="22"/>
              </w:rPr>
              <w:t>58</w:t>
            </w:r>
          </w:p>
        </w:tc>
        <w:tc>
          <w:tcPr>
            <w:tcW w:w="2092" w:type="dxa"/>
            <w:tcBorders>
              <w:top w:val="single" w:sz="4" w:space="0" w:color="auto"/>
              <w:left w:val="single" w:sz="4" w:space="0" w:color="auto"/>
              <w:bottom w:val="single" w:sz="4" w:space="0" w:color="auto"/>
              <w:right w:val="single" w:sz="4" w:space="0" w:color="auto"/>
            </w:tcBorders>
            <w:vAlign w:val="bottom"/>
            <w:hideMark/>
          </w:tcPr>
          <w:p w14:paraId="077EF0B7" w14:textId="77777777" w:rsidR="008367C1" w:rsidRDefault="008367C1" w:rsidP="00B472BF">
            <w:pPr>
              <w:tabs>
                <w:tab w:val="left" w:pos="2155"/>
              </w:tabs>
              <w:jc w:val="center"/>
              <w:rPr>
                <w:bCs/>
                <w:szCs w:val="22"/>
              </w:rPr>
            </w:pPr>
            <w:r>
              <w:rPr>
                <w:bCs/>
                <w:sz w:val="22"/>
                <w:szCs w:val="22"/>
              </w:rPr>
              <w:t>87</w:t>
            </w:r>
          </w:p>
        </w:tc>
      </w:tr>
      <w:tr w:rsidR="008367C1" w14:paraId="2CC6663D"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19B19F3A" w14:textId="77777777" w:rsidR="008367C1" w:rsidRDefault="008367C1" w:rsidP="00B472BF">
            <w:pPr>
              <w:ind w:left="176"/>
              <w:rPr>
                <w:szCs w:val="22"/>
              </w:rPr>
            </w:pPr>
            <w:r>
              <w:rPr>
                <w:sz w:val="22"/>
                <w:szCs w:val="22"/>
              </w:rPr>
              <w:t>Vlaams-Brabant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E36352F" w14:textId="77777777" w:rsidR="008367C1" w:rsidRDefault="008367C1" w:rsidP="00B472BF">
            <w:pPr>
              <w:tabs>
                <w:tab w:val="left" w:pos="2155"/>
              </w:tabs>
              <w:jc w:val="center"/>
              <w:rPr>
                <w:bCs/>
                <w:szCs w:val="22"/>
              </w:rPr>
            </w:pPr>
            <w:r>
              <w:rPr>
                <w:bCs/>
                <w:sz w:val="22"/>
                <w:szCs w:val="22"/>
              </w:rPr>
              <w:t>48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0A31FFF" w14:textId="77777777" w:rsidR="008367C1" w:rsidRDefault="008367C1" w:rsidP="00B472BF">
            <w:pPr>
              <w:tabs>
                <w:tab w:val="left" w:pos="2155"/>
              </w:tabs>
              <w:jc w:val="center"/>
              <w:rPr>
                <w:bCs/>
                <w:szCs w:val="22"/>
              </w:rPr>
            </w:pPr>
            <w:r>
              <w:rPr>
                <w:bCs/>
                <w:sz w:val="22"/>
                <w:szCs w:val="22"/>
              </w:rPr>
              <w:t>49</w:t>
            </w:r>
          </w:p>
        </w:tc>
        <w:tc>
          <w:tcPr>
            <w:tcW w:w="2092" w:type="dxa"/>
            <w:tcBorders>
              <w:top w:val="single" w:sz="4" w:space="0" w:color="auto"/>
              <w:left w:val="single" w:sz="4" w:space="0" w:color="auto"/>
              <w:bottom w:val="single" w:sz="4" w:space="0" w:color="auto"/>
              <w:right w:val="single" w:sz="4" w:space="0" w:color="auto"/>
            </w:tcBorders>
            <w:vAlign w:val="bottom"/>
            <w:hideMark/>
          </w:tcPr>
          <w:p w14:paraId="5D0F3DE5" w14:textId="77777777" w:rsidR="008367C1" w:rsidRDefault="008367C1" w:rsidP="00B472BF">
            <w:pPr>
              <w:tabs>
                <w:tab w:val="left" w:pos="2155"/>
              </w:tabs>
              <w:jc w:val="center"/>
              <w:rPr>
                <w:bCs/>
                <w:szCs w:val="22"/>
              </w:rPr>
            </w:pPr>
            <w:r>
              <w:rPr>
                <w:bCs/>
                <w:sz w:val="22"/>
                <w:szCs w:val="22"/>
              </w:rPr>
              <w:t>58</w:t>
            </w:r>
          </w:p>
        </w:tc>
      </w:tr>
      <w:tr w:rsidR="008367C1" w14:paraId="5532029F"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524D0927" w14:textId="77777777" w:rsidR="008367C1" w:rsidRDefault="008367C1" w:rsidP="00B472BF">
            <w:pPr>
              <w:ind w:left="176"/>
              <w:rPr>
                <w:szCs w:val="22"/>
              </w:rPr>
            </w:pPr>
            <w:r>
              <w:rPr>
                <w:sz w:val="22"/>
                <w:szCs w:val="22"/>
              </w:rPr>
              <w:t>West-Vlaanderen</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064F295" w14:textId="77777777" w:rsidR="008367C1" w:rsidRDefault="008367C1" w:rsidP="00B472BF">
            <w:pPr>
              <w:tabs>
                <w:tab w:val="left" w:pos="2155"/>
              </w:tabs>
              <w:jc w:val="center"/>
              <w:rPr>
                <w:bCs/>
                <w:szCs w:val="22"/>
              </w:rPr>
            </w:pPr>
            <w:r>
              <w:rPr>
                <w:bCs/>
                <w:sz w:val="22"/>
                <w:szCs w:val="22"/>
              </w:rPr>
              <w:t>48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BBB4107" w14:textId="77777777" w:rsidR="008367C1" w:rsidRDefault="008367C1" w:rsidP="00B472BF">
            <w:pPr>
              <w:tabs>
                <w:tab w:val="left" w:pos="2155"/>
              </w:tabs>
              <w:jc w:val="center"/>
              <w:rPr>
                <w:bCs/>
                <w:szCs w:val="22"/>
              </w:rPr>
            </w:pPr>
            <w:r>
              <w:rPr>
                <w:bCs/>
                <w:sz w:val="22"/>
                <w:szCs w:val="22"/>
              </w:rPr>
              <w:t>53</w:t>
            </w:r>
          </w:p>
        </w:tc>
        <w:tc>
          <w:tcPr>
            <w:tcW w:w="2092" w:type="dxa"/>
            <w:tcBorders>
              <w:top w:val="single" w:sz="4" w:space="0" w:color="auto"/>
              <w:left w:val="single" w:sz="4" w:space="0" w:color="auto"/>
              <w:bottom w:val="single" w:sz="4" w:space="0" w:color="auto"/>
              <w:right w:val="single" w:sz="4" w:space="0" w:color="auto"/>
            </w:tcBorders>
            <w:vAlign w:val="bottom"/>
            <w:hideMark/>
          </w:tcPr>
          <w:p w14:paraId="09BA8FF9" w14:textId="77777777" w:rsidR="008367C1" w:rsidRDefault="008367C1" w:rsidP="00B472BF">
            <w:pPr>
              <w:tabs>
                <w:tab w:val="left" w:pos="2155"/>
              </w:tabs>
              <w:jc w:val="center"/>
              <w:rPr>
                <w:bCs/>
                <w:szCs w:val="22"/>
              </w:rPr>
            </w:pPr>
            <w:r>
              <w:rPr>
                <w:bCs/>
                <w:sz w:val="22"/>
                <w:szCs w:val="22"/>
              </w:rPr>
              <w:t>57</w:t>
            </w:r>
          </w:p>
        </w:tc>
      </w:tr>
      <w:tr w:rsidR="008367C1" w14:paraId="7FFE438F"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7A9B6C51" w14:textId="77777777" w:rsidR="008367C1" w:rsidRDefault="008367C1" w:rsidP="00B472BF">
            <w:pPr>
              <w:ind w:left="176"/>
              <w:rPr>
                <w:szCs w:val="22"/>
              </w:rPr>
            </w:pPr>
            <w:r>
              <w:rPr>
                <w:sz w:val="22"/>
                <w:szCs w:val="22"/>
              </w:rPr>
              <w:t>Oost-Vlaanderen</w:t>
            </w:r>
          </w:p>
        </w:tc>
        <w:tc>
          <w:tcPr>
            <w:tcW w:w="2268" w:type="dxa"/>
            <w:tcBorders>
              <w:top w:val="single" w:sz="4" w:space="0" w:color="auto"/>
              <w:left w:val="single" w:sz="4" w:space="0" w:color="auto"/>
              <w:bottom w:val="single" w:sz="4" w:space="0" w:color="auto"/>
              <w:right w:val="single" w:sz="4" w:space="0" w:color="auto"/>
            </w:tcBorders>
            <w:vAlign w:val="bottom"/>
            <w:hideMark/>
          </w:tcPr>
          <w:p w14:paraId="37976878" w14:textId="77777777" w:rsidR="008367C1" w:rsidRDefault="008367C1" w:rsidP="00B472BF">
            <w:pPr>
              <w:tabs>
                <w:tab w:val="left" w:pos="2155"/>
              </w:tabs>
              <w:jc w:val="center"/>
              <w:rPr>
                <w:bCs/>
                <w:szCs w:val="22"/>
              </w:rPr>
            </w:pPr>
            <w:r>
              <w:rPr>
                <w:bCs/>
                <w:sz w:val="22"/>
                <w:szCs w:val="22"/>
              </w:rPr>
              <w:t>63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68FA5F9" w14:textId="77777777" w:rsidR="008367C1" w:rsidRDefault="008367C1" w:rsidP="00B472BF">
            <w:pPr>
              <w:tabs>
                <w:tab w:val="left" w:pos="2155"/>
              </w:tabs>
              <w:jc w:val="center"/>
              <w:rPr>
                <w:bCs/>
                <w:szCs w:val="22"/>
              </w:rPr>
            </w:pPr>
            <w:r>
              <w:rPr>
                <w:bCs/>
                <w:sz w:val="22"/>
                <w:szCs w:val="22"/>
              </w:rPr>
              <w:t>94</w:t>
            </w:r>
          </w:p>
        </w:tc>
        <w:tc>
          <w:tcPr>
            <w:tcW w:w="2092" w:type="dxa"/>
            <w:tcBorders>
              <w:top w:val="single" w:sz="4" w:space="0" w:color="auto"/>
              <w:left w:val="single" w:sz="4" w:space="0" w:color="auto"/>
              <w:bottom w:val="single" w:sz="4" w:space="0" w:color="auto"/>
              <w:right w:val="single" w:sz="4" w:space="0" w:color="auto"/>
            </w:tcBorders>
            <w:vAlign w:val="bottom"/>
            <w:hideMark/>
          </w:tcPr>
          <w:p w14:paraId="0FDF2E42" w14:textId="77777777" w:rsidR="008367C1" w:rsidRDefault="008367C1" w:rsidP="00B472BF">
            <w:pPr>
              <w:tabs>
                <w:tab w:val="left" w:pos="2155"/>
              </w:tabs>
              <w:jc w:val="center"/>
              <w:rPr>
                <w:bCs/>
                <w:szCs w:val="22"/>
              </w:rPr>
            </w:pPr>
            <w:r>
              <w:rPr>
                <w:bCs/>
                <w:sz w:val="22"/>
                <w:szCs w:val="22"/>
              </w:rPr>
              <w:t>107</w:t>
            </w:r>
          </w:p>
        </w:tc>
      </w:tr>
      <w:tr w:rsidR="008367C1" w14:paraId="60C859BE"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5872BDE2" w14:textId="77777777" w:rsidR="008367C1" w:rsidRDefault="008367C1" w:rsidP="00B472BF">
            <w:pPr>
              <w:ind w:left="176"/>
              <w:rPr>
                <w:szCs w:val="22"/>
              </w:rPr>
            </w:pPr>
            <w:r>
              <w:rPr>
                <w:sz w:val="22"/>
                <w:szCs w:val="22"/>
              </w:rPr>
              <w:t>Buiten Vlaams gewest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4EB6762" w14:textId="77777777" w:rsidR="008367C1" w:rsidRDefault="008367C1" w:rsidP="00B472BF">
            <w:pPr>
              <w:tabs>
                <w:tab w:val="left" w:pos="2155"/>
              </w:tabs>
              <w:jc w:val="center"/>
              <w:rPr>
                <w:bCs/>
                <w:szCs w:val="22"/>
              </w:rPr>
            </w:pPr>
            <w:r>
              <w:rPr>
                <w:bCs/>
                <w:sz w:val="22"/>
                <w:szCs w:val="22"/>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5EA041A" w14:textId="77777777" w:rsidR="008367C1" w:rsidRDefault="008367C1" w:rsidP="00B472BF">
            <w:pPr>
              <w:tabs>
                <w:tab w:val="left" w:pos="2155"/>
              </w:tabs>
              <w:jc w:val="center"/>
              <w:rPr>
                <w:bCs/>
                <w:szCs w:val="22"/>
              </w:rPr>
            </w:pPr>
            <w:r>
              <w:rPr>
                <w:bCs/>
                <w:sz w:val="22"/>
                <w:szCs w:val="22"/>
              </w:rPr>
              <w:t>0</w:t>
            </w:r>
          </w:p>
        </w:tc>
        <w:tc>
          <w:tcPr>
            <w:tcW w:w="2092" w:type="dxa"/>
            <w:tcBorders>
              <w:top w:val="single" w:sz="4" w:space="0" w:color="auto"/>
              <w:left w:val="single" w:sz="4" w:space="0" w:color="auto"/>
              <w:bottom w:val="single" w:sz="4" w:space="0" w:color="auto"/>
              <w:right w:val="single" w:sz="4" w:space="0" w:color="auto"/>
            </w:tcBorders>
            <w:vAlign w:val="bottom"/>
            <w:hideMark/>
          </w:tcPr>
          <w:p w14:paraId="4DAC29B1" w14:textId="77777777" w:rsidR="008367C1" w:rsidRDefault="008367C1" w:rsidP="00B472BF">
            <w:pPr>
              <w:tabs>
                <w:tab w:val="left" w:pos="2155"/>
              </w:tabs>
              <w:jc w:val="center"/>
              <w:rPr>
                <w:bCs/>
                <w:szCs w:val="22"/>
              </w:rPr>
            </w:pPr>
            <w:r>
              <w:rPr>
                <w:bCs/>
                <w:sz w:val="22"/>
                <w:szCs w:val="22"/>
              </w:rPr>
              <w:t>0</w:t>
            </w:r>
          </w:p>
        </w:tc>
      </w:tr>
      <w:tr w:rsidR="008367C1" w14:paraId="739412D0" w14:textId="77777777" w:rsidTr="00B472BF">
        <w:trPr>
          <w:trHeight w:val="255"/>
        </w:trPr>
        <w:tc>
          <w:tcPr>
            <w:tcW w:w="2694" w:type="dxa"/>
            <w:tcBorders>
              <w:top w:val="single" w:sz="4" w:space="0" w:color="auto"/>
              <w:left w:val="single" w:sz="4" w:space="0" w:color="auto"/>
              <w:bottom w:val="single" w:sz="4" w:space="0" w:color="auto"/>
              <w:right w:val="single" w:sz="4" w:space="0" w:color="auto"/>
            </w:tcBorders>
            <w:noWrap/>
            <w:hideMark/>
          </w:tcPr>
          <w:p w14:paraId="0127C431" w14:textId="77777777" w:rsidR="008367C1" w:rsidRDefault="008367C1" w:rsidP="00B472BF">
            <w:pPr>
              <w:ind w:left="176"/>
              <w:rPr>
                <w:b/>
                <w:szCs w:val="22"/>
              </w:rPr>
            </w:pPr>
            <w:r>
              <w:rPr>
                <w:b/>
                <w:sz w:val="22"/>
                <w:szCs w:val="22"/>
              </w:rPr>
              <w:t xml:space="preserve">Totaal </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D9E2A12" w14:textId="77777777" w:rsidR="008367C1" w:rsidRDefault="008367C1" w:rsidP="00B472BF">
            <w:pPr>
              <w:jc w:val="center"/>
              <w:rPr>
                <w:bCs/>
                <w:szCs w:val="22"/>
              </w:rPr>
            </w:pPr>
            <w:r>
              <w:rPr>
                <w:bCs/>
                <w:sz w:val="22"/>
                <w:szCs w:val="22"/>
              </w:rPr>
              <w:t>333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7C0DD10" w14:textId="77777777" w:rsidR="008367C1" w:rsidRDefault="008367C1" w:rsidP="00B472BF">
            <w:pPr>
              <w:jc w:val="center"/>
              <w:rPr>
                <w:bCs/>
                <w:szCs w:val="22"/>
              </w:rPr>
            </w:pPr>
            <w:r>
              <w:rPr>
                <w:bCs/>
                <w:sz w:val="22"/>
                <w:szCs w:val="22"/>
              </w:rPr>
              <w:t>374</w:t>
            </w:r>
          </w:p>
        </w:tc>
        <w:tc>
          <w:tcPr>
            <w:tcW w:w="2092" w:type="dxa"/>
            <w:tcBorders>
              <w:top w:val="single" w:sz="4" w:space="0" w:color="auto"/>
              <w:left w:val="single" w:sz="4" w:space="0" w:color="auto"/>
              <w:bottom w:val="single" w:sz="4" w:space="0" w:color="auto"/>
              <w:right w:val="single" w:sz="4" w:space="0" w:color="auto"/>
            </w:tcBorders>
            <w:vAlign w:val="bottom"/>
            <w:hideMark/>
          </w:tcPr>
          <w:p w14:paraId="6CEDA306" w14:textId="77777777" w:rsidR="008367C1" w:rsidRDefault="008367C1" w:rsidP="00B472BF">
            <w:pPr>
              <w:jc w:val="center"/>
              <w:rPr>
                <w:bCs/>
                <w:szCs w:val="22"/>
              </w:rPr>
            </w:pPr>
            <w:r>
              <w:rPr>
                <w:bCs/>
                <w:sz w:val="22"/>
                <w:szCs w:val="22"/>
              </w:rPr>
              <w:t>450</w:t>
            </w:r>
          </w:p>
        </w:tc>
      </w:tr>
    </w:tbl>
    <w:p w14:paraId="4DC711CB" w14:textId="77777777" w:rsidR="008367C1" w:rsidRDefault="008367C1" w:rsidP="008367C1">
      <w:pPr>
        <w:ind w:left="708"/>
        <w:rPr>
          <w:sz w:val="22"/>
          <w:szCs w:val="22"/>
        </w:rPr>
      </w:pPr>
    </w:p>
    <w:p w14:paraId="20A49721" w14:textId="5E95EDE4" w:rsidR="008367C1" w:rsidRDefault="008367C1" w:rsidP="005B32EB">
      <w:pPr>
        <w:ind w:left="426"/>
        <w:jc w:val="both"/>
        <w:rPr>
          <w:sz w:val="22"/>
          <w:szCs w:val="22"/>
        </w:rPr>
      </w:pPr>
      <w:r>
        <w:rPr>
          <w:sz w:val="22"/>
          <w:szCs w:val="22"/>
        </w:rPr>
        <w:t>Alle aanvragen zijn goedgekeurd, uitgezonderd 5 aanvragen die werden ingediend in 2010.</w:t>
      </w:r>
    </w:p>
    <w:p w14:paraId="65468868" w14:textId="77777777" w:rsidR="008367C1" w:rsidRDefault="008367C1" w:rsidP="00183500">
      <w:pPr>
        <w:jc w:val="both"/>
        <w:rPr>
          <w:sz w:val="22"/>
          <w:szCs w:val="22"/>
        </w:rPr>
      </w:pPr>
    </w:p>
    <w:p w14:paraId="5DEBD931" w14:textId="77777777" w:rsidR="008367C1" w:rsidRDefault="008367C1" w:rsidP="005B32EB">
      <w:pPr>
        <w:ind w:left="426"/>
        <w:jc w:val="both"/>
        <w:rPr>
          <w:bCs/>
          <w:sz w:val="22"/>
          <w:szCs w:val="22"/>
        </w:rPr>
      </w:pPr>
      <w:r>
        <w:rPr>
          <w:sz w:val="22"/>
          <w:szCs w:val="22"/>
        </w:rPr>
        <w:t>De parameters die het SIF gebruikt om te beslissen om al dan niet tussen te komen staan in het Decreet tot oprichting van het publiekrechtelijk vormgegeven extern verzelfstandigd agentschap «Vlaamse Dienst voor Arbeidsbemiddeling en Beroepsopleiding» van 7 mei 2004 en het b</w:t>
      </w:r>
      <w:r>
        <w:rPr>
          <w:bCs/>
          <w:sz w:val="22"/>
          <w:szCs w:val="22"/>
        </w:rPr>
        <w:t>esluit van de Vlaamse Regering tot uitvoering van artikel 5, § 1, 2°, e), van het decreet van 7 mei 2004 tot oprichting van het publiekrechtelijk vormgegeven extern verzelfstandigd agentschap Vlaamse Dienst voor Arbeidsbemiddeling en Beroepsopleiding van 18 maart 2011.</w:t>
      </w:r>
    </w:p>
    <w:p w14:paraId="3BF81DB8" w14:textId="77777777" w:rsidR="008367C1" w:rsidRDefault="008367C1" w:rsidP="00183500">
      <w:pPr>
        <w:jc w:val="both"/>
        <w:rPr>
          <w:bCs/>
          <w:sz w:val="22"/>
          <w:szCs w:val="22"/>
        </w:rPr>
      </w:pPr>
    </w:p>
    <w:p w14:paraId="3898EB6B" w14:textId="77777777" w:rsidR="008367C1" w:rsidRDefault="008367C1" w:rsidP="005B32EB">
      <w:pPr>
        <w:ind w:left="360"/>
        <w:jc w:val="both"/>
        <w:rPr>
          <w:sz w:val="22"/>
          <w:szCs w:val="22"/>
        </w:rPr>
      </w:pPr>
      <w:r>
        <w:rPr>
          <w:sz w:val="22"/>
          <w:szCs w:val="22"/>
        </w:rPr>
        <w:t>Kort samengevat betaalt het Sociaal Interventiefonds de outplacementbegeleiding voor werknemers, gefailleerde zelfstandigen, helpers van gefailleerde zelfstandigen en werknemers die tot een jaar voor het faillissementsvonnis in de onderneming werkten, indien ze:</w:t>
      </w:r>
    </w:p>
    <w:p w14:paraId="5D8C3DF6" w14:textId="77777777" w:rsidR="008367C1" w:rsidRDefault="008367C1" w:rsidP="008367C1">
      <w:pPr>
        <w:numPr>
          <w:ilvl w:val="0"/>
          <w:numId w:val="12"/>
        </w:numPr>
        <w:jc w:val="both"/>
        <w:rPr>
          <w:sz w:val="22"/>
          <w:szCs w:val="22"/>
        </w:rPr>
      </w:pPr>
      <w:r>
        <w:rPr>
          <w:sz w:val="22"/>
          <w:szCs w:val="22"/>
        </w:rPr>
        <w:t xml:space="preserve">aan de slag waren in het </w:t>
      </w:r>
      <w:r>
        <w:rPr>
          <w:b/>
          <w:bCs/>
          <w:sz w:val="22"/>
          <w:szCs w:val="22"/>
        </w:rPr>
        <w:t>Vlaamse Gewest</w:t>
      </w:r>
      <w:r>
        <w:rPr>
          <w:sz w:val="22"/>
          <w:szCs w:val="22"/>
        </w:rPr>
        <w:t xml:space="preserve">, en </w:t>
      </w:r>
    </w:p>
    <w:p w14:paraId="6831FB41" w14:textId="77777777" w:rsidR="008367C1" w:rsidRDefault="008367C1" w:rsidP="008367C1">
      <w:pPr>
        <w:numPr>
          <w:ilvl w:val="0"/>
          <w:numId w:val="12"/>
        </w:numPr>
        <w:jc w:val="both"/>
        <w:rPr>
          <w:sz w:val="22"/>
          <w:szCs w:val="22"/>
        </w:rPr>
      </w:pPr>
      <w:r>
        <w:rPr>
          <w:b/>
          <w:bCs/>
          <w:sz w:val="22"/>
          <w:szCs w:val="22"/>
        </w:rPr>
        <w:t>werkloos werden</w:t>
      </w:r>
      <w:r>
        <w:rPr>
          <w:sz w:val="22"/>
          <w:szCs w:val="22"/>
        </w:rPr>
        <w:t xml:space="preserve"> ten gevolge van: </w:t>
      </w:r>
    </w:p>
    <w:p w14:paraId="6080D43D" w14:textId="77777777" w:rsidR="008367C1" w:rsidRDefault="008367C1" w:rsidP="008367C1">
      <w:pPr>
        <w:numPr>
          <w:ilvl w:val="1"/>
          <w:numId w:val="12"/>
        </w:numPr>
        <w:jc w:val="both"/>
        <w:rPr>
          <w:sz w:val="22"/>
          <w:szCs w:val="22"/>
        </w:rPr>
      </w:pPr>
      <w:r>
        <w:rPr>
          <w:sz w:val="22"/>
          <w:szCs w:val="22"/>
        </w:rPr>
        <w:t xml:space="preserve">een faillissement van de onderneming </w:t>
      </w:r>
    </w:p>
    <w:p w14:paraId="495B0A04" w14:textId="77777777" w:rsidR="008367C1" w:rsidRDefault="008367C1" w:rsidP="008367C1">
      <w:pPr>
        <w:numPr>
          <w:ilvl w:val="1"/>
          <w:numId w:val="12"/>
        </w:numPr>
        <w:jc w:val="both"/>
        <w:rPr>
          <w:sz w:val="22"/>
          <w:szCs w:val="22"/>
        </w:rPr>
      </w:pPr>
      <w:r>
        <w:rPr>
          <w:sz w:val="22"/>
          <w:szCs w:val="22"/>
        </w:rPr>
        <w:t xml:space="preserve">een gerechtelijke reorganisatie van de onderneming, </w:t>
      </w:r>
    </w:p>
    <w:p w14:paraId="449C1DD6" w14:textId="77777777" w:rsidR="008367C1" w:rsidRDefault="008367C1" w:rsidP="008367C1">
      <w:pPr>
        <w:numPr>
          <w:ilvl w:val="1"/>
          <w:numId w:val="12"/>
        </w:numPr>
        <w:jc w:val="both"/>
        <w:rPr>
          <w:sz w:val="22"/>
          <w:szCs w:val="22"/>
        </w:rPr>
      </w:pPr>
      <w:r>
        <w:rPr>
          <w:sz w:val="22"/>
          <w:szCs w:val="22"/>
        </w:rPr>
        <w:t xml:space="preserve">de gerechtelijke ontbinding van een vzw door kennelijke staat van onvermogen, </w:t>
      </w:r>
    </w:p>
    <w:p w14:paraId="3431612D" w14:textId="77777777" w:rsidR="008367C1" w:rsidRDefault="008367C1" w:rsidP="008367C1">
      <w:pPr>
        <w:numPr>
          <w:ilvl w:val="1"/>
          <w:numId w:val="12"/>
        </w:numPr>
        <w:jc w:val="both"/>
        <w:rPr>
          <w:sz w:val="22"/>
          <w:szCs w:val="22"/>
        </w:rPr>
      </w:pPr>
      <w:r>
        <w:rPr>
          <w:sz w:val="22"/>
          <w:szCs w:val="22"/>
        </w:rPr>
        <w:t xml:space="preserve">de vrijwillige vereffening van een vzw door kennelijke staat van onvermogen, </w:t>
      </w:r>
    </w:p>
    <w:p w14:paraId="6569CB4B" w14:textId="77777777" w:rsidR="008367C1" w:rsidRDefault="008367C1" w:rsidP="008367C1">
      <w:pPr>
        <w:numPr>
          <w:ilvl w:val="1"/>
          <w:numId w:val="12"/>
        </w:numPr>
        <w:jc w:val="both"/>
        <w:rPr>
          <w:sz w:val="22"/>
          <w:szCs w:val="22"/>
        </w:rPr>
      </w:pPr>
      <w:r>
        <w:rPr>
          <w:sz w:val="22"/>
          <w:szCs w:val="22"/>
        </w:rPr>
        <w:t xml:space="preserve">financiële moeilijkheden in de onderneming. In het geval van financiële moeilijkheden komt VDAB pas tussen als de onderneming bewijst dat ze zelf niet over de financiële middelen beschikt voor outplacementbegeleiding en beantwoordt aan de voorwaarden voor een gerechtelijke reorganisatie. </w:t>
      </w:r>
    </w:p>
    <w:p w14:paraId="26A8F52F" w14:textId="77777777" w:rsidR="008367C1" w:rsidRDefault="008367C1" w:rsidP="008367C1">
      <w:pPr>
        <w:ind w:left="1080"/>
        <w:jc w:val="both"/>
        <w:rPr>
          <w:sz w:val="22"/>
          <w:szCs w:val="22"/>
        </w:rPr>
      </w:pPr>
    </w:p>
    <w:p w14:paraId="3AD2C5FF" w14:textId="77777777" w:rsidR="008367C1" w:rsidRDefault="008367C1" w:rsidP="005B32EB">
      <w:pPr>
        <w:ind w:left="426"/>
        <w:jc w:val="both"/>
        <w:rPr>
          <w:sz w:val="22"/>
          <w:szCs w:val="22"/>
        </w:rPr>
      </w:pPr>
      <w:r>
        <w:rPr>
          <w:sz w:val="22"/>
          <w:szCs w:val="22"/>
        </w:rPr>
        <w:t>Uitgezonderd bij faillissementen dient de aanvrager een aantal bewijsstukken voor te leggen. Welke dit zijn is afhankelijk van de aanvraag (bijv. gerechtelijke beslissing, een schriftelijk bewijs dat de representatieve werknemersvertegenwoordigers geïnformeerd zijn over de aanvraag bij het Sociaal Interventiefonds, goedgekeurde jaarrekeningen…)</w:t>
      </w:r>
    </w:p>
    <w:p w14:paraId="34FB6CDC" w14:textId="01D5B938" w:rsidR="002A4D74" w:rsidRDefault="002A4D74" w:rsidP="008367C1">
      <w:pPr>
        <w:jc w:val="both"/>
        <w:rPr>
          <w:sz w:val="22"/>
          <w:szCs w:val="22"/>
        </w:rPr>
      </w:pPr>
    </w:p>
    <w:p w14:paraId="5D5C321D" w14:textId="0789DD4C" w:rsidR="002A4D74" w:rsidRPr="00FC3658" w:rsidRDefault="005B32EB" w:rsidP="005B32EB">
      <w:pPr>
        <w:autoSpaceDE w:val="0"/>
        <w:autoSpaceDN w:val="0"/>
        <w:adjustRightInd w:val="0"/>
        <w:ind w:left="426" w:hanging="426"/>
        <w:jc w:val="both"/>
        <w:rPr>
          <w:rFonts w:ascii="Palatino Linotype" w:hAnsi="Palatino Linotype" w:cs="TTE1EC9880t00"/>
          <w:sz w:val="20"/>
          <w:szCs w:val="20"/>
        </w:rPr>
      </w:pPr>
      <w:r>
        <w:rPr>
          <w:sz w:val="22"/>
          <w:szCs w:val="22"/>
        </w:rPr>
        <w:t>8.</w:t>
      </w:r>
      <w:r>
        <w:rPr>
          <w:sz w:val="22"/>
          <w:szCs w:val="22"/>
        </w:rPr>
        <w:tab/>
      </w:r>
      <w:r w:rsidR="002A4D74" w:rsidRPr="002A4D74">
        <w:rPr>
          <w:sz w:val="22"/>
          <w:szCs w:val="22"/>
        </w:rPr>
        <w:t>Steun vanuit het Globalisatiefonds is steeds additioneel: het vormt een aanvulling op acties van de lidstaten op nationaal, regionaal en lokaal niveau en van maatregelen die bedrijven op grond van de nationale wetgeving of collectieve arbeidsovereenkomsten nemen. Dit heeft tot gevolg dat slechts nadat een sociaal akkoord bereikt en aangenomen is met de sociale partners, kan overgegaan worden tot het opstellen van een aanvraag van steunverlening bij het EGF.</w:t>
      </w:r>
      <w:r w:rsidR="002A4D74">
        <w:rPr>
          <w:sz w:val="22"/>
          <w:szCs w:val="22"/>
        </w:rPr>
        <w:t xml:space="preserve"> Momenteel zijn de sociale onderhandelingen bij Ford Genk nog lopende.</w:t>
      </w:r>
    </w:p>
    <w:p w14:paraId="761573E7" w14:textId="509EA38D" w:rsidR="002A4D74" w:rsidRDefault="002A4D74" w:rsidP="00F84CFC">
      <w:pPr>
        <w:ind w:left="360" w:hanging="360"/>
        <w:jc w:val="both"/>
        <w:rPr>
          <w:sz w:val="22"/>
          <w:szCs w:val="22"/>
        </w:rPr>
      </w:pPr>
    </w:p>
    <w:p w14:paraId="4EFB5FC9" w14:textId="77777777" w:rsidR="005B32EB" w:rsidRDefault="005B32EB" w:rsidP="00F84CFC">
      <w:pPr>
        <w:ind w:left="360" w:hanging="360"/>
        <w:jc w:val="both"/>
        <w:rPr>
          <w:sz w:val="22"/>
          <w:szCs w:val="22"/>
        </w:rPr>
      </w:pPr>
    </w:p>
    <w:p w14:paraId="012E8E3D" w14:textId="55D5564F" w:rsidR="00342E5D" w:rsidRPr="005B32EB" w:rsidRDefault="00222164" w:rsidP="00024243">
      <w:pPr>
        <w:jc w:val="both"/>
        <w:rPr>
          <w:b/>
          <w:smallCaps/>
          <w:color w:val="FF0000"/>
          <w:sz w:val="22"/>
          <w:szCs w:val="22"/>
        </w:rPr>
      </w:pPr>
      <w:r w:rsidRPr="005B32EB">
        <w:rPr>
          <w:b/>
          <w:smallCaps/>
          <w:color w:val="FF0000"/>
          <w:sz w:val="22"/>
          <w:szCs w:val="22"/>
        </w:rPr>
        <w:t>bijlagen</w:t>
      </w:r>
    </w:p>
    <w:p w14:paraId="745CE638" w14:textId="77777777" w:rsidR="00222164" w:rsidRPr="005B32EB" w:rsidRDefault="00222164" w:rsidP="00024243">
      <w:pPr>
        <w:jc w:val="both"/>
        <w:rPr>
          <w:b/>
          <w:smallCaps/>
          <w:sz w:val="22"/>
          <w:szCs w:val="22"/>
        </w:rPr>
      </w:pPr>
    </w:p>
    <w:p w14:paraId="0FB94471" w14:textId="7527B6DF" w:rsidR="00222164" w:rsidRDefault="00222164" w:rsidP="005B32EB">
      <w:pPr>
        <w:pStyle w:val="Lijstalinea"/>
        <w:numPr>
          <w:ilvl w:val="0"/>
          <w:numId w:val="17"/>
        </w:numPr>
        <w:jc w:val="both"/>
        <w:rPr>
          <w:sz w:val="22"/>
          <w:szCs w:val="22"/>
        </w:rPr>
      </w:pPr>
      <w:r w:rsidRPr="00222164">
        <w:rPr>
          <w:sz w:val="22"/>
          <w:szCs w:val="22"/>
        </w:rPr>
        <w:t>Overzicht intenties</w:t>
      </w:r>
    </w:p>
    <w:p w14:paraId="0F9F83BF" w14:textId="7BD9CF45" w:rsidR="00222164" w:rsidRPr="005B32EB" w:rsidRDefault="00222164" w:rsidP="005B32EB">
      <w:pPr>
        <w:pStyle w:val="Lijstalinea"/>
        <w:numPr>
          <w:ilvl w:val="0"/>
          <w:numId w:val="17"/>
        </w:numPr>
        <w:jc w:val="both"/>
        <w:rPr>
          <w:sz w:val="22"/>
          <w:szCs w:val="22"/>
        </w:rPr>
      </w:pPr>
      <w:bookmarkStart w:id="0" w:name="_GoBack"/>
      <w:bookmarkEnd w:id="0"/>
      <w:r w:rsidRPr="005B32EB">
        <w:rPr>
          <w:sz w:val="22"/>
          <w:szCs w:val="22"/>
        </w:rPr>
        <w:t>Overzicht tewerkstellingscellen</w:t>
      </w:r>
    </w:p>
    <w:sectPr w:rsidR="00222164" w:rsidRPr="005B32EB" w:rsidSect="00BF75AA">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TE1EC98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816"/>
    <w:multiLevelType w:val="hybridMultilevel"/>
    <w:tmpl w:val="00923704"/>
    <w:lvl w:ilvl="0" w:tplc="E54876AC">
      <w:start w:val="1"/>
      <w:numFmt w:val="decimal"/>
      <w:lvlText w:val="%1."/>
      <w:lvlJc w:val="left"/>
      <w:pPr>
        <w:ind w:left="720" w:hanging="360"/>
      </w:pPr>
      <w:rPr>
        <w:rFonts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E8C509A"/>
    <w:multiLevelType w:val="hybridMultilevel"/>
    <w:tmpl w:val="73760D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9092EC6"/>
    <w:multiLevelType w:val="hybridMultilevel"/>
    <w:tmpl w:val="5C6E3E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9EB2F67"/>
    <w:multiLevelType w:val="hybridMultilevel"/>
    <w:tmpl w:val="B50C02D8"/>
    <w:lvl w:ilvl="0" w:tplc="E54876A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3D59402B"/>
    <w:multiLevelType w:val="hybridMultilevel"/>
    <w:tmpl w:val="1E608B08"/>
    <w:lvl w:ilvl="0" w:tplc="5BF8D42C">
      <w:numFmt w:val="bullet"/>
      <w:lvlText w:val="-"/>
      <w:lvlJc w:val="left"/>
      <w:pPr>
        <w:tabs>
          <w:tab w:val="num" w:pos="1491"/>
        </w:tabs>
        <w:ind w:left="1491" w:hanging="360"/>
      </w:pPr>
      <w:rPr>
        <w:rFonts w:ascii="Times New Roman" w:eastAsia="Times New Roman" w:hAnsi="Times New Roman" w:cs="Times New Roman" w:hint="default"/>
      </w:rPr>
    </w:lvl>
    <w:lvl w:ilvl="1" w:tplc="04130003">
      <w:start w:val="1"/>
      <w:numFmt w:val="bullet"/>
      <w:lvlText w:val="o"/>
      <w:lvlJc w:val="left"/>
      <w:pPr>
        <w:tabs>
          <w:tab w:val="num" w:pos="2211"/>
        </w:tabs>
        <w:ind w:left="2211" w:hanging="360"/>
      </w:pPr>
      <w:rPr>
        <w:rFonts w:ascii="Courier New" w:hAnsi="Courier New" w:cs="Times New Roman" w:hint="default"/>
      </w:rPr>
    </w:lvl>
    <w:lvl w:ilvl="2" w:tplc="04130005">
      <w:start w:val="1"/>
      <w:numFmt w:val="bullet"/>
      <w:lvlText w:val=""/>
      <w:lvlJc w:val="left"/>
      <w:pPr>
        <w:tabs>
          <w:tab w:val="num" w:pos="2931"/>
        </w:tabs>
        <w:ind w:left="2931" w:hanging="360"/>
      </w:pPr>
      <w:rPr>
        <w:rFonts w:ascii="Wingdings" w:hAnsi="Wingdings" w:hint="default"/>
      </w:rPr>
    </w:lvl>
    <w:lvl w:ilvl="3" w:tplc="04130001">
      <w:start w:val="1"/>
      <w:numFmt w:val="bullet"/>
      <w:lvlText w:val=""/>
      <w:lvlJc w:val="left"/>
      <w:pPr>
        <w:tabs>
          <w:tab w:val="num" w:pos="3651"/>
        </w:tabs>
        <w:ind w:left="3651" w:hanging="360"/>
      </w:pPr>
      <w:rPr>
        <w:rFonts w:ascii="Symbol" w:hAnsi="Symbol" w:hint="default"/>
      </w:rPr>
    </w:lvl>
    <w:lvl w:ilvl="4" w:tplc="04130003">
      <w:start w:val="1"/>
      <w:numFmt w:val="bullet"/>
      <w:lvlText w:val="o"/>
      <w:lvlJc w:val="left"/>
      <w:pPr>
        <w:tabs>
          <w:tab w:val="num" w:pos="4371"/>
        </w:tabs>
        <w:ind w:left="4371" w:hanging="360"/>
      </w:pPr>
      <w:rPr>
        <w:rFonts w:ascii="Courier New" w:hAnsi="Courier New" w:cs="Times New Roman" w:hint="default"/>
      </w:rPr>
    </w:lvl>
    <w:lvl w:ilvl="5" w:tplc="04130005">
      <w:start w:val="1"/>
      <w:numFmt w:val="bullet"/>
      <w:lvlText w:val=""/>
      <w:lvlJc w:val="left"/>
      <w:pPr>
        <w:tabs>
          <w:tab w:val="num" w:pos="5091"/>
        </w:tabs>
        <w:ind w:left="5091" w:hanging="360"/>
      </w:pPr>
      <w:rPr>
        <w:rFonts w:ascii="Wingdings" w:hAnsi="Wingdings" w:hint="default"/>
      </w:rPr>
    </w:lvl>
    <w:lvl w:ilvl="6" w:tplc="04130001">
      <w:start w:val="1"/>
      <w:numFmt w:val="bullet"/>
      <w:lvlText w:val=""/>
      <w:lvlJc w:val="left"/>
      <w:pPr>
        <w:tabs>
          <w:tab w:val="num" w:pos="5811"/>
        </w:tabs>
        <w:ind w:left="5811" w:hanging="360"/>
      </w:pPr>
      <w:rPr>
        <w:rFonts w:ascii="Symbol" w:hAnsi="Symbol" w:hint="default"/>
      </w:rPr>
    </w:lvl>
    <w:lvl w:ilvl="7" w:tplc="04130003">
      <w:start w:val="1"/>
      <w:numFmt w:val="bullet"/>
      <w:lvlText w:val="o"/>
      <w:lvlJc w:val="left"/>
      <w:pPr>
        <w:tabs>
          <w:tab w:val="num" w:pos="6531"/>
        </w:tabs>
        <w:ind w:left="6531" w:hanging="360"/>
      </w:pPr>
      <w:rPr>
        <w:rFonts w:ascii="Courier New" w:hAnsi="Courier New" w:cs="Times New Roman" w:hint="default"/>
      </w:rPr>
    </w:lvl>
    <w:lvl w:ilvl="8" w:tplc="04130005">
      <w:start w:val="1"/>
      <w:numFmt w:val="bullet"/>
      <w:lvlText w:val=""/>
      <w:lvlJc w:val="left"/>
      <w:pPr>
        <w:tabs>
          <w:tab w:val="num" w:pos="7251"/>
        </w:tabs>
        <w:ind w:left="7251" w:hanging="360"/>
      </w:pPr>
      <w:rPr>
        <w:rFonts w:ascii="Wingdings" w:hAnsi="Wingdings" w:hint="default"/>
      </w:rPr>
    </w:lvl>
  </w:abstractNum>
  <w:abstractNum w:abstractNumId="11">
    <w:nsid w:val="3D953D87"/>
    <w:multiLevelType w:val="hybridMultilevel"/>
    <w:tmpl w:val="B3FC4F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74CD1C4D"/>
    <w:multiLevelType w:val="multilevel"/>
    <w:tmpl w:val="FA1E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4"/>
  </w:num>
  <w:num w:numId="5">
    <w:abstractNumId w:val="14"/>
  </w:num>
  <w:num w:numId="6">
    <w:abstractNumId w:val="7"/>
  </w:num>
  <w:num w:numId="7">
    <w:abstractNumId w:val="6"/>
  </w:num>
  <w:num w:numId="8">
    <w:abstractNumId w:val="12"/>
  </w:num>
  <w:num w:numId="9">
    <w:abstractNumId w:val="9"/>
  </w:num>
  <w:num w:numId="10">
    <w:abstractNumId w:val="0"/>
  </w:num>
  <w:num w:numId="11">
    <w:abstractNumId w:val="10"/>
  </w:num>
  <w:num w:numId="12">
    <w:abstractNumId w:val="15"/>
  </w:num>
  <w:num w:numId="13">
    <w:abstractNumId w:val="0"/>
  </w:num>
  <w:num w:numId="14">
    <w:abstractNumId w:val="5"/>
  </w:num>
  <w:num w:numId="15">
    <w:abstractNumId w:val="8"/>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83500"/>
    <w:rsid w:val="001A5B8A"/>
    <w:rsid w:val="001C688B"/>
    <w:rsid w:val="002173F0"/>
    <w:rsid w:val="00222164"/>
    <w:rsid w:val="002277F6"/>
    <w:rsid w:val="00232BC7"/>
    <w:rsid w:val="002775A9"/>
    <w:rsid w:val="00291A76"/>
    <w:rsid w:val="002A4D74"/>
    <w:rsid w:val="002B353C"/>
    <w:rsid w:val="002B4434"/>
    <w:rsid w:val="002C779D"/>
    <w:rsid w:val="00321752"/>
    <w:rsid w:val="003317FE"/>
    <w:rsid w:val="00331B2D"/>
    <w:rsid w:val="00342E5D"/>
    <w:rsid w:val="003A61F7"/>
    <w:rsid w:val="003D36CF"/>
    <w:rsid w:val="00410225"/>
    <w:rsid w:val="00415488"/>
    <w:rsid w:val="00451B13"/>
    <w:rsid w:val="00462E13"/>
    <w:rsid w:val="00463D2B"/>
    <w:rsid w:val="00482870"/>
    <w:rsid w:val="00484404"/>
    <w:rsid w:val="00492D21"/>
    <w:rsid w:val="00495CB1"/>
    <w:rsid w:val="00496B5B"/>
    <w:rsid w:val="004A2466"/>
    <w:rsid w:val="004B1659"/>
    <w:rsid w:val="005628FF"/>
    <w:rsid w:val="00572E3E"/>
    <w:rsid w:val="005B32EB"/>
    <w:rsid w:val="005F2C80"/>
    <w:rsid w:val="0064100C"/>
    <w:rsid w:val="00656FB5"/>
    <w:rsid w:val="006632DE"/>
    <w:rsid w:val="0066691A"/>
    <w:rsid w:val="0068216A"/>
    <w:rsid w:val="006918D8"/>
    <w:rsid w:val="00696243"/>
    <w:rsid w:val="006A4CA8"/>
    <w:rsid w:val="006B7FCC"/>
    <w:rsid w:val="006D3CE8"/>
    <w:rsid w:val="006D4450"/>
    <w:rsid w:val="006F477D"/>
    <w:rsid w:val="006F6BD0"/>
    <w:rsid w:val="007065CC"/>
    <w:rsid w:val="00707498"/>
    <w:rsid w:val="00710414"/>
    <w:rsid w:val="00721A3A"/>
    <w:rsid w:val="00731E55"/>
    <w:rsid w:val="00734FDE"/>
    <w:rsid w:val="00753CC6"/>
    <w:rsid w:val="007613B5"/>
    <w:rsid w:val="007A6DB6"/>
    <w:rsid w:val="007B35E6"/>
    <w:rsid w:val="008367C1"/>
    <w:rsid w:val="008906D6"/>
    <w:rsid w:val="008E60A9"/>
    <w:rsid w:val="008F18E6"/>
    <w:rsid w:val="009373D7"/>
    <w:rsid w:val="009A3970"/>
    <w:rsid w:val="009B15C4"/>
    <w:rsid w:val="009C0FF4"/>
    <w:rsid w:val="009D7514"/>
    <w:rsid w:val="00A27757"/>
    <w:rsid w:val="00A75778"/>
    <w:rsid w:val="00A76C9C"/>
    <w:rsid w:val="00AA4E03"/>
    <w:rsid w:val="00AB563F"/>
    <w:rsid w:val="00B27878"/>
    <w:rsid w:val="00B33C6C"/>
    <w:rsid w:val="00B373A0"/>
    <w:rsid w:val="00B472BF"/>
    <w:rsid w:val="00B642EA"/>
    <w:rsid w:val="00B97686"/>
    <w:rsid w:val="00BE4E09"/>
    <w:rsid w:val="00BE6E81"/>
    <w:rsid w:val="00BF628D"/>
    <w:rsid w:val="00BF75AA"/>
    <w:rsid w:val="00CB244B"/>
    <w:rsid w:val="00CB3A85"/>
    <w:rsid w:val="00CC0DEE"/>
    <w:rsid w:val="00D0429D"/>
    <w:rsid w:val="00D06542"/>
    <w:rsid w:val="00D15FE9"/>
    <w:rsid w:val="00D169B0"/>
    <w:rsid w:val="00D6129C"/>
    <w:rsid w:val="00D80BE8"/>
    <w:rsid w:val="00D844CB"/>
    <w:rsid w:val="00DF0323"/>
    <w:rsid w:val="00DF0EAA"/>
    <w:rsid w:val="00E135AC"/>
    <w:rsid w:val="00E13E2E"/>
    <w:rsid w:val="00E37C52"/>
    <w:rsid w:val="00E7231E"/>
    <w:rsid w:val="00EB1EE1"/>
    <w:rsid w:val="00EC7346"/>
    <w:rsid w:val="00ED0183"/>
    <w:rsid w:val="00ED7FBB"/>
    <w:rsid w:val="00EE0092"/>
    <w:rsid w:val="00EE12A4"/>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BF6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BF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312061800">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172F39"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TE1EC98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72F39"/>
    <w:rsid w:val="001E5C81"/>
    <w:rsid w:val="002A3787"/>
    <w:rsid w:val="00317C8C"/>
    <w:rsid w:val="003D53FC"/>
    <w:rsid w:val="00535D1C"/>
    <w:rsid w:val="005F7776"/>
    <w:rsid w:val="0060158A"/>
    <w:rsid w:val="006A2164"/>
    <w:rsid w:val="00723526"/>
    <w:rsid w:val="00755DDF"/>
    <w:rsid w:val="00785A16"/>
    <w:rsid w:val="007A3F77"/>
    <w:rsid w:val="00804FC5"/>
    <w:rsid w:val="00840383"/>
    <w:rsid w:val="00857F16"/>
    <w:rsid w:val="00896769"/>
    <w:rsid w:val="008B22AD"/>
    <w:rsid w:val="00955364"/>
    <w:rsid w:val="00A86254"/>
    <w:rsid w:val="00B91F8D"/>
    <w:rsid w:val="00C57AC2"/>
    <w:rsid w:val="00D23D78"/>
    <w:rsid w:val="00E3712F"/>
    <w:rsid w:val="00ED3D64"/>
    <w:rsid w:val="00F4742C"/>
    <w:rsid w:val="00F75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412 Activerend herstructureringsbeleid - stand van zaken</Titel_x0020_vraag>
    <Vraagnummer xmlns="7a2e3783-fe9a-4a2f-bbf4-debb4ac58a5c">412</Vraagnummer>
    <DatumVraag xmlns="7a2e3783-fe9a-4a2f-bbf4-debb4ac58a5c">2013-02-12T23:00:00+00:00</DatumVraag>
    <DocumentSetDescription xmlns="http://schemas.microsoft.com/sharepoint/v3" xsi:nil="true"/>
    <Antwoord_x0020_vereist xmlns="7a2e3783-fe9a-4a2f-bbf4-debb4ac58a5c">2013-03-03T23:00:00+00:00</Antwoord_x0020_vereist>
    <Onderwerp_x0020_vraag xmlns="7a2e3783-fe9a-4a2f-bbf4-debb4ac58a5c">Activerend herstructureringsbeleid - stand van zaken</Onderwerp_x0020_vraag>
    <TaxCatchAll xmlns="7a2e3783-fe9a-4a2f-bbf4-debb4ac58a5c"/>
    <Antwoordnummer xmlns="7a2e3783-fe9a-4a2f-bbf4-debb4ac58a5c">412</Antwoordnummer>
    <Extra_x0020_Behandelaars xmlns="7a2e3783-fe9a-4a2f-bbf4-debb4ac58a5c">
      <UserInfo>
        <DisplayName/>
        <AccountId xsi:nil="true"/>
        <AccountType/>
      </UserInfo>
    </Extra_x0020_Behandelaars>
    <Parlementair xmlns="7a2e3783-fe9a-4a2f-bbf4-debb4ac58a5c">martine fournier</Parlementair>
    <Doorloopstatus xmlns="7a2e3783-fe9a-4a2f-bbf4-debb4ac58a5c">Beantwoord</Doorloopstatus>
    <Behandelaar xmlns="7a2e3783-fe9a-4a2f-bbf4-debb4ac58a5c">
      <UserInfo>
        <DisplayName>Boey, Raf</DisplayName>
        <AccountId>126</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411</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1</Extern_x0020_Agentschap>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1" ma:contentTypeDescription="Schriftelijke vraag met koppeling van andere template." ma:contentTypeScope="" ma:versionID="c3a24a75283f8975c78d15b7ce9c9cd9">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35d7b50edde1da61eb0bdd4141edd76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9"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0" nillable="true" ma:displayName="Onderwerp vraag" ma:internalName="Onderwerp_x0020_vraag" ma:readOnly="false">
      <xsd:simpleType>
        <xsd:restriction base="dms:Note">
          <xsd:maxLength value="255"/>
        </xsd:restriction>
      </xsd:simpleType>
    </xsd:element>
    <xsd:element name="Titel_x0020_vraag" ma:index="21" nillable="true" ma:displayName="Titel vraag" ma:internalName="Titel_x0020_vraag" ma:readOnly="false">
      <xsd:simpleType>
        <xsd:restriction base="dms:Text">
          <xsd:maxLength value="255"/>
        </xsd:restriction>
      </xsd:simpleType>
    </xsd:element>
    <xsd:element name="Vraag_x0020_beantwoord" ma:index="22" nillable="true" ma:displayName="Vraag beantwoord" ma:format="DateOnly" ma:internalName="Vraag_x0020_beantwoord">
      <xsd:simpleType>
        <xsd:restriction base="dms:DateTime"/>
      </xsd:simpleType>
    </xsd:element>
    <xsd:element name="TypeVraag" ma:index="23"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4" nillable="true" ma:displayName="Domein" ma:format="Dropdown" ma:internalName="MinisterDomein" ma:readOnly="false">
      <xsd:simpleType>
        <xsd:restriction base="dms:Choice">
          <xsd:enumeration value="Werk"/>
          <xsd:enumeration value="Sociale Economie"/>
        </xsd:restriction>
      </xsd:simpleType>
    </xsd:element>
    <xsd:element name="PVAfdeling" ma:index="27" nillable="true" ma:displayName="Afdeling" ma:internalName="PVAfdeling">
      <xsd:simpleType>
        <xsd:restriction base="dms:Text">
          <xsd:maxLength value="255"/>
        </xsd:restriction>
      </xsd:simpleType>
    </xsd:element>
    <xsd:element name="PVTeam" ma:index="28" nillable="true" ma:displayName="Team" ma:internalName="PVTeam">
      <xsd:simpleType>
        <xsd:restriction base="dms:Text">
          <xsd:maxLength value="255"/>
        </xsd:restriction>
      </xsd:simpleType>
    </xsd:element>
    <xsd:element name="Historiek" ma:index="29" nillable="true" ma:displayName="Historiek" ma:description="Historisch overzicht van de activiteiten" ma:internalName="Historiek">
      <xsd:simpleType>
        <xsd:restriction base="dms:Note"/>
      </xsd:simpleType>
    </xsd:element>
    <xsd:element name="MinisterAlleDomeinen" ma:index="31" nillable="true" ma:displayName="MinisterAlleDomeinen" ma:internalName="MinisterAlleDomeinen" ma:readOnly="false">
      <xsd:simpleType>
        <xsd:restriction base="dms:Text">
          <xsd:maxLength value="255"/>
        </xsd:restriction>
      </xsd:simpleType>
    </xsd:element>
    <xsd:element name="i65be3971a7447f690f0cd0953123e0a" ma:index="3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5" nillable="true" ma:displayName="DocSetId" ma:internalName="DocSetId" ma:readOnly="false">
      <xsd:simpleType>
        <xsd:restriction base="dms:Text">
          <xsd:maxLength value="255"/>
        </xsd:restriction>
      </xsd:simpleType>
    </xsd:element>
    <xsd:element name="Extern_x0020_Agentschap" ma:index="32"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6"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EC399-D46F-409C-AAAF-A62F39BBEADA}">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elements/1.1/"/>
    <ds:schemaRef ds:uri="7a2e3783-fe9a-4a2f-bbf4-debb4ac58a5c"/>
    <ds:schemaRef ds:uri="http://www.w3.org/XML/1998/namespace"/>
    <ds:schemaRef ds:uri="ad923ab5-f988-4e82-b3fb-7226e10f9616"/>
    <ds:schemaRef ds:uri="ec82e040-88e9-4975-bc13-a42fab7bb9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2724112-6951-4678-8105-4D14104E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1655</Words>
  <Characters>10576</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Herstructureringsbeleid</vt:lpstr>
      <vt:lpstr>Knelpuntberoepen</vt:lpstr>
    </vt:vector>
  </TitlesOfParts>
  <Company>MVG</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Herstructureringsbeleid</dc:title>
  <dc:creator>Unknown</dc:creator>
  <cp:lastModifiedBy>Nathalie De Keyzer</cp:lastModifiedBy>
  <cp:revision>4</cp:revision>
  <cp:lastPrinted>1900-12-31T23:00:00Z</cp:lastPrinted>
  <dcterms:created xsi:type="dcterms:W3CDTF">2013-03-12T09:29:00Z</dcterms:created>
  <dcterms:modified xsi:type="dcterms:W3CDTF">2013-03-18T09:13:00Z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0d629acd-8a8e-4013-a130-5c5b2caf51d1</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TypeDocument">
    <vt:lpwstr/>
  </property>
  <property fmtid="{D5CDD505-2E9C-101B-9397-08002B2CF9AE}" pid="11" name="WSEMaterie">
    <vt:lpwstr/>
  </property>
  <property fmtid="{D5CDD505-2E9C-101B-9397-08002B2CF9AE}" pid="12" name="ecm_ItemDeleteBlockHolders">
    <vt:lpwstr>ecm_InPlaceRecordLock</vt:lpwstr>
  </property>
  <property fmtid="{D5CDD505-2E9C-101B-9397-08002B2CF9AE}" pid="13" name="_vti_ItemDeclaredRecord">
    <vt:filetime>2013-03-06T15:49:35Z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