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E72BD"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9E72BD">
        <w:t>vlaams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4F40A9">
        <w:rPr>
          <w:b w:val="0"/>
        </w:rPr>
        <w:t>26</w:t>
      </w:r>
      <w:r w:rsidR="00CC5637">
        <w:rPr>
          <w:b w:val="0"/>
        </w:rPr>
        <w:t>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CC5637">
        <w:rPr>
          <w:b w:val="0"/>
        </w:rPr>
        <w:t>14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056FA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681C05">
        <w:rPr>
          <w:rStyle w:val="AntwoordNaamMinisterChar"/>
        </w:rPr>
        <w:t>j</w:t>
      </w:r>
      <w:r w:rsidR="00203D95">
        <w:rPr>
          <w:rStyle w:val="AntwoordNaamMinisterChar"/>
        </w:rPr>
        <w:t xml:space="preserve">an </w:t>
      </w:r>
      <w:r w:rsidR="00681C05">
        <w:rPr>
          <w:rStyle w:val="AntwoordNaamMinisterChar"/>
        </w:rPr>
        <w:t>v</w:t>
      </w:r>
      <w:r w:rsidR="00203D95">
        <w:rPr>
          <w:rStyle w:val="AntwoordNaamMinisterChar"/>
        </w:rPr>
        <w:t>erfaillie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5F5" w:rsidRDefault="006E25F5" w:rsidP="006E25F5">
      <w:pPr>
        <w:pStyle w:val="SVTitel"/>
        <w:numPr>
          <w:ilvl w:val="0"/>
          <w:numId w:val="13"/>
        </w:numPr>
        <w:jc w:val="left"/>
        <w:rPr>
          <w:i w:val="0"/>
          <w:szCs w:val="22"/>
        </w:rPr>
      </w:pPr>
      <w:r>
        <w:rPr>
          <w:i w:val="0"/>
          <w:szCs w:val="22"/>
        </w:rPr>
        <w:lastRenderedPageBreak/>
        <w:t xml:space="preserve">Op </w:t>
      </w:r>
      <w:r w:rsidR="002331EB">
        <w:rPr>
          <w:i w:val="0"/>
          <w:szCs w:val="22"/>
        </w:rPr>
        <w:t>1 januari 2013</w:t>
      </w:r>
      <w:r>
        <w:rPr>
          <w:i w:val="0"/>
          <w:szCs w:val="22"/>
        </w:rPr>
        <w:t xml:space="preserve"> zijn er in Vlaanderen </w:t>
      </w:r>
      <w:r w:rsidR="004858C3">
        <w:rPr>
          <w:i w:val="0"/>
          <w:szCs w:val="22"/>
        </w:rPr>
        <w:t>953</w:t>
      </w:r>
      <w:r>
        <w:rPr>
          <w:i w:val="0"/>
          <w:szCs w:val="22"/>
        </w:rPr>
        <w:t xml:space="preserve"> gemeentelijke ruimtelijke uitvoeringsplannen en </w:t>
      </w:r>
      <w:r w:rsidR="00A215F7">
        <w:rPr>
          <w:i w:val="0"/>
          <w:szCs w:val="22"/>
        </w:rPr>
        <w:t>294</w:t>
      </w:r>
      <w:r>
        <w:rPr>
          <w:i w:val="0"/>
          <w:szCs w:val="22"/>
        </w:rPr>
        <w:t xml:space="preserve"> gemeentelijke ruimtelijke structuurplannen goedgekeurd. Het aandeel hiervan in 201</w:t>
      </w:r>
      <w:r w:rsidR="002331EB">
        <w:rPr>
          <w:i w:val="0"/>
          <w:szCs w:val="22"/>
        </w:rPr>
        <w:t>2</w:t>
      </w:r>
      <w:r>
        <w:rPr>
          <w:i w:val="0"/>
          <w:szCs w:val="22"/>
        </w:rPr>
        <w:t xml:space="preserve"> betreft </w:t>
      </w:r>
      <w:r w:rsidR="004858C3">
        <w:rPr>
          <w:i w:val="0"/>
          <w:szCs w:val="22"/>
        </w:rPr>
        <w:t>261</w:t>
      </w:r>
      <w:r>
        <w:rPr>
          <w:i w:val="0"/>
          <w:szCs w:val="22"/>
        </w:rPr>
        <w:t xml:space="preserve">  gemeentelijke ruimtelijke uitvoeringsplannen en </w:t>
      </w:r>
      <w:r w:rsidR="00A215F7" w:rsidRPr="00A215F7">
        <w:rPr>
          <w:i w:val="0"/>
          <w:szCs w:val="22"/>
        </w:rPr>
        <w:t>15</w:t>
      </w:r>
      <w:r>
        <w:rPr>
          <w:i w:val="0"/>
          <w:szCs w:val="22"/>
        </w:rPr>
        <w:t xml:space="preserve"> gemeentelijke ruimtelijke structuurplannen.  Er werden </w:t>
      </w:r>
      <w:r w:rsidR="004858C3">
        <w:rPr>
          <w:i w:val="0"/>
          <w:szCs w:val="22"/>
        </w:rPr>
        <w:t>2</w:t>
      </w:r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GRUP’s</w:t>
      </w:r>
      <w:proofErr w:type="spellEnd"/>
      <w:r>
        <w:rPr>
          <w:i w:val="0"/>
          <w:szCs w:val="22"/>
        </w:rPr>
        <w:t xml:space="preserve"> afgekeurd </w:t>
      </w:r>
      <w:r w:rsidR="004858C3">
        <w:rPr>
          <w:i w:val="0"/>
          <w:szCs w:val="22"/>
        </w:rPr>
        <w:t>en geen GRS-en afgekeurd in 2012</w:t>
      </w:r>
      <w:r>
        <w:rPr>
          <w:i w:val="0"/>
          <w:szCs w:val="22"/>
        </w:rPr>
        <w:t>.</w:t>
      </w:r>
    </w:p>
    <w:p w:rsidR="006E25F5" w:rsidRDefault="006E25F5" w:rsidP="006E25F5">
      <w:pPr>
        <w:pStyle w:val="SVTitel"/>
        <w:jc w:val="left"/>
        <w:rPr>
          <w:i w:val="0"/>
          <w:szCs w:val="22"/>
        </w:rPr>
      </w:pPr>
    </w:p>
    <w:p w:rsidR="006E25F5" w:rsidRDefault="006E25F5" w:rsidP="006E25F5">
      <w:pPr>
        <w:pStyle w:val="SVTitel"/>
        <w:ind w:left="360"/>
        <w:jc w:val="left"/>
        <w:rPr>
          <w:i w:val="0"/>
          <w:szCs w:val="22"/>
        </w:rPr>
      </w:pPr>
      <w:r>
        <w:rPr>
          <w:i w:val="0"/>
          <w:szCs w:val="22"/>
        </w:rPr>
        <w:t>Hierbij vindt u de tabellen met uitsplitsing per provincie</w:t>
      </w:r>
      <w:r w:rsidR="002331EB">
        <w:rPr>
          <w:i w:val="0"/>
          <w:szCs w:val="22"/>
        </w:rPr>
        <w:t xml:space="preserve"> per jaar</w:t>
      </w:r>
      <w:r>
        <w:rPr>
          <w:i w:val="0"/>
          <w:szCs w:val="22"/>
        </w:rPr>
        <w:t>.</w:t>
      </w:r>
    </w:p>
    <w:p w:rsidR="002331EB" w:rsidRPr="00030826" w:rsidRDefault="002331EB">
      <w:pPr>
        <w:rPr>
          <w:szCs w:val="22"/>
        </w:rPr>
      </w:pPr>
    </w:p>
    <w:p w:rsidR="002331EB" w:rsidRDefault="00AA076C">
      <w:pPr>
        <w:rPr>
          <w:szCs w:val="22"/>
        </w:rPr>
      </w:pPr>
      <w:r>
        <w:rPr>
          <w:szCs w:val="22"/>
        </w:rPr>
        <w:t xml:space="preserve">Aantal goedgekeurde </w:t>
      </w:r>
      <w:proofErr w:type="spellStart"/>
      <w:r w:rsidR="00030826" w:rsidRPr="00030826">
        <w:rPr>
          <w:szCs w:val="22"/>
        </w:rPr>
        <w:t>GRUP’s</w:t>
      </w:r>
      <w:proofErr w:type="spellEnd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418"/>
        <w:gridCol w:w="1417"/>
        <w:gridCol w:w="1418"/>
        <w:gridCol w:w="1134"/>
      </w:tblGrid>
      <w:tr w:rsidR="004858C3" w:rsidRPr="004858C3" w:rsidTr="00A215F7">
        <w:trPr>
          <w:trHeight w:val="255"/>
        </w:trPr>
        <w:tc>
          <w:tcPr>
            <w:tcW w:w="866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  <w:t>Jaar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41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41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41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41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134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100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268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261</w:t>
            </w:r>
          </w:p>
        </w:tc>
      </w:tr>
      <w:tr w:rsidR="004858C3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953</w:t>
            </w:r>
          </w:p>
        </w:tc>
      </w:tr>
    </w:tbl>
    <w:p w:rsidR="004858C3" w:rsidRDefault="004858C3">
      <w:pPr>
        <w:rPr>
          <w:szCs w:val="22"/>
        </w:rPr>
      </w:pPr>
    </w:p>
    <w:p w:rsidR="004858C3" w:rsidRDefault="00AA076C">
      <w:pPr>
        <w:rPr>
          <w:szCs w:val="22"/>
        </w:rPr>
      </w:pPr>
      <w:r>
        <w:rPr>
          <w:szCs w:val="22"/>
        </w:rPr>
        <w:t>Aantal g</w:t>
      </w:r>
      <w:r w:rsidR="004858C3">
        <w:rPr>
          <w:szCs w:val="22"/>
        </w:rPr>
        <w:t xml:space="preserve">eweigerde </w:t>
      </w:r>
      <w:proofErr w:type="spellStart"/>
      <w:r w:rsidR="004858C3">
        <w:rPr>
          <w:szCs w:val="22"/>
        </w:rPr>
        <w:t>GRUP’s</w:t>
      </w:r>
      <w:proofErr w:type="spellEnd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418"/>
        <w:gridCol w:w="1417"/>
        <w:gridCol w:w="1418"/>
        <w:gridCol w:w="1134"/>
      </w:tblGrid>
      <w:tr w:rsidR="00A215F7" w:rsidRPr="004858C3" w:rsidTr="00A215F7">
        <w:trPr>
          <w:trHeight w:val="255"/>
        </w:trPr>
        <w:tc>
          <w:tcPr>
            <w:tcW w:w="866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  <w:t>Jaar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41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41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41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41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134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2007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2008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215F7" w:rsidRPr="004858C3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4858C3" w:rsidRPr="004858C3" w:rsidRDefault="004858C3" w:rsidP="00485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858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</w:tbl>
    <w:p w:rsidR="00030826" w:rsidRDefault="00030826">
      <w:pPr>
        <w:rPr>
          <w:i/>
          <w:szCs w:val="22"/>
        </w:rPr>
      </w:pPr>
    </w:p>
    <w:p w:rsidR="00AB3102" w:rsidRDefault="00AB3102">
      <w:pPr>
        <w:rPr>
          <w:szCs w:val="22"/>
        </w:rPr>
      </w:pPr>
      <w:r>
        <w:rPr>
          <w:szCs w:val="22"/>
        </w:rPr>
        <w:br w:type="page"/>
      </w:r>
    </w:p>
    <w:p w:rsidR="00030826" w:rsidRPr="00A215F7" w:rsidRDefault="00AA076C">
      <w:pPr>
        <w:rPr>
          <w:szCs w:val="22"/>
        </w:rPr>
      </w:pPr>
      <w:r>
        <w:rPr>
          <w:szCs w:val="22"/>
        </w:rPr>
        <w:lastRenderedPageBreak/>
        <w:t xml:space="preserve">Aantal goedgekeurde </w:t>
      </w:r>
      <w:r w:rsidR="00A215F7" w:rsidRPr="00A215F7">
        <w:rPr>
          <w:szCs w:val="22"/>
        </w:rPr>
        <w:t>GRS-en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58"/>
        <w:gridCol w:w="1480"/>
        <w:gridCol w:w="1373"/>
        <w:gridCol w:w="1417"/>
        <w:gridCol w:w="1418"/>
        <w:gridCol w:w="1134"/>
      </w:tblGrid>
      <w:tr w:rsidR="00A215F7" w:rsidRPr="00A215F7" w:rsidTr="00973E2A">
        <w:trPr>
          <w:trHeight w:val="270"/>
        </w:trPr>
        <w:tc>
          <w:tcPr>
            <w:tcW w:w="866" w:type="dxa"/>
            <w:tcBorders>
              <w:top w:val="single" w:sz="4" w:space="0" w:color="DCDCDC"/>
              <w:left w:val="single" w:sz="8" w:space="0" w:color="DCDCDC"/>
              <w:bottom w:val="single" w:sz="8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  <w:t>Jaar</w:t>
            </w:r>
          </w:p>
        </w:tc>
        <w:tc>
          <w:tcPr>
            <w:tcW w:w="125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48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37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41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41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134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8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1998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215F7" w:rsidRPr="00A215F7" w:rsidTr="00973E2A">
        <w:trPr>
          <w:trHeight w:val="255"/>
        </w:trPr>
        <w:tc>
          <w:tcPr>
            <w:tcW w:w="866" w:type="dxa"/>
            <w:tcBorders>
              <w:top w:val="single" w:sz="4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  <w:tr w:rsidR="00A215F7" w:rsidRPr="00A215F7" w:rsidTr="00A215F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215F7" w:rsidRPr="00A215F7" w:rsidRDefault="00A215F7" w:rsidP="00A215F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294</w:t>
            </w:r>
          </w:p>
        </w:tc>
      </w:tr>
    </w:tbl>
    <w:p w:rsidR="00A215F7" w:rsidRDefault="00A215F7">
      <w:pPr>
        <w:rPr>
          <w:szCs w:val="22"/>
        </w:rPr>
      </w:pPr>
    </w:p>
    <w:p w:rsidR="00973E2A" w:rsidRDefault="00973E2A" w:rsidP="009056FA">
      <w:pPr>
        <w:ind w:left="426" w:hanging="66"/>
        <w:jc w:val="both"/>
        <w:rPr>
          <w:szCs w:val="22"/>
        </w:rPr>
      </w:pPr>
      <w:r>
        <w:rPr>
          <w:szCs w:val="22"/>
        </w:rPr>
        <w:t xml:space="preserve">Het totaal aantal gemeentelijke ruimtelijke uitvoeringsplannen is lager dan het cijfer </w:t>
      </w:r>
      <w:r w:rsidR="00AA076C">
        <w:rPr>
          <w:szCs w:val="22"/>
        </w:rPr>
        <w:t>dat er in SV260 dd. 9 jan 2012 meegedeeld werd</w:t>
      </w:r>
      <w:r>
        <w:rPr>
          <w:szCs w:val="22"/>
        </w:rPr>
        <w:t xml:space="preserve">. Dit komt omdat in 2012 nieuwe software in gebruik werd genomen, een aantal databanken gecentraliseerd werden en hierdoor de </w:t>
      </w:r>
      <w:proofErr w:type="spellStart"/>
      <w:r>
        <w:rPr>
          <w:szCs w:val="22"/>
        </w:rPr>
        <w:t>dubbels</w:t>
      </w:r>
      <w:proofErr w:type="spellEnd"/>
      <w:r>
        <w:rPr>
          <w:szCs w:val="22"/>
        </w:rPr>
        <w:t xml:space="preserve"> zijn weggewerkt.</w:t>
      </w:r>
    </w:p>
    <w:p w:rsidR="00973E2A" w:rsidRPr="00A215F7" w:rsidRDefault="00973E2A" w:rsidP="009056FA">
      <w:pPr>
        <w:jc w:val="both"/>
        <w:rPr>
          <w:szCs w:val="22"/>
        </w:rPr>
      </w:pPr>
    </w:p>
    <w:p w:rsidR="00D000BD" w:rsidRDefault="00973E2A" w:rsidP="009056FA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G</w:t>
      </w:r>
      <w:r w:rsidRPr="00973E2A">
        <w:rPr>
          <w:szCs w:val="22"/>
        </w:rPr>
        <w:t>emeenten konden tot 31 december 2011 een definitieve aanvaarding doen</w:t>
      </w:r>
      <w:r w:rsidR="00AA076C">
        <w:rPr>
          <w:szCs w:val="22"/>
        </w:rPr>
        <w:t xml:space="preserve"> van een BPA</w:t>
      </w:r>
      <w:r>
        <w:rPr>
          <w:szCs w:val="22"/>
        </w:rPr>
        <w:t xml:space="preserve">. </w:t>
      </w:r>
      <w:r w:rsidR="00D000BD">
        <w:rPr>
          <w:szCs w:val="22"/>
        </w:rPr>
        <w:t xml:space="preserve">In 2012 zijn er in totaal </w:t>
      </w:r>
      <w:r w:rsidR="00AA076C">
        <w:rPr>
          <w:szCs w:val="22"/>
        </w:rPr>
        <w:t xml:space="preserve">15 </w:t>
      </w:r>
      <w:r w:rsidR="00D000BD">
        <w:rPr>
          <w:szCs w:val="22"/>
        </w:rPr>
        <w:t xml:space="preserve"> bijzondere plannen van aanleg goedgekeurd, er werd </w:t>
      </w:r>
      <w:r w:rsidR="00AA076C">
        <w:rPr>
          <w:szCs w:val="22"/>
        </w:rPr>
        <w:t xml:space="preserve">er 1 </w:t>
      </w:r>
      <w:r w:rsidR="009056FA">
        <w:rPr>
          <w:szCs w:val="22"/>
        </w:rPr>
        <w:t xml:space="preserve"> BPA afgekeurd.</w:t>
      </w:r>
      <w:bookmarkStart w:id="6" w:name="_GoBack"/>
      <w:bookmarkEnd w:id="6"/>
    </w:p>
    <w:p w:rsidR="00AA076C" w:rsidRDefault="00AA076C" w:rsidP="00AA076C">
      <w:pPr>
        <w:rPr>
          <w:szCs w:val="22"/>
        </w:rPr>
      </w:pPr>
    </w:p>
    <w:p w:rsidR="00AA076C" w:rsidRDefault="00AA076C" w:rsidP="00AA076C">
      <w:pPr>
        <w:rPr>
          <w:szCs w:val="22"/>
        </w:rPr>
      </w:pPr>
      <w:r>
        <w:rPr>
          <w:szCs w:val="22"/>
        </w:rPr>
        <w:t xml:space="preserve">Aantal goed- en afgekeurde  </w:t>
      </w:r>
      <w:proofErr w:type="spellStart"/>
      <w:r>
        <w:rPr>
          <w:szCs w:val="22"/>
        </w:rPr>
        <w:t>BPA’s</w:t>
      </w:r>
      <w:proofErr w:type="spellEnd"/>
    </w:p>
    <w:tbl>
      <w:tblPr>
        <w:tblW w:w="4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275"/>
        <w:gridCol w:w="1418"/>
      </w:tblGrid>
      <w:tr w:rsidR="00AA076C" w:rsidRPr="00A215F7" w:rsidTr="00AA076C">
        <w:trPr>
          <w:trHeight w:val="270"/>
        </w:trPr>
        <w:tc>
          <w:tcPr>
            <w:tcW w:w="1455" w:type="dxa"/>
            <w:tcBorders>
              <w:top w:val="single" w:sz="4" w:space="0" w:color="DCDCDC"/>
              <w:left w:val="single" w:sz="8" w:space="0" w:color="DCDCDC"/>
              <w:bottom w:val="single" w:sz="8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AA076C" w:rsidRPr="00A215F7" w:rsidRDefault="00AA076C" w:rsidP="009E3643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1275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Goedgekeurd</w:t>
            </w:r>
          </w:p>
        </w:tc>
        <w:tc>
          <w:tcPr>
            <w:tcW w:w="141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Afgekeurd</w:t>
            </w:r>
          </w:p>
        </w:tc>
      </w:tr>
      <w:tr w:rsidR="00AA076C" w:rsidRPr="00A215F7" w:rsidTr="00AA076C">
        <w:trPr>
          <w:trHeight w:val="255"/>
        </w:trPr>
        <w:tc>
          <w:tcPr>
            <w:tcW w:w="1455" w:type="dxa"/>
            <w:tcBorders>
              <w:top w:val="single" w:sz="8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</w:tr>
      <w:tr w:rsidR="00AA076C" w:rsidRPr="00A215F7" w:rsidTr="00AA076C">
        <w:trPr>
          <w:trHeight w:val="255"/>
        </w:trPr>
        <w:tc>
          <w:tcPr>
            <w:tcW w:w="1455" w:type="dxa"/>
            <w:tcBorders>
              <w:top w:val="single" w:sz="8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</w:tr>
      <w:tr w:rsidR="00AA076C" w:rsidRPr="00A215F7" w:rsidTr="00AA076C">
        <w:trPr>
          <w:trHeight w:val="255"/>
        </w:trPr>
        <w:tc>
          <w:tcPr>
            <w:tcW w:w="1455" w:type="dxa"/>
            <w:tcBorders>
              <w:top w:val="single" w:sz="8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</w:tr>
      <w:tr w:rsidR="00AA076C" w:rsidRPr="00A215F7" w:rsidTr="00AA076C">
        <w:trPr>
          <w:trHeight w:val="255"/>
        </w:trPr>
        <w:tc>
          <w:tcPr>
            <w:tcW w:w="1455" w:type="dxa"/>
            <w:tcBorders>
              <w:top w:val="single" w:sz="8" w:space="0" w:color="DCDCDC"/>
              <w:left w:val="single" w:sz="6" w:space="0" w:color="D9D9D9" w:themeColor="background1" w:themeShade="D9"/>
              <w:bottom w:val="single" w:sz="8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215F7" w:rsidRDefault="00AA076C" w:rsidP="00AA076C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</w:tr>
      <w:tr w:rsidR="00AA076C" w:rsidRPr="00A215F7" w:rsidTr="00AA076C">
        <w:trPr>
          <w:trHeight w:val="255"/>
        </w:trPr>
        <w:tc>
          <w:tcPr>
            <w:tcW w:w="1455" w:type="dxa"/>
            <w:tcBorders>
              <w:top w:val="single" w:sz="8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hideMark/>
          </w:tcPr>
          <w:p w:rsidR="00AA076C" w:rsidRDefault="00AA076C" w:rsidP="00AA076C">
            <w:r w:rsidRPr="007A5B46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CDCDC"/>
            </w:tcBorders>
            <w:shd w:val="clear" w:color="000000" w:fill="FFFFFF"/>
            <w:noWrap/>
            <w:hideMark/>
          </w:tcPr>
          <w:p w:rsidR="00AA076C" w:rsidRDefault="00AA076C" w:rsidP="00AA076C">
            <w:pPr>
              <w:jc w:val="right"/>
            </w:pPr>
            <w:r w:rsidRPr="00A215F7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</w:tcPr>
          <w:p w:rsidR="00AA076C" w:rsidRDefault="00AA076C" w:rsidP="00AA076C">
            <w:pPr>
              <w:jc w:val="right"/>
            </w:pPr>
          </w:p>
        </w:tc>
      </w:tr>
      <w:tr w:rsidR="00AA076C" w:rsidRPr="00A215F7" w:rsidTr="00AA076C">
        <w:trPr>
          <w:trHeight w:val="255"/>
        </w:trPr>
        <w:tc>
          <w:tcPr>
            <w:tcW w:w="1455" w:type="dxa"/>
            <w:tcBorders>
              <w:top w:val="single" w:sz="8" w:space="0" w:color="DCDCDC"/>
              <w:left w:val="single" w:sz="6" w:space="0" w:color="D9D9D9" w:themeColor="background1" w:themeShade="D9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A076C" w:rsidRDefault="00AA076C" w:rsidP="009E3643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215F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A076C" w:rsidRDefault="00AA076C" w:rsidP="00AA076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A076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AA076C" w:rsidRPr="00AA076C" w:rsidRDefault="00AA076C" w:rsidP="00AA076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AA076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</w:tbl>
    <w:p w:rsidR="00AA076C" w:rsidRDefault="00AA076C" w:rsidP="00AA076C">
      <w:pPr>
        <w:rPr>
          <w:szCs w:val="22"/>
        </w:rPr>
      </w:pPr>
    </w:p>
    <w:sectPr w:rsidR="00AA076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06BCC"/>
    <w:multiLevelType w:val="hybridMultilevel"/>
    <w:tmpl w:val="1DDC0B1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gw5stMqlgH9ICLP4I8VFHrMKbs=" w:salt="SPQVIVGJ8NPuqyhrAX/M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5"/>
    <w:rsid w:val="00030826"/>
    <w:rsid w:val="00045953"/>
    <w:rsid w:val="0008172E"/>
    <w:rsid w:val="000976E9"/>
    <w:rsid w:val="000C4E8C"/>
    <w:rsid w:val="000F3532"/>
    <w:rsid w:val="001764EC"/>
    <w:rsid w:val="00186798"/>
    <w:rsid w:val="001F4608"/>
    <w:rsid w:val="00203D95"/>
    <w:rsid w:val="00210C07"/>
    <w:rsid w:val="002331EB"/>
    <w:rsid w:val="002529B1"/>
    <w:rsid w:val="00266E3B"/>
    <w:rsid w:val="00317E29"/>
    <w:rsid w:val="00326A58"/>
    <w:rsid w:val="00336BBF"/>
    <w:rsid w:val="004858C3"/>
    <w:rsid w:val="004F40A9"/>
    <w:rsid w:val="005208D5"/>
    <w:rsid w:val="005E38CA"/>
    <w:rsid w:val="006548DD"/>
    <w:rsid w:val="00681C05"/>
    <w:rsid w:val="00696D92"/>
    <w:rsid w:val="006E25F5"/>
    <w:rsid w:val="006F3F04"/>
    <w:rsid w:val="0071248C"/>
    <w:rsid w:val="007252C7"/>
    <w:rsid w:val="00735E21"/>
    <w:rsid w:val="00787964"/>
    <w:rsid w:val="007A1490"/>
    <w:rsid w:val="008A713D"/>
    <w:rsid w:val="008D5DB4"/>
    <w:rsid w:val="008E75DD"/>
    <w:rsid w:val="008F1900"/>
    <w:rsid w:val="009056FA"/>
    <w:rsid w:val="00907CFD"/>
    <w:rsid w:val="00924D85"/>
    <w:rsid w:val="009347E0"/>
    <w:rsid w:val="00956A46"/>
    <w:rsid w:val="00956B67"/>
    <w:rsid w:val="00973E2A"/>
    <w:rsid w:val="009D7043"/>
    <w:rsid w:val="009E72BD"/>
    <w:rsid w:val="00A215F7"/>
    <w:rsid w:val="00A47C13"/>
    <w:rsid w:val="00A92BFE"/>
    <w:rsid w:val="00AA076C"/>
    <w:rsid w:val="00AB3102"/>
    <w:rsid w:val="00AF4F3E"/>
    <w:rsid w:val="00AF64E1"/>
    <w:rsid w:val="00B17A64"/>
    <w:rsid w:val="00B45EB2"/>
    <w:rsid w:val="00BB7612"/>
    <w:rsid w:val="00BE425A"/>
    <w:rsid w:val="00C15BA8"/>
    <w:rsid w:val="00CC5637"/>
    <w:rsid w:val="00CE1141"/>
    <w:rsid w:val="00D000BD"/>
    <w:rsid w:val="00D71D99"/>
    <w:rsid w:val="00D754F2"/>
    <w:rsid w:val="00DB41C0"/>
    <w:rsid w:val="00DC00E1"/>
    <w:rsid w:val="00DC4DB6"/>
    <w:rsid w:val="00DE3C0B"/>
    <w:rsid w:val="00E25BA3"/>
    <w:rsid w:val="00E325F6"/>
    <w:rsid w:val="00E55200"/>
    <w:rsid w:val="00F10CD5"/>
    <w:rsid w:val="00F31EBD"/>
    <w:rsid w:val="00F77EB9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Ballontekst">
    <w:name w:val="Balloon Text"/>
    <w:basedOn w:val="Standaard"/>
    <w:semiHidden/>
    <w:rsid w:val="001F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Ballontekst">
    <w:name w:val="Balloon Text"/>
    <w:basedOn w:val="Standaard"/>
    <w:semiHidden/>
    <w:rsid w:val="001F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schriftelijke vraag - Muyters" ma:contentTypeID="0x0101009488E854BFFCF9489C88BFB59DE882FD010200286019A3745E6140A409E652F50DA41A" ma:contentTypeVersion="0" ma:contentTypeDescription="" ma:contentTypeScope="" ma:versionID="17761a7c18e332a0a4c0b3d08d05e149">
  <xsd:schema xmlns:xsd="http://www.w3.org/2001/XMLSchema" xmlns:xs="http://www.w3.org/2001/XMLSchema" xmlns:p="http://schemas.microsoft.com/office/2006/metadata/properties" xmlns:ns2="2810934c-bd81-4475-9a9d-49f5b40418c8" targetNamespace="http://schemas.microsoft.com/office/2006/metadata/properties" ma:root="true" ma:fieldsID="6305c23a1fea5ecaea8de2509d60daf7" ns2:_="">
    <xsd:import namespace="2810934c-bd81-4475-9a9d-49f5b40418c8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Kenmerk" minOccurs="0"/>
                <xsd:element ref="ns2:NaamAfzender" minOccurs="0"/>
                <xsd:element ref="ns2:AanduidenVanInstantie" minOccurs="0"/>
                <xsd:element ref="ns2:AardVanVerzoek" minOccurs="0"/>
                <xsd:element ref="ns2:AntwoordBinnenDertigDagen" minOccurs="0"/>
                <xsd:element ref="ns2:UiterlijkVoor" minOccurs="0"/>
                <xsd:element ref="ns2:ReferentienummerExtern" minOccurs="0"/>
                <xsd:element ref="ns2:FinaalAntwoord" minOccurs="0"/>
                <xsd:element ref="ns2:Extra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934c-bd81-4475-9a9d-49f5b40418c8" elementFormDefault="qualified">
    <xsd:import namespace="http://schemas.microsoft.com/office/2006/documentManagement/types"/>
    <xsd:import namespace="http://schemas.microsoft.com/office/infopath/2007/PartnerControls"/>
    <xsd:element name="Datum" ma:index="1" nillable="true" ma:displayName="Datum" ma:format="DateOnly" ma:internalName="Datum">
      <xsd:simpleType>
        <xsd:restriction base="dms:DateTime"/>
      </xsd:simpleType>
    </xsd:element>
    <xsd:element name="Kenmerk" ma:index="2" nillable="true" ma:displayName="Kenmerk" ma:internalName="Kenmerk">
      <xsd:simpleType>
        <xsd:restriction base="dms:Text">
          <xsd:maxLength value="255"/>
        </xsd:restriction>
      </xsd:simpleType>
    </xsd:element>
    <xsd:element name="NaamAfzender" ma:index="3" nillable="true" ma:displayName="Naam Afzender" ma:internalName="NaamAfzender">
      <xsd:simpleType>
        <xsd:restriction base="dms:Note">
          <xsd:maxLength value="255"/>
        </xsd:restriction>
      </xsd:simpleType>
    </xsd:element>
    <xsd:element name="AanduidenVanInstantie" ma:index="4" nillable="true" ma:displayName="Aanduiden Van Instantie" ma:format="Dropdown" ma:internalName="AanduidenVanInstantie" ma:readOnly="false">
      <xsd:simpleType>
        <xsd:restriction base="dms:Choice">
          <xsd:enumeration value="Departement RWO"/>
          <xsd:enumeration value="HRH"/>
          <xsd:enumeration value="Inspectie RWO"/>
          <xsd:enumeration value="R-O Vlaanderen"/>
          <xsd:enumeration value="Raad voor Vergunningsbetwistingen"/>
          <xsd:enumeration value="SARO"/>
          <xsd:enumeration value="VIOE"/>
          <xsd:enumeration value="Vlaamse Woonraad"/>
          <xsd:enumeration value="VLACORO"/>
          <xsd:enumeration value="VMSW"/>
          <xsd:enumeration value="Wonen-Vlaanderen"/>
          <xsd:enumeration value="Andere"/>
        </xsd:restriction>
      </xsd:simpleType>
    </xsd:element>
    <xsd:element name="AardVanVerzoek" ma:index="5" nillable="true" ma:displayName="Aard Van Verzoek" ma:internalName="AardVanVerzoek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lieve bijgaande vraag te onderzoeken"/>
                    <xsd:enumeration value="Voor dringende informatie"/>
                    <xsd:enumeration value="Voor verder gevolg"/>
                    <xsd:enumeration value="Voor verdere afhandeling"/>
                    <xsd:enumeration value="Ter kennisgeving"/>
                    <xsd:enumeration value="Dringende uitbetaling"/>
                    <xsd:enumeration value="De minister wenst ter zake voorstellen te ontvangen"/>
                    <xsd:enumeration value="Voor ontwerp van antwoord (op papier en per elektronische drager) door de minister te ondertekenen"/>
                    <xsd:enumeration value="Herinnering"/>
                    <xsd:enumeration value="Voor rechtstreeks antwoord aan betrokkene met kopie voor het kabinet"/>
                    <xsd:enumeration value="Voor ontwerp van antwoord door AG te ondertekenen"/>
                  </xsd:restriction>
                </xsd:simpleType>
              </xsd:element>
            </xsd:sequence>
          </xsd:extension>
        </xsd:complexContent>
      </xsd:complexType>
    </xsd:element>
    <xsd:element name="AntwoordBinnenDertigDagen" ma:index="6" nillable="true" ma:displayName="Antwoord Binnen 30 Dagen?" ma:default="0" ma:internalName="AntwoordBinnenDertigDagen" ma:readOnly="false">
      <xsd:simpleType>
        <xsd:restriction base="dms:Boolean"/>
      </xsd:simpleType>
    </xsd:element>
    <xsd:element name="UiterlijkVoor" ma:index="7" nillable="true" ma:displayName="Uiterlijk Vóór" ma:format="DateOnly" ma:internalName="UiterlijkVoor" ma:readOnly="false">
      <xsd:simpleType>
        <xsd:restriction base="dms:DateTime"/>
      </xsd:simpleType>
    </xsd:element>
    <xsd:element name="ReferentienummerExtern" ma:index="8" nillable="true" ma:displayName="Referentienummer Extern" ma:internalName="ReferentienummerExtern">
      <xsd:simpleType>
        <xsd:restriction base="dms:Text">
          <xsd:maxLength value="255"/>
        </xsd:restriction>
      </xsd:simpleType>
    </xsd:element>
    <xsd:element name="FinaalAntwoord" ma:index="9" nillable="true" ma:displayName="Finaal Antwoord" ma:default="0" ma:internalName="FinaalAntwoord">
      <xsd:simpleType>
        <xsd:restriction base="dms:Boolean"/>
      </xsd:simpleType>
    </xsd:element>
    <xsd:element name="ExtraOpmerkingen" ma:index="10" nillable="true" ma:displayName="Extra Opmerkingen" ma:internalName="ExtraOpmerkinge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merk xmlns="2810934c-bd81-4475-9a9d-49f5b40418c8" xsi:nil="true"/>
    <NaamAfzender xmlns="2810934c-bd81-4475-9a9d-49f5b40418c8">&lt;div&gt;&lt;/div&gt;</NaamAfzender>
    <FinaalAntwoord xmlns="2810934c-bd81-4475-9a9d-49f5b40418c8">true</FinaalAntwoord>
    <ExtraOpmerkingen xmlns="2810934c-bd81-4475-9a9d-49f5b40418c8">&lt;div&gt;&lt;/div&gt;</ExtraOpmerkingen>
    <UiterlijkVoor xmlns="2810934c-bd81-4475-9a9d-49f5b40418c8" xsi:nil="true"/>
    <AntwoordBinnenDertigDagen xmlns="2810934c-bd81-4475-9a9d-49f5b40418c8">false</AntwoordBinnenDertigDagen>
    <Datum xmlns="2810934c-bd81-4475-9a9d-49f5b40418c8">2011-02-01T23:00:00+00:00</Datum>
    <AardVanVerzoek xmlns="2810934c-bd81-4475-9a9d-49f5b40418c8"/>
    <ReferentienummerExtern xmlns="2810934c-bd81-4475-9a9d-49f5b40418c8" xsi:nil="true"/>
    <AanduidenVanInstantie xmlns="2810934c-bd81-4475-9a9d-49f5b40418c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F6F0-9B7C-4412-9DF4-4A70F701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0934c-bd81-4475-9a9d-49f5b4041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07341-2B18-4AAA-A575-9AD5E28BD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93239-82F6-4513-9F31-033B8E3F97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2BCB3B-147D-42DE-A2FD-270A96504A96}">
  <ds:schemaRefs>
    <ds:schemaRef ds:uri="http://schemas.microsoft.com/office/infopath/2007/PartnerControls"/>
    <ds:schemaRef ds:uri="http://purl.org/dc/elements/1.1/"/>
    <ds:schemaRef ds:uri="2810934c-bd81-4475-9a9d-49f5b40418c8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4E9151-1AFB-42F4-982A-6DA7B58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despieda</dc:creator>
  <cp:lastModifiedBy>Vlaams Parlement</cp:lastModifiedBy>
  <cp:revision>2</cp:revision>
  <cp:lastPrinted>2013-02-14T12:59:00Z</cp:lastPrinted>
  <dcterms:created xsi:type="dcterms:W3CDTF">2013-03-06T11:01:00Z</dcterms:created>
  <dcterms:modified xsi:type="dcterms:W3CDTF">2013-03-06T11:01:00Z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Dossier Nummer Extern">
    <vt:lpwstr/>
  </property>
  <property fmtid="{D5CDD505-2E9C-101B-9397-08002B2CF9AE}" pid="4" name="Finaal Antwoord">
    <vt:lpwstr>1</vt:lpwstr>
  </property>
  <property fmtid="{D5CDD505-2E9C-101B-9397-08002B2CF9AE}" pid="5" name="Extra Opmerkingen">
    <vt:lpwstr/>
  </property>
  <property fmtid="{D5CDD505-2E9C-101B-9397-08002B2CF9AE}" pid="6" name="display_urn:schemas-microsoft-com:office:office#Editor">
    <vt:lpwstr>De Spiegeleer, David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De Spiegeleer, David</vt:lpwstr>
  </property>
</Properties>
</file>