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D3" w:rsidRPr="00A77BD3" w:rsidRDefault="00A77BD3" w:rsidP="00A77BD3">
      <w:pPr>
        <w:rPr>
          <w:rFonts w:ascii="Times New Roman Vet" w:hAnsi="Times New Roman Vet"/>
          <w:b/>
          <w:smallCaps/>
          <w:sz w:val="22"/>
          <w:szCs w:val="22"/>
          <w:lang w:val="nl-BE"/>
        </w:rPr>
      </w:pPr>
      <w:bookmarkStart w:id="0" w:name="_GoBack"/>
      <w:bookmarkEnd w:id="0"/>
      <w:r w:rsidRPr="00A77BD3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A77BD3" w:rsidRPr="00A77BD3" w:rsidRDefault="00A77BD3" w:rsidP="00A77BD3">
      <w:pPr>
        <w:pStyle w:val="StandaardSV"/>
        <w:jc w:val="left"/>
        <w:rPr>
          <w:smallCaps/>
          <w:szCs w:val="22"/>
        </w:rPr>
      </w:pPr>
      <w:r w:rsidRPr="00A77BD3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A77BD3" w:rsidRPr="00A77BD3" w:rsidRDefault="00A77BD3" w:rsidP="00A77BD3">
      <w:pPr>
        <w:pBdr>
          <w:bottom w:val="single" w:sz="4" w:space="1" w:color="auto"/>
        </w:pBdr>
        <w:rPr>
          <w:sz w:val="22"/>
          <w:szCs w:val="22"/>
        </w:rPr>
      </w:pPr>
    </w:p>
    <w:p w:rsidR="00A77BD3" w:rsidRPr="00A77BD3" w:rsidRDefault="00A77BD3" w:rsidP="00A77BD3">
      <w:pPr>
        <w:rPr>
          <w:sz w:val="22"/>
          <w:szCs w:val="22"/>
        </w:rPr>
      </w:pPr>
    </w:p>
    <w:p w:rsidR="00A77BD3" w:rsidRPr="00A77BD3" w:rsidRDefault="00986859" w:rsidP="00A77BD3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gecoördineerd </w:t>
      </w:r>
      <w:r w:rsidR="00A77BD3" w:rsidRPr="00A77BD3">
        <w:rPr>
          <w:b/>
          <w:smallCaps/>
          <w:sz w:val="22"/>
          <w:szCs w:val="22"/>
        </w:rPr>
        <w:t>antwoord</w:t>
      </w:r>
    </w:p>
    <w:p w:rsidR="00A77BD3" w:rsidRPr="00A77BD3" w:rsidRDefault="00A77BD3" w:rsidP="00A77BD3">
      <w:pPr>
        <w:rPr>
          <w:sz w:val="22"/>
          <w:szCs w:val="22"/>
        </w:rPr>
      </w:pPr>
      <w:r w:rsidRPr="00A77BD3">
        <w:rPr>
          <w:sz w:val="22"/>
          <w:szCs w:val="22"/>
        </w:rPr>
        <w:t>op vraag nr. 271 van 31 januari 2013</w:t>
      </w:r>
    </w:p>
    <w:p w:rsidR="00A77BD3" w:rsidRPr="00A77BD3" w:rsidRDefault="00A77BD3" w:rsidP="00A77BD3">
      <w:pPr>
        <w:rPr>
          <w:sz w:val="22"/>
          <w:szCs w:val="22"/>
        </w:rPr>
      </w:pPr>
      <w:r w:rsidRPr="00A77BD3">
        <w:rPr>
          <w:sz w:val="22"/>
          <w:szCs w:val="22"/>
        </w:rPr>
        <w:t xml:space="preserve">van </w:t>
      </w:r>
      <w:r w:rsidRPr="00A77BD3">
        <w:rPr>
          <w:b/>
          <w:smallCaps/>
          <w:sz w:val="22"/>
          <w:szCs w:val="22"/>
        </w:rPr>
        <w:t>vera jans</w:t>
      </w:r>
    </w:p>
    <w:p w:rsidR="00A77BD3" w:rsidRPr="00A77BD3" w:rsidRDefault="00A77BD3" w:rsidP="00A77BD3">
      <w:pPr>
        <w:pBdr>
          <w:bottom w:val="single" w:sz="4" w:space="1" w:color="auto"/>
        </w:pBdr>
        <w:rPr>
          <w:sz w:val="22"/>
          <w:szCs w:val="22"/>
        </w:rPr>
      </w:pPr>
    </w:p>
    <w:p w:rsidR="00A77BD3" w:rsidRPr="001036EE" w:rsidRDefault="00A77BD3" w:rsidP="00A77BD3">
      <w:pPr>
        <w:rPr>
          <w:sz w:val="22"/>
          <w:szCs w:val="22"/>
        </w:rPr>
      </w:pPr>
    </w:p>
    <w:p w:rsidR="00A77BD3" w:rsidRPr="001036EE" w:rsidRDefault="00A77BD3" w:rsidP="00A77BD3">
      <w:pPr>
        <w:pStyle w:val="SVVlaamsParlement"/>
        <w:jc w:val="left"/>
        <w:rPr>
          <w:b w:val="0"/>
          <w:szCs w:val="22"/>
        </w:rPr>
      </w:pPr>
    </w:p>
    <w:p w:rsidR="00837838" w:rsidRPr="001036EE" w:rsidRDefault="00837838" w:rsidP="00A77BD3">
      <w:pPr>
        <w:pStyle w:val="StandaardSV"/>
        <w:jc w:val="left"/>
        <w:rPr>
          <w:szCs w:val="22"/>
          <w:u w:val="single"/>
        </w:rPr>
      </w:pPr>
      <w:r w:rsidRPr="001036EE">
        <w:rPr>
          <w:szCs w:val="22"/>
          <w:u w:val="single"/>
        </w:rPr>
        <w:t>Inleiding</w:t>
      </w:r>
    </w:p>
    <w:p w:rsidR="00A77BD3" w:rsidRDefault="00A77BD3" w:rsidP="00A77BD3">
      <w:pPr>
        <w:pStyle w:val="StandaardSV"/>
        <w:jc w:val="left"/>
        <w:rPr>
          <w:szCs w:val="22"/>
        </w:rPr>
      </w:pPr>
    </w:p>
    <w:p w:rsidR="00837838" w:rsidRPr="00A77BD3" w:rsidRDefault="00837838" w:rsidP="00A77BD3">
      <w:pPr>
        <w:pStyle w:val="StandaardSV"/>
        <w:jc w:val="left"/>
        <w:rPr>
          <w:szCs w:val="22"/>
        </w:rPr>
      </w:pPr>
      <w:r w:rsidRPr="00A77BD3">
        <w:rPr>
          <w:szCs w:val="22"/>
        </w:rPr>
        <w:t xml:space="preserve">De werking van het Impulsloket </w:t>
      </w:r>
      <w:r w:rsidR="00A77BD3">
        <w:rPr>
          <w:szCs w:val="22"/>
        </w:rPr>
        <w:t>Flanders’ Care</w:t>
      </w:r>
      <w:r w:rsidRPr="00A77BD3">
        <w:rPr>
          <w:szCs w:val="22"/>
        </w:rPr>
        <w:t xml:space="preserve"> is ingebed in een EFRO</w:t>
      </w:r>
      <w:r w:rsidR="00A77BD3">
        <w:rPr>
          <w:szCs w:val="22"/>
        </w:rPr>
        <w:t>-</w:t>
      </w:r>
      <w:r w:rsidRPr="00A77BD3">
        <w:rPr>
          <w:szCs w:val="22"/>
        </w:rPr>
        <w:t>dossier dat startte op 1 juli 2011</w:t>
      </w:r>
      <w:r w:rsidR="004A7B68" w:rsidRPr="00A77BD3">
        <w:rPr>
          <w:szCs w:val="22"/>
        </w:rPr>
        <w:t xml:space="preserve">. </w:t>
      </w:r>
      <w:r w:rsidR="00A77BD3" w:rsidRPr="00A77BD3">
        <w:rPr>
          <w:szCs w:val="22"/>
        </w:rPr>
        <w:t>Vanaf d</w:t>
      </w:r>
      <w:r w:rsidR="00A77BD3">
        <w:rPr>
          <w:szCs w:val="22"/>
        </w:rPr>
        <w:t>at</w:t>
      </w:r>
      <w:r w:rsidR="00A77BD3" w:rsidRPr="00A77BD3">
        <w:rPr>
          <w:szCs w:val="22"/>
        </w:rPr>
        <w:t xml:space="preserve"> moment werden ook 1,5 </w:t>
      </w:r>
      <w:r w:rsidR="00A77BD3">
        <w:rPr>
          <w:szCs w:val="22"/>
        </w:rPr>
        <w:t>VTE</w:t>
      </w:r>
      <w:r w:rsidR="00A77BD3" w:rsidRPr="00A77BD3">
        <w:rPr>
          <w:szCs w:val="22"/>
        </w:rPr>
        <w:t xml:space="preserve"> medewerkers aangeworven.</w:t>
      </w:r>
    </w:p>
    <w:p w:rsidR="00A77BD3" w:rsidRDefault="00A77BD3" w:rsidP="00A77BD3">
      <w:pPr>
        <w:pStyle w:val="StandaardSV"/>
        <w:jc w:val="left"/>
        <w:rPr>
          <w:szCs w:val="22"/>
        </w:rPr>
      </w:pPr>
    </w:p>
    <w:p w:rsidR="004A7B68" w:rsidRPr="00A77BD3" w:rsidRDefault="004A7B68" w:rsidP="00A77BD3">
      <w:pPr>
        <w:pStyle w:val="StandaardSV"/>
        <w:jc w:val="left"/>
        <w:rPr>
          <w:szCs w:val="22"/>
        </w:rPr>
      </w:pPr>
      <w:r w:rsidRPr="00A77BD3">
        <w:rPr>
          <w:szCs w:val="22"/>
        </w:rPr>
        <w:t>De eerste helft van 2011 werd de opbouw van het Impulsloket opgevolgd door één medewerker van het Agentschap Ondernemen.</w:t>
      </w:r>
    </w:p>
    <w:p w:rsidR="00A77BD3" w:rsidRDefault="00A77BD3" w:rsidP="00A77BD3">
      <w:pPr>
        <w:pStyle w:val="StandaardSV"/>
        <w:jc w:val="left"/>
        <w:rPr>
          <w:szCs w:val="22"/>
        </w:rPr>
      </w:pPr>
    </w:p>
    <w:p w:rsidR="004A7B68" w:rsidRPr="00A77BD3" w:rsidRDefault="004A7B68" w:rsidP="00A77BD3">
      <w:pPr>
        <w:pStyle w:val="StandaardSV"/>
        <w:jc w:val="left"/>
        <w:rPr>
          <w:szCs w:val="22"/>
        </w:rPr>
      </w:pPr>
      <w:r w:rsidRPr="00A77BD3">
        <w:rPr>
          <w:szCs w:val="22"/>
        </w:rPr>
        <w:t xml:space="preserve">Jaarlijks wordt door het Impulsloket een jaarverslag </w:t>
      </w:r>
      <w:r w:rsidR="00A77BD3">
        <w:rPr>
          <w:szCs w:val="22"/>
        </w:rPr>
        <w:t>op</w:t>
      </w:r>
      <w:r w:rsidRPr="00A77BD3">
        <w:rPr>
          <w:szCs w:val="22"/>
        </w:rPr>
        <w:t xml:space="preserve">gemaakt dat </w:t>
      </w:r>
      <w:r w:rsidR="00A77BD3">
        <w:rPr>
          <w:szCs w:val="22"/>
        </w:rPr>
        <w:t xml:space="preserve">wordt </w:t>
      </w:r>
      <w:r w:rsidRPr="00A77BD3">
        <w:rPr>
          <w:szCs w:val="22"/>
        </w:rPr>
        <w:t xml:space="preserve">besproken </w:t>
      </w:r>
      <w:r w:rsidR="00A77BD3">
        <w:rPr>
          <w:szCs w:val="22"/>
        </w:rPr>
        <w:t>o</w:t>
      </w:r>
      <w:r w:rsidRPr="00A77BD3">
        <w:rPr>
          <w:szCs w:val="22"/>
        </w:rPr>
        <w:t>p de begele</w:t>
      </w:r>
      <w:r w:rsidRPr="00A77BD3">
        <w:rPr>
          <w:szCs w:val="22"/>
        </w:rPr>
        <w:t>i</w:t>
      </w:r>
      <w:r w:rsidRPr="00A77BD3">
        <w:rPr>
          <w:szCs w:val="22"/>
        </w:rPr>
        <w:t xml:space="preserve">dingscel van het Impulsloket en daarna ook </w:t>
      </w:r>
      <w:r w:rsidR="00A77BD3">
        <w:rPr>
          <w:szCs w:val="22"/>
        </w:rPr>
        <w:t xml:space="preserve">wordt </w:t>
      </w:r>
      <w:r w:rsidRPr="00A77BD3">
        <w:rPr>
          <w:szCs w:val="22"/>
        </w:rPr>
        <w:t>voorgesteld wordt op het Zorgvernieuwingspla</w:t>
      </w:r>
      <w:r w:rsidRPr="00A77BD3">
        <w:rPr>
          <w:szCs w:val="22"/>
        </w:rPr>
        <w:t>t</w:t>
      </w:r>
      <w:r w:rsidRPr="00A77BD3">
        <w:rPr>
          <w:szCs w:val="22"/>
        </w:rPr>
        <w:t>form.</w:t>
      </w:r>
    </w:p>
    <w:p w:rsidR="00A77BD3" w:rsidRDefault="00A77BD3" w:rsidP="00A77BD3">
      <w:pPr>
        <w:pStyle w:val="StandaardSV"/>
        <w:jc w:val="left"/>
        <w:rPr>
          <w:szCs w:val="22"/>
        </w:rPr>
      </w:pPr>
    </w:p>
    <w:p w:rsidR="004A7B68" w:rsidRPr="00A77BD3" w:rsidRDefault="004A7B68" w:rsidP="00A77BD3">
      <w:pPr>
        <w:pStyle w:val="StandaardSV"/>
        <w:jc w:val="left"/>
        <w:rPr>
          <w:szCs w:val="22"/>
        </w:rPr>
      </w:pPr>
      <w:r w:rsidRPr="00A77BD3">
        <w:rPr>
          <w:szCs w:val="22"/>
        </w:rPr>
        <w:t xml:space="preserve">Het jaarverslag </w:t>
      </w:r>
      <w:r w:rsidR="00A77BD3">
        <w:rPr>
          <w:szCs w:val="22"/>
        </w:rPr>
        <w:t>2</w:t>
      </w:r>
      <w:r w:rsidRPr="00A77BD3">
        <w:rPr>
          <w:szCs w:val="22"/>
        </w:rPr>
        <w:t xml:space="preserve">011 vindt u </w:t>
      </w:r>
      <w:r w:rsidR="008629E0">
        <w:rPr>
          <w:szCs w:val="22"/>
        </w:rPr>
        <w:t>als</w:t>
      </w:r>
      <w:r w:rsidRPr="00A77BD3">
        <w:rPr>
          <w:szCs w:val="22"/>
        </w:rPr>
        <w:t xml:space="preserve"> </w:t>
      </w:r>
      <w:r w:rsidRPr="00A77BD3">
        <w:rPr>
          <w:szCs w:val="22"/>
          <w:u w:val="single"/>
        </w:rPr>
        <w:t>bijlage</w:t>
      </w:r>
      <w:r w:rsidRPr="00A77BD3">
        <w:rPr>
          <w:szCs w:val="22"/>
        </w:rPr>
        <w:t xml:space="preserve">. </w:t>
      </w:r>
      <w:r w:rsidR="00A77BD3">
        <w:rPr>
          <w:szCs w:val="22"/>
        </w:rPr>
        <w:t>Het jaarverslag</w:t>
      </w:r>
      <w:r w:rsidRPr="00A77BD3">
        <w:rPr>
          <w:szCs w:val="22"/>
        </w:rPr>
        <w:t xml:space="preserve"> 2012 wordt op 8</w:t>
      </w:r>
      <w:r w:rsidR="00A77BD3">
        <w:rPr>
          <w:szCs w:val="22"/>
        </w:rPr>
        <w:t xml:space="preserve"> maart 2</w:t>
      </w:r>
      <w:r w:rsidRPr="00A77BD3">
        <w:rPr>
          <w:szCs w:val="22"/>
        </w:rPr>
        <w:t xml:space="preserve">013 </w:t>
      </w:r>
      <w:r w:rsidR="00A77BD3">
        <w:rPr>
          <w:szCs w:val="22"/>
        </w:rPr>
        <w:t>b</w:t>
      </w:r>
      <w:r w:rsidRPr="00A77BD3">
        <w:rPr>
          <w:szCs w:val="22"/>
        </w:rPr>
        <w:t xml:space="preserve">esproken op de begeleidingscel en op 18 maart 2013 op het Zorgvernieuwingsplatform. Hierna zal dit </w:t>
      </w:r>
      <w:r w:rsidR="00A77BD3">
        <w:rPr>
          <w:szCs w:val="22"/>
        </w:rPr>
        <w:t xml:space="preserve">jaarverslag worden </w:t>
      </w:r>
      <w:r w:rsidRPr="00A77BD3">
        <w:rPr>
          <w:szCs w:val="22"/>
        </w:rPr>
        <w:t>gepubliceerd op de website van Flanders</w:t>
      </w:r>
      <w:r w:rsidR="00A77BD3">
        <w:rPr>
          <w:szCs w:val="22"/>
        </w:rPr>
        <w:t>’</w:t>
      </w:r>
      <w:r w:rsidRPr="00A77BD3">
        <w:rPr>
          <w:szCs w:val="22"/>
        </w:rPr>
        <w:t xml:space="preserve"> Care en voor iedereen toegankelijk zijn.</w:t>
      </w:r>
    </w:p>
    <w:p w:rsidR="00A77BD3" w:rsidRDefault="00A77BD3" w:rsidP="00A77BD3">
      <w:pPr>
        <w:pStyle w:val="StandaardSV"/>
        <w:jc w:val="left"/>
        <w:rPr>
          <w:szCs w:val="22"/>
        </w:rPr>
      </w:pPr>
    </w:p>
    <w:p w:rsidR="001036EE" w:rsidRPr="001036EE" w:rsidRDefault="001036EE" w:rsidP="00A77BD3">
      <w:pPr>
        <w:pStyle w:val="StandaardSV"/>
        <w:jc w:val="left"/>
        <w:rPr>
          <w:szCs w:val="22"/>
          <w:u w:val="single"/>
        </w:rPr>
      </w:pPr>
      <w:r w:rsidRPr="001036EE">
        <w:rPr>
          <w:szCs w:val="22"/>
          <w:u w:val="single"/>
        </w:rPr>
        <w:t>Antwoord op de vragen</w:t>
      </w:r>
    </w:p>
    <w:p w:rsidR="001036EE" w:rsidRPr="00A77BD3" w:rsidRDefault="001036EE" w:rsidP="001036EE">
      <w:pPr>
        <w:pStyle w:val="StandaardSV"/>
        <w:ind w:left="360"/>
        <w:jc w:val="left"/>
        <w:rPr>
          <w:szCs w:val="22"/>
        </w:rPr>
      </w:pPr>
    </w:p>
    <w:p w:rsidR="004A7B68" w:rsidRPr="00A77BD3" w:rsidRDefault="004A7B68" w:rsidP="00A77BD3">
      <w:pPr>
        <w:pStyle w:val="StandaardSV"/>
        <w:numPr>
          <w:ilvl w:val="0"/>
          <w:numId w:val="43"/>
        </w:numPr>
        <w:jc w:val="left"/>
        <w:rPr>
          <w:szCs w:val="22"/>
        </w:rPr>
      </w:pPr>
      <w:r w:rsidRPr="00A77BD3">
        <w:rPr>
          <w:szCs w:val="22"/>
        </w:rPr>
        <w:t xml:space="preserve">Op pagina 22 van het jaarverslag </w:t>
      </w:r>
      <w:r w:rsidR="0056270D" w:rsidRPr="00A77BD3">
        <w:rPr>
          <w:szCs w:val="22"/>
        </w:rPr>
        <w:t xml:space="preserve">2011 </w:t>
      </w:r>
      <w:r w:rsidRPr="00A77BD3">
        <w:rPr>
          <w:szCs w:val="22"/>
        </w:rPr>
        <w:t>is de volledige boordtabel opgenomen. De gegevens wo</w:t>
      </w:r>
      <w:r w:rsidRPr="00A77BD3">
        <w:rPr>
          <w:szCs w:val="22"/>
        </w:rPr>
        <w:t>r</w:t>
      </w:r>
      <w:r w:rsidRPr="00A77BD3">
        <w:rPr>
          <w:szCs w:val="22"/>
        </w:rPr>
        <w:t xml:space="preserve">den opgesplitst in functie van de </w:t>
      </w:r>
      <w:r w:rsidR="001036EE">
        <w:rPr>
          <w:szCs w:val="22"/>
        </w:rPr>
        <w:t>drie</w:t>
      </w:r>
      <w:r w:rsidRPr="00A77BD3">
        <w:rPr>
          <w:szCs w:val="22"/>
        </w:rPr>
        <w:t xml:space="preserve"> grote stakeholdersgroepen van Flanders</w:t>
      </w:r>
      <w:r w:rsidR="001036EE">
        <w:rPr>
          <w:szCs w:val="22"/>
        </w:rPr>
        <w:t>’</w:t>
      </w:r>
      <w:r w:rsidRPr="00A77BD3">
        <w:rPr>
          <w:szCs w:val="22"/>
        </w:rPr>
        <w:t xml:space="preserve"> Care</w:t>
      </w:r>
      <w:r w:rsidR="001036EE">
        <w:rPr>
          <w:szCs w:val="22"/>
        </w:rPr>
        <w:t xml:space="preserve">: </w:t>
      </w:r>
      <w:r w:rsidRPr="00A77BD3">
        <w:rPr>
          <w:szCs w:val="22"/>
        </w:rPr>
        <w:t xml:space="preserve">zorgactoren, ondernemers en kennisinstellingen. In de restgroep </w:t>
      </w:r>
      <w:r w:rsidR="001036EE">
        <w:rPr>
          <w:szCs w:val="22"/>
        </w:rPr>
        <w:t>“</w:t>
      </w:r>
      <w:r w:rsidRPr="00A77BD3">
        <w:rPr>
          <w:szCs w:val="22"/>
        </w:rPr>
        <w:t>andere</w:t>
      </w:r>
      <w:r w:rsidR="001036EE">
        <w:rPr>
          <w:szCs w:val="22"/>
        </w:rPr>
        <w:t>”</w:t>
      </w:r>
      <w:r w:rsidRPr="00A77BD3">
        <w:rPr>
          <w:szCs w:val="22"/>
        </w:rPr>
        <w:t xml:space="preserve"> worden particulieren en overheden </w:t>
      </w:r>
      <w:r w:rsidR="001036EE">
        <w:rPr>
          <w:szCs w:val="22"/>
        </w:rPr>
        <w:t>o</w:t>
      </w:r>
      <w:r w:rsidRPr="00A77BD3">
        <w:rPr>
          <w:szCs w:val="22"/>
        </w:rPr>
        <w:t>pgenomen.</w:t>
      </w:r>
    </w:p>
    <w:p w:rsidR="00A77BD3" w:rsidRPr="00A77BD3" w:rsidRDefault="00A77BD3" w:rsidP="00A77BD3">
      <w:pPr>
        <w:pStyle w:val="StandaardSV"/>
        <w:ind w:left="360"/>
        <w:jc w:val="left"/>
        <w:rPr>
          <w:szCs w:val="22"/>
        </w:rPr>
      </w:pPr>
    </w:p>
    <w:p w:rsidR="004A7B68" w:rsidRPr="00A77BD3" w:rsidRDefault="004A7B68" w:rsidP="00A77BD3">
      <w:pPr>
        <w:pStyle w:val="StandaardSV"/>
        <w:ind w:left="360"/>
        <w:jc w:val="left"/>
        <w:rPr>
          <w:szCs w:val="22"/>
        </w:rPr>
      </w:pPr>
      <w:r w:rsidRPr="00A77BD3">
        <w:rPr>
          <w:szCs w:val="22"/>
        </w:rPr>
        <w:t>Wat betreft de demonstratieprojecten wordt een spreiding over de verschillende provincies opg</w:t>
      </w:r>
      <w:r w:rsidRPr="00A77BD3">
        <w:rPr>
          <w:szCs w:val="22"/>
        </w:rPr>
        <w:t>e</w:t>
      </w:r>
      <w:r w:rsidRPr="00A77BD3">
        <w:rPr>
          <w:szCs w:val="22"/>
        </w:rPr>
        <w:t>nomen.</w:t>
      </w:r>
    </w:p>
    <w:p w:rsidR="00837838" w:rsidRPr="00A77BD3" w:rsidRDefault="00837838" w:rsidP="001036EE">
      <w:pPr>
        <w:pStyle w:val="StandaardSV"/>
        <w:ind w:left="360"/>
        <w:jc w:val="left"/>
        <w:rPr>
          <w:szCs w:val="22"/>
        </w:rPr>
      </w:pPr>
    </w:p>
    <w:p w:rsidR="0056270D" w:rsidRPr="00A77BD3" w:rsidRDefault="0056270D" w:rsidP="00A77BD3">
      <w:pPr>
        <w:pStyle w:val="StandaardSV"/>
        <w:numPr>
          <w:ilvl w:val="0"/>
          <w:numId w:val="43"/>
        </w:numPr>
        <w:jc w:val="left"/>
        <w:rPr>
          <w:szCs w:val="22"/>
        </w:rPr>
      </w:pPr>
      <w:r w:rsidRPr="00A77BD3">
        <w:rPr>
          <w:szCs w:val="22"/>
        </w:rPr>
        <w:t>De aard van de vragen worden per verschillend onderdeel opgenomen in het jaarverslag.</w:t>
      </w:r>
    </w:p>
    <w:p w:rsidR="00332553" w:rsidRPr="00A77BD3" w:rsidRDefault="00332553" w:rsidP="001036EE">
      <w:pPr>
        <w:pStyle w:val="StandaardSV"/>
        <w:ind w:left="360"/>
        <w:jc w:val="left"/>
        <w:rPr>
          <w:szCs w:val="22"/>
        </w:rPr>
      </w:pPr>
    </w:p>
    <w:p w:rsidR="0056270D" w:rsidRPr="00A77BD3" w:rsidRDefault="00C952DF" w:rsidP="00A77BD3">
      <w:pPr>
        <w:pStyle w:val="StandaardSV"/>
        <w:numPr>
          <w:ilvl w:val="0"/>
          <w:numId w:val="43"/>
        </w:numPr>
        <w:jc w:val="left"/>
        <w:rPr>
          <w:szCs w:val="22"/>
        </w:rPr>
      </w:pPr>
      <w:r w:rsidRPr="00A77BD3">
        <w:rPr>
          <w:szCs w:val="22"/>
        </w:rPr>
        <w:t>Het merendeel van de vragen wa</w:t>
      </w:r>
      <w:r w:rsidR="001036EE">
        <w:rPr>
          <w:szCs w:val="22"/>
        </w:rPr>
        <w:t>s</w:t>
      </w:r>
      <w:r w:rsidRPr="00A77BD3">
        <w:rPr>
          <w:szCs w:val="22"/>
        </w:rPr>
        <w:t xml:space="preserve"> gericht op de verschillende facetten van de instrumenten</w:t>
      </w:r>
      <w:r w:rsidR="001036EE">
        <w:rPr>
          <w:szCs w:val="22"/>
        </w:rPr>
        <w:t xml:space="preserve"> van Flanders’ Care w</w:t>
      </w:r>
      <w:r w:rsidRPr="00A77BD3">
        <w:rPr>
          <w:szCs w:val="22"/>
        </w:rPr>
        <w:t xml:space="preserve">aaronder voornamelijk de demonstratieprojecten. </w:t>
      </w:r>
      <w:r w:rsidR="007F1855" w:rsidRPr="00A77BD3">
        <w:rPr>
          <w:szCs w:val="22"/>
        </w:rPr>
        <w:t>Elke vraag wordt opgevolgd</w:t>
      </w:r>
      <w:r w:rsidR="001036EE">
        <w:rPr>
          <w:szCs w:val="22"/>
        </w:rPr>
        <w:t>, o</w:t>
      </w:r>
      <w:r w:rsidR="007F1855" w:rsidRPr="00A77BD3">
        <w:rPr>
          <w:szCs w:val="22"/>
        </w:rPr>
        <w:t xml:space="preserve">ok na doorverwijzing naar een andere administratie indien de vraagsteller hiervoor open staat. </w:t>
      </w:r>
      <w:r w:rsidR="00A25057" w:rsidRPr="00A77BD3">
        <w:rPr>
          <w:szCs w:val="22"/>
        </w:rPr>
        <w:t xml:space="preserve">De trajecten en effecten </w:t>
      </w:r>
      <w:r w:rsidR="001036EE">
        <w:rPr>
          <w:szCs w:val="22"/>
        </w:rPr>
        <w:t xml:space="preserve">zullen </w:t>
      </w:r>
      <w:r w:rsidR="00A25057" w:rsidRPr="00A77BD3">
        <w:rPr>
          <w:szCs w:val="22"/>
        </w:rPr>
        <w:t xml:space="preserve">worden opgenomen in het jaarverslag </w:t>
      </w:r>
      <w:r w:rsidR="001036EE">
        <w:rPr>
          <w:szCs w:val="22"/>
        </w:rPr>
        <w:t>2</w:t>
      </w:r>
      <w:r w:rsidR="00A25057" w:rsidRPr="00A77BD3">
        <w:rPr>
          <w:szCs w:val="22"/>
        </w:rPr>
        <w:t>012.</w:t>
      </w:r>
    </w:p>
    <w:p w:rsidR="00332553" w:rsidRPr="00A77BD3" w:rsidRDefault="00332553" w:rsidP="001036EE">
      <w:pPr>
        <w:pStyle w:val="StandaardSV"/>
        <w:ind w:left="360"/>
        <w:jc w:val="left"/>
        <w:rPr>
          <w:szCs w:val="22"/>
        </w:rPr>
      </w:pPr>
    </w:p>
    <w:p w:rsidR="00A25057" w:rsidRPr="00A77BD3" w:rsidRDefault="00A77BD3" w:rsidP="00A77BD3">
      <w:pPr>
        <w:pStyle w:val="StandaardSV"/>
        <w:numPr>
          <w:ilvl w:val="0"/>
          <w:numId w:val="43"/>
        </w:numPr>
        <w:jc w:val="left"/>
        <w:rPr>
          <w:szCs w:val="22"/>
        </w:rPr>
      </w:pPr>
      <w:r w:rsidRPr="00A77BD3">
        <w:rPr>
          <w:szCs w:val="22"/>
        </w:rPr>
        <w:t>Zie het antwoord op deelvraag 3</w:t>
      </w:r>
      <w:r w:rsidR="00A25057" w:rsidRPr="00A77BD3">
        <w:rPr>
          <w:szCs w:val="22"/>
        </w:rPr>
        <w:t>.</w:t>
      </w:r>
    </w:p>
    <w:p w:rsidR="00332553" w:rsidRPr="00A77BD3" w:rsidRDefault="00332553" w:rsidP="001036EE">
      <w:pPr>
        <w:pStyle w:val="StandaardSV"/>
        <w:ind w:left="360"/>
        <w:jc w:val="left"/>
        <w:rPr>
          <w:szCs w:val="22"/>
        </w:rPr>
      </w:pPr>
    </w:p>
    <w:p w:rsidR="00A25057" w:rsidRDefault="00A25057" w:rsidP="00A77BD3">
      <w:pPr>
        <w:pStyle w:val="StandaardSV"/>
        <w:numPr>
          <w:ilvl w:val="0"/>
          <w:numId w:val="43"/>
        </w:numPr>
        <w:jc w:val="left"/>
        <w:rPr>
          <w:szCs w:val="22"/>
        </w:rPr>
      </w:pPr>
      <w:r w:rsidRPr="00A77BD3">
        <w:rPr>
          <w:szCs w:val="22"/>
        </w:rPr>
        <w:t>De concrete initiatieven zijn opgenomen in het jaarverslag en dit zowel via de eigen organisatie als</w:t>
      </w:r>
      <w:r w:rsidR="001036EE">
        <w:rPr>
          <w:szCs w:val="22"/>
        </w:rPr>
        <w:t xml:space="preserve"> via d</w:t>
      </w:r>
      <w:r w:rsidRPr="00A77BD3">
        <w:rPr>
          <w:szCs w:val="22"/>
        </w:rPr>
        <w:t>eelname aan externe activiteiten</w:t>
      </w:r>
      <w:r w:rsidR="001036EE">
        <w:rPr>
          <w:szCs w:val="22"/>
        </w:rPr>
        <w:t xml:space="preserve"> zoals de</w:t>
      </w:r>
      <w:r w:rsidRPr="00A77BD3">
        <w:rPr>
          <w:szCs w:val="22"/>
        </w:rPr>
        <w:t xml:space="preserve"> particip</w:t>
      </w:r>
      <w:r w:rsidR="001036EE">
        <w:rPr>
          <w:szCs w:val="22"/>
        </w:rPr>
        <w:t>atie in</w:t>
      </w:r>
      <w:r w:rsidRPr="00A77BD3">
        <w:rPr>
          <w:szCs w:val="22"/>
        </w:rPr>
        <w:t xml:space="preserve"> de voorbereidende vergaderingen van provinciale initiatieven</w:t>
      </w:r>
      <w:r w:rsidR="001036EE">
        <w:rPr>
          <w:szCs w:val="22"/>
        </w:rPr>
        <w:t xml:space="preserve"> (o.a. Z</w:t>
      </w:r>
      <w:r w:rsidRPr="00A77BD3">
        <w:rPr>
          <w:szCs w:val="22"/>
        </w:rPr>
        <w:t>orgidee</w:t>
      </w:r>
      <w:r w:rsidR="001036EE">
        <w:rPr>
          <w:szCs w:val="22"/>
        </w:rPr>
        <w:t>)</w:t>
      </w:r>
      <w:r w:rsidR="00A77BD3" w:rsidRPr="00A77BD3">
        <w:rPr>
          <w:szCs w:val="22"/>
        </w:rPr>
        <w:t>.</w:t>
      </w:r>
    </w:p>
    <w:p w:rsidR="001036EE" w:rsidRDefault="001036EE" w:rsidP="001036EE">
      <w:pPr>
        <w:pStyle w:val="Lijstalinea"/>
        <w:ind w:left="360"/>
        <w:rPr>
          <w:szCs w:val="22"/>
        </w:rPr>
      </w:pPr>
    </w:p>
    <w:p w:rsidR="001036EE" w:rsidRDefault="001036EE" w:rsidP="001036EE">
      <w:pPr>
        <w:pStyle w:val="StandaardSV"/>
        <w:jc w:val="left"/>
        <w:rPr>
          <w:szCs w:val="22"/>
        </w:rPr>
      </w:pPr>
      <w:r w:rsidRPr="00FB7096">
        <w:rPr>
          <w:b/>
          <w:bCs/>
          <w:smallCaps/>
          <w:color w:val="FF0000"/>
          <w:szCs w:val="22"/>
          <w:u w:val="single"/>
        </w:rPr>
        <w:t>bijlage</w:t>
      </w:r>
    </w:p>
    <w:p w:rsidR="001036EE" w:rsidRDefault="001036EE" w:rsidP="001036EE">
      <w:pPr>
        <w:pStyle w:val="StandaardSV"/>
        <w:jc w:val="left"/>
        <w:rPr>
          <w:szCs w:val="22"/>
        </w:rPr>
      </w:pPr>
    </w:p>
    <w:p w:rsidR="001036EE" w:rsidRDefault="008D2BBB" w:rsidP="001036EE">
      <w:pPr>
        <w:pStyle w:val="StandaardSV"/>
        <w:jc w:val="left"/>
        <w:rPr>
          <w:szCs w:val="22"/>
        </w:rPr>
      </w:pPr>
      <w:r>
        <w:rPr>
          <w:szCs w:val="22"/>
        </w:rPr>
        <w:t>Jaarverslag 2011 Impulsloket.</w:t>
      </w:r>
    </w:p>
    <w:p w:rsidR="001036EE" w:rsidRPr="00A77BD3" w:rsidRDefault="001036EE" w:rsidP="001036EE">
      <w:pPr>
        <w:pStyle w:val="StandaardSV"/>
        <w:jc w:val="left"/>
        <w:rPr>
          <w:szCs w:val="22"/>
        </w:rPr>
      </w:pPr>
    </w:p>
    <w:sectPr w:rsidR="001036EE" w:rsidRPr="00A77BD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ahoma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Tahoma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Tahoma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Tahoma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  <w:sz w:val="18"/>
        <w:szCs w:val="18"/>
      </w:rPr>
    </w:lvl>
  </w:abstractNum>
  <w:abstractNum w:abstractNumId="1">
    <w:nsid w:val="00892E41"/>
    <w:multiLevelType w:val="hybridMultilevel"/>
    <w:tmpl w:val="5B4AA736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0C29F4"/>
    <w:multiLevelType w:val="hybridMultilevel"/>
    <w:tmpl w:val="8496D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72961"/>
    <w:multiLevelType w:val="hybridMultilevel"/>
    <w:tmpl w:val="901C1F16"/>
    <w:lvl w:ilvl="0" w:tplc="938E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53CDE"/>
    <w:multiLevelType w:val="hybridMultilevel"/>
    <w:tmpl w:val="0F5A4E7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27C4E53"/>
    <w:multiLevelType w:val="hybridMultilevel"/>
    <w:tmpl w:val="221E22A4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B1EA8"/>
    <w:multiLevelType w:val="hybridMultilevel"/>
    <w:tmpl w:val="BA061868"/>
    <w:lvl w:ilvl="0" w:tplc="EE70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E5E2E"/>
    <w:multiLevelType w:val="hybridMultilevel"/>
    <w:tmpl w:val="AEC42F8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ED4DCD"/>
    <w:multiLevelType w:val="hybridMultilevel"/>
    <w:tmpl w:val="02360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3D7ABA"/>
    <w:multiLevelType w:val="hybridMultilevel"/>
    <w:tmpl w:val="9FD4F3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1E239F"/>
    <w:multiLevelType w:val="hybridMultilevel"/>
    <w:tmpl w:val="953CADE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FD4EE3"/>
    <w:multiLevelType w:val="hybridMultilevel"/>
    <w:tmpl w:val="F70C29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B4324E"/>
    <w:multiLevelType w:val="hybridMultilevel"/>
    <w:tmpl w:val="2912F16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0CD8"/>
    <w:multiLevelType w:val="hybridMultilevel"/>
    <w:tmpl w:val="CFF2F6C4"/>
    <w:lvl w:ilvl="0" w:tplc="B78C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041E6"/>
    <w:multiLevelType w:val="hybridMultilevel"/>
    <w:tmpl w:val="FDCE600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7847"/>
    <w:multiLevelType w:val="hybridMultilevel"/>
    <w:tmpl w:val="976EC2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EB2D7B"/>
    <w:multiLevelType w:val="hybridMultilevel"/>
    <w:tmpl w:val="93E2ABA0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34401"/>
    <w:multiLevelType w:val="hybridMultilevel"/>
    <w:tmpl w:val="B0809F0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04CD7"/>
    <w:multiLevelType w:val="hybridMultilevel"/>
    <w:tmpl w:val="7102B5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B92F3F"/>
    <w:multiLevelType w:val="hybridMultilevel"/>
    <w:tmpl w:val="7B34E7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7EE6"/>
    <w:multiLevelType w:val="hybridMultilevel"/>
    <w:tmpl w:val="443C20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53F6A"/>
    <w:multiLevelType w:val="hybridMultilevel"/>
    <w:tmpl w:val="BDF26C8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210929"/>
    <w:multiLevelType w:val="hybridMultilevel"/>
    <w:tmpl w:val="4F32B1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C077E"/>
    <w:multiLevelType w:val="hybridMultilevel"/>
    <w:tmpl w:val="746AA30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2C234C"/>
    <w:multiLevelType w:val="hybridMultilevel"/>
    <w:tmpl w:val="FBD4BC20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5E186C"/>
    <w:multiLevelType w:val="hybridMultilevel"/>
    <w:tmpl w:val="25B4BA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E7DBC"/>
    <w:multiLevelType w:val="hybridMultilevel"/>
    <w:tmpl w:val="7F6848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695034"/>
    <w:multiLevelType w:val="hybridMultilevel"/>
    <w:tmpl w:val="271CA8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920C83"/>
    <w:multiLevelType w:val="hybridMultilevel"/>
    <w:tmpl w:val="90C2CD2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0D30BF"/>
    <w:multiLevelType w:val="hybridMultilevel"/>
    <w:tmpl w:val="341212F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D3314"/>
    <w:multiLevelType w:val="hybridMultilevel"/>
    <w:tmpl w:val="69A2C4EA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E70D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EC459E"/>
    <w:multiLevelType w:val="hybridMultilevel"/>
    <w:tmpl w:val="DF5444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F7ED7"/>
    <w:multiLevelType w:val="hybridMultilevel"/>
    <w:tmpl w:val="8042F5F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D96990"/>
    <w:multiLevelType w:val="hybridMultilevel"/>
    <w:tmpl w:val="C4BE3F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9"/>
  </w:num>
  <w:num w:numId="5">
    <w:abstractNumId w:val="19"/>
  </w:num>
  <w:num w:numId="6">
    <w:abstractNumId w:val="6"/>
  </w:num>
  <w:num w:numId="7">
    <w:abstractNumId w:val="4"/>
  </w:num>
  <w:num w:numId="8">
    <w:abstractNumId w:val="22"/>
  </w:num>
  <w:num w:numId="9">
    <w:abstractNumId w:val="11"/>
  </w:num>
  <w:num w:numId="10">
    <w:abstractNumId w:val="0"/>
  </w:num>
  <w:num w:numId="11">
    <w:abstractNumId w:val="32"/>
  </w:num>
  <w:num w:numId="12">
    <w:abstractNumId w:val="3"/>
  </w:num>
  <w:num w:numId="13">
    <w:abstractNumId w:val="12"/>
  </w:num>
  <w:num w:numId="14">
    <w:abstractNumId w:val="24"/>
  </w:num>
  <w:num w:numId="15">
    <w:abstractNumId w:val="10"/>
  </w:num>
  <w:num w:numId="16">
    <w:abstractNumId w:val="2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0"/>
  </w:num>
  <w:num w:numId="24">
    <w:abstractNumId w:val="33"/>
  </w:num>
  <w:num w:numId="25">
    <w:abstractNumId w:val="30"/>
  </w:num>
  <w:num w:numId="26">
    <w:abstractNumId w:val="15"/>
  </w:num>
  <w:num w:numId="27">
    <w:abstractNumId w:val="34"/>
  </w:num>
  <w:num w:numId="28">
    <w:abstractNumId w:val="17"/>
  </w:num>
  <w:num w:numId="29">
    <w:abstractNumId w:val="21"/>
  </w:num>
  <w:num w:numId="30">
    <w:abstractNumId w:val="27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7"/>
  </w:num>
  <w:num w:numId="34">
    <w:abstractNumId w:val="13"/>
  </w:num>
  <w:num w:numId="35">
    <w:abstractNumId w:val="9"/>
  </w:num>
  <w:num w:numId="36">
    <w:abstractNumId w:val="38"/>
  </w:num>
  <w:num w:numId="37">
    <w:abstractNumId w:val="35"/>
  </w:num>
  <w:num w:numId="38">
    <w:abstractNumId w:val="28"/>
  </w:num>
  <w:num w:numId="39">
    <w:abstractNumId w:val="16"/>
  </w:num>
  <w:num w:numId="40">
    <w:abstractNumId w:val="14"/>
  </w:num>
  <w:num w:numId="41">
    <w:abstractNumId w:val="25"/>
  </w:num>
  <w:num w:numId="42">
    <w:abstractNumId w:val="3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98"/>
    <w:rsid w:val="0000046F"/>
    <w:rsid w:val="0002429F"/>
    <w:rsid w:val="000464A2"/>
    <w:rsid w:val="00063ED1"/>
    <w:rsid w:val="00070064"/>
    <w:rsid w:val="00071DA4"/>
    <w:rsid w:val="00080040"/>
    <w:rsid w:val="000F5858"/>
    <w:rsid w:val="001036EE"/>
    <w:rsid w:val="00124A0C"/>
    <w:rsid w:val="00171F2E"/>
    <w:rsid w:val="00187BFC"/>
    <w:rsid w:val="001E4BBA"/>
    <w:rsid w:val="001F5EC9"/>
    <w:rsid w:val="0025379C"/>
    <w:rsid w:val="002A69F5"/>
    <w:rsid w:val="0030556A"/>
    <w:rsid w:val="00332553"/>
    <w:rsid w:val="00341318"/>
    <w:rsid w:val="00343A8F"/>
    <w:rsid w:val="003C1D84"/>
    <w:rsid w:val="00427E2D"/>
    <w:rsid w:val="004474D3"/>
    <w:rsid w:val="00470594"/>
    <w:rsid w:val="00484F50"/>
    <w:rsid w:val="004A7B68"/>
    <w:rsid w:val="004D7979"/>
    <w:rsid w:val="00504621"/>
    <w:rsid w:val="005051B9"/>
    <w:rsid w:val="0056270D"/>
    <w:rsid w:val="005A0D53"/>
    <w:rsid w:val="005B35EE"/>
    <w:rsid w:val="005C30FA"/>
    <w:rsid w:val="005E17D3"/>
    <w:rsid w:val="00667CE6"/>
    <w:rsid w:val="00693743"/>
    <w:rsid w:val="006D1782"/>
    <w:rsid w:val="006F29F5"/>
    <w:rsid w:val="006F49EA"/>
    <w:rsid w:val="006F5BD7"/>
    <w:rsid w:val="00712854"/>
    <w:rsid w:val="0078435B"/>
    <w:rsid w:val="007A6AF1"/>
    <w:rsid w:val="007A7738"/>
    <w:rsid w:val="007B2E04"/>
    <w:rsid w:val="007E2BBA"/>
    <w:rsid w:val="007F1855"/>
    <w:rsid w:val="0083459E"/>
    <w:rsid w:val="0083747B"/>
    <w:rsid w:val="00837838"/>
    <w:rsid w:val="00842F2E"/>
    <w:rsid w:val="00844521"/>
    <w:rsid w:val="008629E0"/>
    <w:rsid w:val="008D2BBB"/>
    <w:rsid w:val="00941198"/>
    <w:rsid w:val="0095168F"/>
    <w:rsid w:val="0096662D"/>
    <w:rsid w:val="009864CE"/>
    <w:rsid w:val="00986859"/>
    <w:rsid w:val="009B61D4"/>
    <w:rsid w:val="009C170D"/>
    <w:rsid w:val="009F10A6"/>
    <w:rsid w:val="00A06982"/>
    <w:rsid w:val="00A25057"/>
    <w:rsid w:val="00A77BD3"/>
    <w:rsid w:val="00A934A9"/>
    <w:rsid w:val="00AA1C56"/>
    <w:rsid w:val="00AD78E8"/>
    <w:rsid w:val="00B02039"/>
    <w:rsid w:val="00B6547D"/>
    <w:rsid w:val="00B81A7C"/>
    <w:rsid w:val="00B8375F"/>
    <w:rsid w:val="00BB13E4"/>
    <w:rsid w:val="00BB7CB5"/>
    <w:rsid w:val="00BC57BC"/>
    <w:rsid w:val="00BD07FB"/>
    <w:rsid w:val="00C71855"/>
    <w:rsid w:val="00C75C7E"/>
    <w:rsid w:val="00C952DF"/>
    <w:rsid w:val="00CB2006"/>
    <w:rsid w:val="00CC63C8"/>
    <w:rsid w:val="00CF4E65"/>
    <w:rsid w:val="00D12655"/>
    <w:rsid w:val="00D60119"/>
    <w:rsid w:val="00DF6517"/>
    <w:rsid w:val="00E613F4"/>
    <w:rsid w:val="00EF296F"/>
    <w:rsid w:val="00F52CAF"/>
    <w:rsid w:val="00F57B93"/>
    <w:rsid w:val="00FC1093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StandaardSVChar">
    <w:name w:val="Standaard SV Char"/>
    <w:link w:val="StandaardSV"/>
    <w:locked/>
    <w:rsid w:val="00B02039"/>
    <w:rPr>
      <w:sz w:val="22"/>
      <w:lang w:val="nl-NL" w:eastAsia="nl-NL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95168F"/>
    <w:pPr>
      <w:ind w:left="708"/>
    </w:pPr>
    <w:rPr>
      <w:szCs w:val="24"/>
    </w:rPr>
  </w:style>
  <w:style w:type="paragraph" w:customStyle="1" w:styleId="rtejustify1">
    <w:name w:val="rtejustify1"/>
    <w:basedOn w:val="Standaard"/>
    <w:rsid w:val="000F5858"/>
    <w:pPr>
      <w:spacing w:before="100" w:beforeAutospacing="1" w:after="100" w:afterAutospacing="1"/>
      <w:jc w:val="both"/>
    </w:pPr>
    <w:rPr>
      <w:szCs w:val="24"/>
      <w:lang w:val="nl-BE" w:eastAsia="nl-BE"/>
    </w:rPr>
  </w:style>
  <w:style w:type="paragraph" w:styleId="Ballontekst">
    <w:name w:val="Balloon Text"/>
    <w:basedOn w:val="Standaard"/>
    <w:link w:val="BallontekstChar"/>
    <w:rsid w:val="003C1D84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C1D8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StandaardSVChar">
    <w:name w:val="Standaard SV Char"/>
    <w:link w:val="StandaardSV"/>
    <w:locked/>
    <w:rsid w:val="00B02039"/>
    <w:rPr>
      <w:sz w:val="22"/>
      <w:lang w:val="nl-NL" w:eastAsia="nl-NL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95168F"/>
    <w:pPr>
      <w:ind w:left="708"/>
    </w:pPr>
    <w:rPr>
      <w:szCs w:val="24"/>
    </w:rPr>
  </w:style>
  <w:style w:type="paragraph" w:customStyle="1" w:styleId="rtejustify1">
    <w:name w:val="rtejustify1"/>
    <w:basedOn w:val="Standaard"/>
    <w:rsid w:val="000F5858"/>
    <w:pPr>
      <w:spacing w:before="100" w:beforeAutospacing="1" w:after="100" w:afterAutospacing="1"/>
      <w:jc w:val="both"/>
    </w:pPr>
    <w:rPr>
      <w:szCs w:val="24"/>
      <w:lang w:val="nl-BE" w:eastAsia="nl-BE"/>
    </w:rPr>
  </w:style>
  <w:style w:type="paragraph" w:styleId="Ballontekst">
    <w:name w:val="Balloon Text"/>
    <w:basedOn w:val="Standaard"/>
    <w:link w:val="BallontekstChar"/>
    <w:rsid w:val="003C1D84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C1D8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wro</cp:lastModifiedBy>
  <cp:revision>2</cp:revision>
  <cp:lastPrinted>2013-03-01T14:35:00Z</cp:lastPrinted>
  <dcterms:created xsi:type="dcterms:W3CDTF">2013-03-01T14:35:00Z</dcterms:created>
  <dcterms:modified xsi:type="dcterms:W3CDTF">2013-03-01T14:35:00Z</dcterms:modified>
</cp:coreProperties>
</file>