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45C10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141470">
        <w:rPr>
          <w:b w:val="0"/>
        </w:rPr>
        <w:t>205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141470">
        <w:rPr>
          <w:b w:val="0"/>
        </w:rPr>
        <w:t>24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5D7AF6">
        <w:rPr>
          <w:rStyle w:val="AntwoordNaamMinisterChar"/>
        </w:rPr>
        <w:t>vera van der borght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7ED8" w:rsidRDefault="000A7063" w:rsidP="00277FD0">
      <w:pPr>
        <w:jc w:val="both"/>
      </w:pPr>
      <w:r>
        <w:lastRenderedPageBreak/>
        <w:t>De financiering van de palliatieve netwerken</w:t>
      </w:r>
      <w:r w:rsidR="00421D2F">
        <w:t>/samenwerkingsverbanden</w:t>
      </w:r>
      <w:r>
        <w:t xml:space="preserve"> en multidisciplinaire begeleidingsequipe</w:t>
      </w:r>
      <w:r w:rsidR="0081504F">
        <w:t>s</w:t>
      </w:r>
      <w:r>
        <w:t xml:space="preserve"> voor palliatieve verzorging is vrij complex. De Vlaamse overheid subsidieert </w:t>
      </w:r>
      <w:r w:rsidR="00F762DC">
        <w:t>en erken</w:t>
      </w:r>
      <w:r w:rsidR="00CB0F71">
        <w:t>t</w:t>
      </w:r>
      <w:r w:rsidR="00F762DC">
        <w:t xml:space="preserve"> </w:t>
      </w:r>
      <w:r>
        <w:t xml:space="preserve">de </w:t>
      </w:r>
      <w:r w:rsidR="00C34D73">
        <w:t>palliatieve</w:t>
      </w:r>
      <w:r>
        <w:t xml:space="preserve"> netwerken. De erkende palliatieve netwerken worden door de Vlaamse overheid ook erkend als palliatieve samenwerkingsverbanden (federale regelgeving) </w:t>
      </w:r>
      <w:r w:rsidR="00F762DC">
        <w:t>die echter door d</w:t>
      </w:r>
      <w:r>
        <w:t>e federale overheid</w:t>
      </w:r>
      <w:r w:rsidR="00F762DC">
        <w:t xml:space="preserve"> gefinancierd worden</w:t>
      </w:r>
      <w:r>
        <w:t>. Elk palliatief samenwerkingsverband moet beschikken over een multidisciplinaire begeleidingsequipe voor palliatieve verzorging</w:t>
      </w:r>
      <w:r w:rsidR="00F762DC">
        <w:t xml:space="preserve">. Deze equipes worden </w:t>
      </w:r>
      <w:r>
        <w:t xml:space="preserve">door het RIZIV gefinancierd. </w:t>
      </w:r>
    </w:p>
    <w:p w:rsidR="007A7ED8" w:rsidRDefault="007A7ED8" w:rsidP="00277FD0">
      <w:pPr>
        <w:jc w:val="both"/>
      </w:pPr>
    </w:p>
    <w:p w:rsidR="000A7063" w:rsidRDefault="0081504F" w:rsidP="00277FD0">
      <w:pPr>
        <w:jc w:val="both"/>
      </w:pPr>
      <w:r>
        <w:t>D</w:t>
      </w:r>
      <w:r w:rsidR="00F762DC">
        <w:t>e inrichtende macht</w:t>
      </w:r>
      <w:r>
        <w:t>en</w:t>
      </w:r>
      <w:r w:rsidR="00F762DC">
        <w:t xml:space="preserve"> </w:t>
      </w:r>
      <w:r>
        <w:t xml:space="preserve">van de </w:t>
      </w:r>
      <w:r w:rsidR="00F762DC">
        <w:t xml:space="preserve">palliatieve netwerken </w:t>
      </w:r>
      <w:r>
        <w:t>zijn vzw’s</w:t>
      </w:r>
      <w:r w:rsidR="00F762DC">
        <w:t xml:space="preserve">. </w:t>
      </w:r>
      <w:r>
        <w:t>Onder deze vzw’s zijn ook nog andere activiteitencentra actief.</w:t>
      </w:r>
      <w:r w:rsidR="00F762DC">
        <w:t xml:space="preserve"> </w:t>
      </w:r>
    </w:p>
    <w:p w:rsidR="00F762DC" w:rsidRDefault="00F762DC" w:rsidP="00277FD0">
      <w:pPr>
        <w:jc w:val="both"/>
      </w:pPr>
    </w:p>
    <w:p w:rsidR="00F762DC" w:rsidRDefault="00F762DC" w:rsidP="00277FD0">
      <w:pPr>
        <w:jc w:val="both"/>
      </w:pPr>
      <w:r>
        <w:t xml:space="preserve">Het antwoord op uw vragen betreft enkel informatie </w:t>
      </w:r>
      <w:r w:rsidR="0086688B">
        <w:t>over</w:t>
      </w:r>
      <w:r>
        <w:t xml:space="preserve"> de palliatieve netwerken</w:t>
      </w:r>
      <w:r w:rsidR="0086688B">
        <w:t xml:space="preserve"> evenals de </w:t>
      </w:r>
      <w:r w:rsidR="00195920">
        <w:t xml:space="preserve">periode 2008 tot 2011, aangezien </w:t>
      </w:r>
      <w:r w:rsidR="0086688B">
        <w:t xml:space="preserve">de jaarverslagen voor het werkingsjaar 2012 pas in april 2013 ingediend worden. </w:t>
      </w:r>
      <w:r w:rsidR="0081504F">
        <w:t>Voor wat de toegekende subsidies betreft, zijn wel al gegevens beschikbaar voor 2012.</w:t>
      </w:r>
    </w:p>
    <w:p w:rsidR="00F762DC" w:rsidRDefault="00F762DC" w:rsidP="00277FD0">
      <w:pPr>
        <w:jc w:val="both"/>
      </w:pPr>
    </w:p>
    <w:p w:rsidR="0086688B" w:rsidRDefault="0086688B" w:rsidP="00C5568D">
      <w:pPr>
        <w:pStyle w:val="Lijstalinea"/>
        <w:numPr>
          <w:ilvl w:val="0"/>
          <w:numId w:val="25"/>
        </w:numPr>
        <w:jc w:val="both"/>
      </w:pPr>
      <w:r>
        <w:t xml:space="preserve">Voor het aantal patiënten die door de </w:t>
      </w:r>
      <w:r w:rsidR="003F12C8">
        <w:t xml:space="preserve">multidisciplinaire begeleidingsequipes </w:t>
      </w:r>
      <w:r w:rsidR="00A21BD3">
        <w:t xml:space="preserve">voor palliatieve verzorging </w:t>
      </w:r>
      <w:r>
        <w:t>gevolgd worden</w:t>
      </w:r>
      <w:r w:rsidR="005612EB">
        <w:t>,</w:t>
      </w:r>
      <w:r>
        <w:t xml:space="preserve"> </w:t>
      </w:r>
      <w:r w:rsidR="005D7AF6">
        <w:t>verwijzen we</w:t>
      </w:r>
      <w:r>
        <w:t xml:space="preserve"> naar de aansturende instantie, het </w:t>
      </w:r>
      <w:r w:rsidR="00A21BD3">
        <w:t xml:space="preserve">RIZIV. </w:t>
      </w:r>
    </w:p>
    <w:p w:rsidR="00D16176" w:rsidRDefault="00A21BD3" w:rsidP="00C5568D">
      <w:pPr>
        <w:ind w:left="360"/>
        <w:jc w:val="both"/>
      </w:pPr>
      <w:r>
        <w:t xml:space="preserve">Uit de analyse van de registratiegegevens van de </w:t>
      </w:r>
      <w:r w:rsidR="00141470">
        <w:t xml:space="preserve">palliatieve netwerken </w:t>
      </w:r>
      <w:r>
        <w:t xml:space="preserve">blijkt het totaal aantal begeleidingen </w:t>
      </w:r>
      <w:r w:rsidR="00C34D73">
        <w:t>in Vlaanderen als volgt te evolueren</w:t>
      </w:r>
      <w:r w:rsidR="00D16176">
        <w:t xml:space="preserve">: </w:t>
      </w:r>
    </w:p>
    <w:p w:rsidR="00D16176" w:rsidRDefault="00D16176" w:rsidP="00C5568D">
      <w:pPr>
        <w:ind w:left="644" w:hanging="284"/>
        <w:jc w:val="both"/>
      </w:pPr>
      <w:r>
        <w:t>2008: 6.567;</w:t>
      </w:r>
    </w:p>
    <w:p w:rsidR="00D16176" w:rsidRDefault="00D16176" w:rsidP="00C5568D">
      <w:pPr>
        <w:ind w:left="644" w:hanging="284"/>
        <w:jc w:val="both"/>
      </w:pPr>
      <w:r>
        <w:t>2009: 6.467;</w:t>
      </w:r>
    </w:p>
    <w:p w:rsidR="00D16176" w:rsidRDefault="00D16176" w:rsidP="00C5568D">
      <w:pPr>
        <w:ind w:left="644" w:hanging="284"/>
        <w:jc w:val="both"/>
      </w:pPr>
      <w:r>
        <w:t>2010: 6.926;</w:t>
      </w:r>
    </w:p>
    <w:p w:rsidR="00D16176" w:rsidRDefault="00D16176" w:rsidP="00C5568D">
      <w:pPr>
        <w:ind w:left="644" w:hanging="284"/>
        <w:jc w:val="both"/>
      </w:pPr>
      <w:r>
        <w:t>2011: 7.748.</w:t>
      </w:r>
    </w:p>
    <w:p w:rsidR="00A21BD3" w:rsidRDefault="0086688B" w:rsidP="00C5568D">
      <w:pPr>
        <w:ind w:left="360"/>
        <w:jc w:val="both"/>
      </w:pPr>
      <w:r>
        <w:t xml:space="preserve">Dit betekent een stijging van ongeveer 18 %. </w:t>
      </w:r>
    </w:p>
    <w:p w:rsidR="0086688B" w:rsidRDefault="00C34D73" w:rsidP="00C5568D">
      <w:pPr>
        <w:ind w:left="360"/>
        <w:jc w:val="both"/>
      </w:pPr>
      <w:r>
        <w:t>(deze cijfers zijn indicatief aangezien het aantal patiëntenbegeleidingen niet door elke equipe op dezelfde manier geïnterpreteerd werd)</w:t>
      </w:r>
    </w:p>
    <w:p w:rsidR="00C34D73" w:rsidRDefault="00C34D73" w:rsidP="00277FD0">
      <w:pPr>
        <w:ind w:left="284" w:hanging="284"/>
        <w:jc w:val="both"/>
      </w:pPr>
    </w:p>
    <w:p w:rsidR="00D16176" w:rsidRDefault="00C76654" w:rsidP="00C5568D">
      <w:pPr>
        <w:pStyle w:val="Lijstalinea"/>
        <w:numPr>
          <w:ilvl w:val="0"/>
          <w:numId w:val="25"/>
        </w:numPr>
        <w:jc w:val="both"/>
      </w:pPr>
      <w:r>
        <w:t>Zie bijlage 1.</w:t>
      </w:r>
    </w:p>
    <w:p w:rsidR="0086688B" w:rsidRDefault="0086688B" w:rsidP="00277FD0">
      <w:pPr>
        <w:ind w:left="284" w:hanging="284"/>
        <w:jc w:val="both"/>
      </w:pPr>
    </w:p>
    <w:p w:rsidR="00A21BD3" w:rsidRDefault="00D066BD" w:rsidP="00C5568D">
      <w:pPr>
        <w:ind w:left="567" w:hanging="567"/>
        <w:jc w:val="both"/>
      </w:pPr>
      <w:r>
        <w:t>3</w:t>
      </w:r>
      <w:r w:rsidR="00C5568D">
        <w:t>-7.</w:t>
      </w:r>
      <w:r w:rsidR="00C5568D">
        <w:tab/>
      </w:r>
      <w:r w:rsidR="002728CE">
        <w:t xml:space="preserve">De financiële jaarverslagen van de palliatieve netwerken worden nagezien </w:t>
      </w:r>
      <w:r w:rsidR="0081504F">
        <w:t>in functie van de verantwoording van de toegekende subsidies. I</w:t>
      </w:r>
      <w:r w:rsidR="00E15C6F">
        <w:t>nkomsten vanuit de Vlaamse provincies, gemeenten</w:t>
      </w:r>
      <w:r w:rsidR="0081504F">
        <w:t>,</w:t>
      </w:r>
      <w:r w:rsidR="00E15C6F">
        <w:t xml:space="preserve"> persoonlijke giften</w:t>
      </w:r>
      <w:r w:rsidR="0081504F">
        <w:t xml:space="preserve"> en informatie rond huisvesting</w:t>
      </w:r>
      <w:r w:rsidR="00E15C6F">
        <w:t xml:space="preserve"> word</w:t>
      </w:r>
      <w:r w:rsidR="0081504F">
        <w:t>en</w:t>
      </w:r>
      <w:r w:rsidR="00195920">
        <w:t xml:space="preserve"> niet bijgehouden.</w:t>
      </w:r>
    </w:p>
    <w:p w:rsidR="00E40C4E" w:rsidRDefault="00E40C4E" w:rsidP="00277FD0">
      <w:pPr>
        <w:ind w:left="284" w:hanging="284"/>
        <w:jc w:val="both"/>
      </w:pPr>
    </w:p>
    <w:p w:rsidR="00E40C4E" w:rsidRDefault="00E40C4E" w:rsidP="00C5568D">
      <w:pPr>
        <w:ind w:left="426" w:hanging="426"/>
        <w:jc w:val="both"/>
      </w:pPr>
      <w:r>
        <w:t>8.</w:t>
      </w:r>
      <w:r w:rsidR="005D7AF6">
        <w:tab/>
      </w:r>
      <w:r w:rsidR="00C76654">
        <w:t>Zie bijlage 2</w:t>
      </w:r>
      <w:r w:rsidR="00E4268E">
        <w:t xml:space="preserve"> en</w:t>
      </w:r>
      <w:r w:rsidR="0017361A">
        <w:t xml:space="preserve"> 3</w:t>
      </w:r>
      <w:r w:rsidR="00E4268E">
        <w:t>.</w:t>
      </w:r>
      <w:r w:rsidR="00C76654">
        <w:t xml:space="preserve"> Voor 2012 zijn nog geen gegevens beschikbaar. Het antwoord betreft enkel het activiteitencentrum van het palliatief netwerk en dus niet van de vzw.</w:t>
      </w:r>
    </w:p>
    <w:p w:rsidR="00E40C4E" w:rsidRDefault="00E40C4E" w:rsidP="00277FD0">
      <w:pPr>
        <w:ind w:left="284" w:hanging="284"/>
        <w:jc w:val="both"/>
      </w:pPr>
    </w:p>
    <w:p w:rsidR="00A222E2" w:rsidRDefault="00E40C4E" w:rsidP="00C5568D">
      <w:pPr>
        <w:ind w:left="709" w:hanging="709"/>
        <w:jc w:val="both"/>
      </w:pPr>
      <w:r>
        <w:t>9</w:t>
      </w:r>
      <w:r w:rsidR="00C5568D">
        <w:t>-10.</w:t>
      </w:r>
      <w:r w:rsidR="00C5568D">
        <w:tab/>
      </w:r>
      <w:r w:rsidR="003C57F7">
        <w:t>Voor de stand van zaken betreffende de resolutie van 25 mei 20115 verwij</w:t>
      </w:r>
      <w:r w:rsidR="005D7AF6">
        <w:t>zen we</w:t>
      </w:r>
      <w:r w:rsidR="003C57F7">
        <w:t xml:space="preserve"> naar het antwoord op de vraag 322 van Vera Jans van 16 maart 2012. </w:t>
      </w:r>
      <w:r w:rsidR="00D066BD">
        <w:t xml:space="preserve">De overheveling van bevoegdheden betreffende palliatieve zorg wordt voorbereid </w:t>
      </w:r>
      <w:r w:rsidR="00C34D73">
        <w:t xml:space="preserve">in kader van </w:t>
      </w:r>
      <w:r w:rsidR="00D066BD">
        <w:t>de opmaak van een groenboek waarin verschillende strategische opties zullen opgenomen worden.</w:t>
      </w:r>
      <w:r w:rsidR="001A062F">
        <w:t xml:space="preserve"> In afwachting van deze overheveling wordt er v</w:t>
      </w:r>
      <w:r w:rsidR="00D066BD">
        <w:t xml:space="preserve">oor het werkingsjaar 2013 een </w:t>
      </w:r>
      <w:r w:rsidR="00FC18CA">
        <w:t xml:space="preserve">verder zetten van de </w:t>
      </w:r>
      <w:r w:rsidR="00D066BD">
        <w:t xml:space="preserve">projectmatige financiering </w:t>
      </w:r>
      <w:r w:rsidR="00AF02DC">
        <w:t xml:space="preserve">voorzien </w:t>
      </w:r>
      <w:r w:rsidR="00D066BD">
        <w:t>voor de Federatie Palli</w:t>
      </w:r>
      <w:r w:rsidR="005D7AF6">
        <w:t>atieve Zorg Vlaanderen en LEIF.</w:t>
      </w:r>
    </w:p>
    <w:p w:rsidR="00E4268E" w:rsidRDefault="00E4268E" w:rsidP="00C34D73">
      <w:pPr>
        <w:jc w:val="both"/>
      </w:pPr>
    </w:p>
    <w:p w:rsidR="00C5568D" w:rsidRPr="00C5568D" w:rsidRDefault="00C5568D">
      <w:r>
        <w:rPr>
          <w:color w:val="FF0000"/>
        </w:rPr>
        <w:br w:type="page"/>
      </w:r>
    </w:p>
    <w:p w:rsidR="00E4268E" w:rsidRPr="00C5568D" w:rsidRDefault="00C5568D" w:rsidP="00277FD0">
      <w:pPr>
        <w:ind w:left="284" w:hanging="284"/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bijlagen</w:t>
      </w:r>
    </w:p>
    <w:p w:rsidR="00C5568D" w:rsidRDefault="00C5568D" w:rsidP="00C5568D">
      <w:pPr>
        <w:jc w:val="both"/>
      </w:pPr>
    </w:p>
    <w:p w:rsidR="00E4268E" w:rsidRDefault="00C5568D" w:rsidP="00C5568D">
      <w:pPr>
        <w:pStyle w:val="Lijstalinea"/>
        <w:numPr>
          <w:ilvl w:val="0"/>
          <w:numId w:val="26"/>
        </w:numPr>
        <w:jc w:val="both"/>
      </w:pPr>
      <w:r>
        <w:t>O</w:t>
      </w:r>
      <w:r w:rsidR="00BF6E3B">
        <w:t>verzicht subsidiëring pa</w:t>
      </w:r>
      <w:r>
        <w:t>lliatieve netwerken 2008 – 2012</w:t>
      </w:r>
    </w:p>
    <w:p w:rsidR="00E4268E" w:rsidRDefault="00C5568D" w:rsidP="00C5568D">
      <w:pPr>
        <w:numPr>
          <w:ilvl w:val="0"/>
          <w:numId w:val="26"/>
        </w:numPr>
        <w:jc w:val="both"/>
      </w:pPr>
      <w:r>
        <w:t>P</w:t>
      </w:r>
      <w:r w:rsidR="00E4268E">
        <w:t>alliatieve netwerken met hogere uitgaven dan inkomsten</w:t>
      </w:r>
    </w:p>
    <w:p w:rsidR="00E4268E" w:rsidRPr="00E4268E" w:rsidRDefault="00C5568D" w:rsidP="00C5568D">
      <w:pPr>
        <w:numPr>
          <w:ilvl w:val="0"/>
          <w:numId w:val="26"/>
        </w:numPr>
        <w:jc w:val="both"/>
      </w:pPr>
      <w:r>
        <w:t>O</w:t>
      </w:r>
      <w:r w:rsidR="00E4268E">
        <w:t>verzicht inkomsten en uitgaven palliatieve netwerken</w:t>
      </w:r>
      <w:bookmarkStart w:id="6" w:name="_GoBack"/>
      <w:bookmarkEnd w:id="6"/>
    </w:p>
    <w:sectPr w:rsidR="00E4268E" w:rsidRPr="00E4268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26" w:rsidRDefault="002A1726">
      <w:r>
        <w:separator/>
      </w:r>
    </w:p>
  </w:endnote>
  <w:endnote w:type="continuationSeparator" w:id="0">
    <w:p w:rsidR="002A1726" w:rsidRDefault="002A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26" w:rsidRDefault="002A1726">
      <w:r>
        <w:separator/>
      </w:r>
    </w:p>
  </w:footnote>
  <w:footnote w:type="continuationSeparator" w:id="0">
    <w:p w:rsidR="002A1726" w:rsidRDefault="002A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04EA7"/>
    <w:multiLevelType w:val="hybridMultilevel"/>
    <w:tmpl w:val="58786ADA"/>
    <w:lvl w:ilvl="0" w:tplc="08130019">
      <w:start w:val="1"/>
      <w:numFmt w:val="lowerLetter"/>
      <w:lvlText w:val="%1."/>
      <w:lvlJc w:val="left"/>
      <w:pPr>
        <w:ind w:left="825" w:hanging="360"/>
      </w:pPr>
    </w:lvl>
    <w:lvl w:ilvl="1" w:tplc="08130019" w:tentative="1">
      <w:start w:val="1"/>
      <w:numFmt w:val="lowerLetter"/>
      <w:lvlText w:val="%2."/>
      <w:lvlJc w:val="left"/>
      <w:pPr>
        <w:ind w:left="1545" w:hanging="360"/>
      </w:pPr>
    </w:lvl>
    <w:lvl w:ilvl="2" w:tplc="0813001B" w:tentative="1">
      <w:start w:val="1"/>
      <w:numFmt w:val="lowerRoman"/>
      <w:lvlText w:val="%3."/>
      <w:lvlJc w:val="right"/>
      <w:pPr>
        <w:ind w:left="2265" w:hanging="180"/>
      </w:pPr>
    </w:lvl>
    <w:lvl w:ilvl="3" w:tplc="0813000F" w:tentative="1">
      <w:start w:val="1"/>
      <w:numFmt w:val="decimal"/>
      <w:lvlText w:val="%4."/>
      <w:lvlJc w:val="left"/>
      <w:pPr>
        <w:ind w:left="2985" w:hanging="360"/>
      </w:pPr>
    </w:lvl>
    <w:lvl w:ilvl="4" w:tplc="08130019" w:tentative="1">
      <w:start w:val="1"/>
      <w:numFmt w:val="lowerLetter"/>
      <w:lvlText w:val="%5."/>
      <w:lvlJc w:val="left"/>
      <w:pPr>
        <w:ind w:left="3705" w:hanging="360"/>
      </w:pPr>
    </w:lvl>
    <w:lvl w:ilvl="5" w:tplc="0813001B" w:tentative="1">
      <w:start w:val="1"/>
      <w:numFmt w:val="lowerRoman"/>
      <w:lvlText w:val="%6."/>
      <w:lvlJc w:val="right"/>
      <w:pPr>
        <w:ind w:left="4425" w:hanging="180"/>
      </w:pPr>
    </w:lvl>
    <w:lvl w:ilvl="6" w:tplc="0813000F" w:tentative="1">
      <w:start w:val="1"/>
      <w:numFmt w:val="decimal"/>
      <w:lvlText w:val="%7."/>
      <w:lvlJc w:val="left"/>
      <w:pPr>
        <w:ind w:left="5145" w:hanging="360"/>
      </w:pPr>
    </w:lvl>
    <w:lvl w:ilvl="7" w:tplc="08130019" w:tentative="1">
      <w:start w:val="1"/>
      <w:numFmt w:val="lowerLetter"/>
      <w:lvlText w:val="%8."/>
      <w:lvlJc w:val="left"/>
      <w:pPr>
        <w:ind w:left="5865" w:hanging="360"/>
      </w:pPr>
    </w:lvl>
    <w:lvl w:ilvl="8" w:tplc="0813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10815D4"/>
    <w:multiLevelType w:val="hybridMultilevel"/>
    <w:tmpl w:val="3B467F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24F90"/>
    <w:multiLevelType w:val="hybridMultilevel"/>
    <w:tmpl w:val="6AF0F25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83ED7"/>
    <w:multiLevelType w:val="hybridMultilevel"/>
    <w:tmpl w:val="EE3C1542"/>
    <w:lvl w:ilvl="0" w:tplc="08130019">
      <w:start w:val="1"/>
      <w:numFmt w:val="lowerLetter"/>
      <w:lvlText w:val="%1."/>
      <w:lvlJc w:val="left"/>
      <w:pPr>
        <w:ind w:left="1485" w:hanging="360"/>
      </w:pPr>
    </w:lvl>
    <w:lvl w:ilvl="1" w:tplc="08130019" w:tentative="1">
      <w:start w:val="1"/>
      <w:numFmt w:val="lowerLetter"/>
      <w:lvlText w:val="%2."/>
      <w:lvlJc w:val="left"/>
      <w:pPr>
        <w:ind w:left="2205" w:hanging="360"/>
      </w:pPr>
    </w:lvl>
    <w:lvl w:ilvl="2" w:tplc="0813001B" w:tentative="1">
      <w:start w:val="1"/>
      <w:numFmt w:val="lowerRoman"/>
      <w:lvlText w:val="%3."/>
      <w:lvlJc w:val="right"/>
      <w:pPr>
        <w:ind w:left="2925" w:hanging="180"/>
      </w:pPr>
    </w:lvl>
    <w:lvl w:ilvl="3" w:tplc="0813000F" w:tentative="1">
      <w:start w:val="1"/>
      <w:numFmt w:val="decimal"/>
      <w:lvlText w:val="%4."/>
      <w:lvlJc w:val="left"/>
      <w:pPr>
        <w:ind w:left="3645" w:hanging="360"/>
      </w:pPr>
    </w:lvl>
    <w:lvl w:ilvl="4" w:tplc="08130019" w:tentative="1">
      <w:start w:val="1"/>
      <w:numFmt w:val="lowerLetter"/>
      <w:lvlText w:val="%5."/>
      <w:lvlJc w:val="left"/>
      <w:pPr>
        <w:ind w:left="4365" w:hanging="360"/>
      </w:pPr>
    </w:lvl>
    <w:lvl w:ilvl="5" w:tplc="0813001B" w:tentative="1">
      <w:start w:val="1"/>
      <w:numFmt w:val="lowerRoman"/>
      <w:lvlText w:val="%6."/>
      <w:lvlJc w:val="right"/>
      <w:pPr>
        <w:ind w:left="5085" w:hanging="180"/>
      </w:pPr>
    </w:lvl>
    <w:lvl w:ilvl="6" w:tplc="0813000F" w:tentative="1">
      <w:start w:val="1"/>
      <w:numFmt w:val="decimal"/>
      <w:lvlText w:val="%7."/>
      <w:lvlJc w:val="left"/>
      <w:pPr>
        <w:ind w:left="5805" w:hanging="360"/>
      </w:pPr>
    </w:lvl>
    <w:lvl w:ilvl="7" w:tplc="08130019" w:tentative="1">
      <w:start w:val="1"/>
      <w:numFmt w:val="lowerLetter"/>
      <w:lvlText w:val="%8."/>
      <w:lvlJc w:val="left"/>
      <w:pPr>
        <w:ind w:left="6525" w:hanging="360"/>
      </w:pPr>
    </w:lvl>
    <w:lvl w:ilvl="8" w:tplc="08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25032"/>
    <w:multiLevelType w:val="hybridMultilevel"/>
    <w:tmpl w:val="385C6C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57240B"/>
    <w:multiLevelType w:val="hybridMultilevel"/>
    <w:tmpl w:val="BA1E7E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62CD3"/>
    <w:multiLevelType w:val="hybridMultilevel"/>
    <w:tmpl w:val="081095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45831"/>
    <w:multiLevelType w:val="hybridMultilevel"/>
    <w:tmpl w:val="EA22CF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92E35"/>
    <w:multiLevelType w:val="hybridMultilevel"/>
    <w:tmpl w:val="BD747C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41559"/>
    <w:multiLevelType w:val="hybridMultilevel"/>
    <w:tmpl w:val="1D522B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39"/>
    <w:multiLevelType w:val="hybridMultilevel"/>
    <w:tmpl w:val="A9C8CA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4"/>
  </w:num>
  <w:num w:numId="5">
    <w:abstractNumId w:val="23"/>
  </w:num>
  <w:num w:numId="6">
    <w:abstractNumId w:val="22"/>
  </w:num>
  <w:num w:numId="7">
    <w:abstractNumId w:val="0"/>
  </w:num>
  <w:num w:numId="8">
    <w:abstractNumId w:val="1"/>
  </w:num>
  <w:num w:numId="9">
    <w:abstractNumId w:val="21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10"/>
  </w:num>
  <w:num w:numId="19">
    <w:abstractNumId w:val="16"/>
  </w:num>
  <w:num w:numId="20">
    <w:abstractNumId w:val="6"/>
  </w:num>
  <w:num w:numId="21">
    <w:abstractNumId w:val="2"/>
  </w:num>
  <w:num w:numId="22">
    <w:abstractNumId w:val="3"/>
  </w:num>
  <w:num w:numId="23">
    <w:abstractNumId w:val="18"/>
  </w:num>
  <w:num w:numId="24">
    <w:abstractNumId w:val="8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E8C"/>
    <w:rsid w:val="00017A38"/>
    <w:rsid w:val="00017E91"/>
    <w:rsid w:val="0002649B"/>
    <w:rsid w:val="00033E64"/>
    <w:rsid w:val="000402DE"/>
    <w:rsid w:val="0009102B"/>
    <w:rsid w:val="000976E9"/>
    <w:rsid w:val="000A2344"/>
    <w:rsid w:val="000A7063"/>
    <w:rsid w:val="000B43B3"/>
    <w:rsid w:val="000C4E8C"/>
    <w:rsid w:val="000C7C6C"/>
    <w:rsid w:val="000F3532"/>
    <w:rsid w:val="000F5552"/>
    <w:rsid w:val="00126CC3"/>
    <w:rsid w:val="00141470"/>
    <w:rsid w:val="0017361A"/>
    <w:rsid w:val="00174411"/>
    <w:rsid w:val="00195920"/>
    <w:rsid w:val="001A062F"/>
    <w:rsid w:val="001A654E"/>
    <w:rsid w:val="001C211C"/>
    <w:rsid w:val="00210C07"/>
    <w:rsid w:val="00250C88"/>
    <w:rsid w:val="0025145A"/>
    <w:rsid w:val="002728CE"/>
    <w:rsid w:val="00277FD0"/>
    <w:rsid w:val="002812CD"/>
    <w:rsid w:val="00291F05"/>
    <w:rsid w:val="002A1726"/>
    <w:rsid w:val="002A27A5"/>
    <w:rsid w:val="002A2CB0"/>
    <w:rsid w:val="002A44B9"/>
    <w:rsid w:val="002C1389"/>
    <w:rsid w:val="00316596"/>
    <w:rsid w:val="00326A58"/>
    <w:rsid w:val="00340BDC"/>
    <w:rsid w:val="00355B81"/>
    <w:rsid w:val="003B45FE"/>
    <w:rsid w:val="003C57F7"/>
    <w:rsid w:val="003D7B9E"/>
    <w:rsid w:val="003E0223"/>
    <w:rsid w:val="003F12C8"/>
    <w:rsid w:val="003F5ED2"/>
    <w:rsid w:val="004037CA"/>
    <w:rsid w:val="00421318"/>
    <w:rsid w:val="00421D2F"/>
    <w:rsid w:val="00422BB7"/>
    <w:rsid w:val="004337D3"/>
    <w:rsid w:val="00451B61"/>
    <w:rsid w:val="004545D6"/>
    <w:rsid w:val="004C554A"/>
    <w:rsid w:val="004E6F83"/>
    <w:rsid w:val="00526536"/>
    <w:rsid w:val="005612EB"/>
    <w:rsid w:val="00572762"/>
    <w:rsid w:val="00595C65"/>
    <w:rsid w:val="005A5E23"/>
    <w:rsid w:val="005C4E46"/>
    <w:rsid w:val="005D7AF6"/>
    <w:rsid w:val="005E38CA"/>
    <w:rsid w:val="005F09EF"/>
    <w:rsid w:val="006454B2"/>
    <w:rsid w:val="00645C10"/>
    <w:rsid w:val="006563FB"/>
    <w:rsid w:val="006640D2"/>
    <w:rsid w:val="0067306B"/>
    <w:rsid w:val="006A6789"/>
    <w:rsid w:val="006B3EE5"/>
    <w:rsid w:val="006B7A39"/>
    <w:rsid w:val="00703E55"/>
    <w:rsid w:val="0071248C"/>
    <w:rsid w:val="00715E0D"/>
    <w:rsid w:val="007252C7"/>
    <w:rsid w:val="00766407"/>
    <w:rsid w:val="007902C7"/>
    <w:rsid w:val="0079380B"/>
    <w:rsid w:val="00796356"/>
    <w:rsid w:val="007A07CF"/>
    <w:rsid w:val="007A7ED8"/>
    <w:rsid w:val="007C007C"/>
    <w:rsid w:val="007F0C63"/>
    <w:rsid w:val="007F6352"/>
    <w:rsid w:val="00800EE1"/>
    <w:rsid w:val="0081504F"/>
    <w:rsid w:val="00822F1B"/>
    <w:rsid w:val="008356C7"/>
    <w:rsid w:val="008369A2"/>
    <w:rsid w:val="00837915"/>
    <w:rsid w:val="00864305"/>
    <w:rsid w:val="0086688B"/>
    <w:rsid w:val="00884FA1"/>
    <w:rsid w:val="008860F8"/>
    <w:rsid w:val="00887F9E"/>
    <w:rsid w:val="008D5DB4"/>
    <w:rsid w:val="0090401E"/>
    <w:rsid w:val="00905982"/>
    <w:rsid w:val="00921BFC"/>
    <w:rsid w:val="009347E0"/>
    <w:rsid w:val="009455AD"/>
    <w:rsid w:val="00952C2D"/>
    <w:rsid w:val="00987BBD"/>
    <w:rsid w:val="009A1F50"/>
    <w:rsid w:val="009D7043"/>
    <w:rsid w:val="009E4E6F"/>
    <w:rsid w:val="009F0511"/>
    <w:rsid w:val="00A04E1C"/>
    <w:rsid w:val="00A21BD3"/>
    <w:rsid w:val="00A222E2"/>
    <w:rsid w:val="00A22807"/>
    <w:rsid w:val="00A2736D"/>
    <w:rsid w:val="00A51FCA"/>
    <w:rsid w:val="00A64695"/>
    <w:rsid w:val="00A86C48"/>
    <w:rsid w:val="00AC19C1"/>
    <w:rsid w:val="00AC4E76"/>
    <w:rsid w:val="00AD3F3A"/>
    <w:rsid w:val="00AE721D"/>
    <w:rsid w:val="00AF02DC"/>
    <w:rsid w:val="00AF419C"/>
    <w:rsid w:val="00AF6BEF"/>
    <w:rsid w:val="00B14702"/>
    <w:rsid w:val="00B246FE"/>
    <w:rsid w:val="00B348B1"/>
    <w:rsid w:val="00B45EB2"/>
    <w:rsid w:val="00B55E0E"/>
    <w:rsid w:val="00B915D2"/>
    <w:rsid w:val="00BA0CC0"/>
    <w:rsid w:val="00BB21FC"/>
    <w:rsid w:val="00BB2756"/>
    <w:rsid w:val="00BE3D21"/>
    <w:rsid w:val="00BE425A"/>
    <w:rsid w:val="00BF330F"/>
    <w:rsid w:val="00BF6E3B"/>
    <w:rsid w:val="00C00755"/>
    <w:rsid w:val="00C17BAF"/>
    <w:rsid w:val="00C26239"/>
    <w:rsid w:val="00C34D73"/>
    <w:rsid w:val="00C5568D"/>
    <w:rsid w:val="00C57362"/>
    <w:rsid w:val="00C70531"/>
    <w:rsid w:val="00C7570D"/>
    <w:rsid w:val="00C76654"/>
    <w:rsid w:val="00C77630"/>
    <w:rsid w:val="00C91441"/>
    <w:rsid w:val="00C92969"/>
    <w:rsid w:val="00C95EE0"/>
    <w:rsid w:val="00CA50F3"/>
    <w:rsid w:val="00CA6539"/>
    <w:rsid w:val="00CB0F71"/>
    <w:rsid w:val="00CC532C"/>
    <w:rsid w:val="00CE4D99"/>
    <w:rsid w:val="00CE50F9"/>
    <w:rsid w:val="00D04FBF"/>
    <w:rsid w:val="00D066BD"/>
    <w:rsid w:val="00D10499"/>
    <w:rsid w:val="00D16176"/>
    <w:rsid w:val="00D23804"/>
    <w:rsid w:val="00D549F3"/>
    <w:rsid w:val="00D65CEC"/>
    <w:rsid w:val="00D71D99"/>
    <w:rsid w:val="00D754F2"/>
    <w:rsid w:val="00D86F22"/>
    <w:rsid w:val="00DB41C0"/>
    <w:rsid w:val="00DC1813"/>
    <w:rsid w:val="00DC2940"/>
    <w:rsid w:val="00DC4DB6"/>
    <w:rsid w:val="00DD0684"/>
    <w:rsid w:val="00DE38B0"/>
    <w:rsid w:val="00DF23EB"/>
    <w:rsid w:val="00E15C6F"/>
    <w:rsid w:val="00E15C84"/>
    <w:rsid w:val="00E26FA5"/>
    <w:rsid w:val="00E31F88"/>
    <w:rsid w:val="00E40C4E"/>
    <w:rsid w:val="00E4268E"/>
    <w:rsid w:val="00E55200"/>
    <w:rsid w:val="00E80CC0"/>
    <w:rsid w:val="00E85C8D"/>
    <w:rsid w:val="00EA32C7"/>
    <w:rsid w:val="00EB4635"/>
    <w:rsid w:val="00EC59DD"/>
    <w:rsid w:val="00ED4D74"/>
    <w:rsid w:val="00F262A3"/>
    <w:rsid w:val="00F608EE"/>
    <w:rsid w:val="00F762DC"/>
    <w:rsid w:val="00F826BA"/>
    <w:rsid w:val="00F85CC6"/>
    <w:rsid w:val="00FA29D6"/>
    <w:rsid w:val="00FC18CA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semiHidden/>
    <w:rsid w:val="000F5552"/>
    <w:rPr>
      <w:vertAlign w:val="superscript"/>
    </w:rPr>
  </w:style>
  <w:style w:type="character" w:styleId="Hyperlink">
    <w:name w:val="Hyperlink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C5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Overloru</dc:creator>
  <cp:lastModifiedBy>Nathalie De Keyzer</cp:lastModifiedBy>
  <cp:revision>4</cp:revision>
  <cp:lastPrinted>2013-02-08T08:39:00Z</cp:lastPrinted>
  <dcterms:created xsi:type="dcterms:W3CDTF">2013-02-12T14:45:00Z</dcterms:created>
  <dcterms:modified xsi:type="dcterms:W3CDTF">2013-02-18T08:46:00Z</dcterms:modified>
</cp:coreProperties>
</file>