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4A63FC">
        <w:rPr>
          <w:b w:val="0"/>
        </w:rPr>
        <w:t>1</w:t>
      </w:r>
      <w:r w:rsidR="00A44453">
        <w:rPr>
          <w:b w:val="0"/>
        </w:rPr>
        <w:t>51</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A44453">
        <w:rPr>
          <w:b w:val="0"/>
        </w:rPr>
        <w:t>12</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F00258">
        <w:rPr>
          <w:rStyle w:val="AntwoordNaamMinisterChar"/>
        </w:rPr>
        <w:t>w</w:t>
      </w:r>
      <w:r w:rsidR="00A44453">
        <w:rPr>
          <w:rStyle w:val="AntwoordNaamMinisterChar"/>
        </w:rPr>
        <w:t>illy</w:t>
      </w:r>
      <w:proofErr w:type="spellEnd"/>
      <w:r w:rsidR="00A44453">
        <w:rPr>
          <w:rStyle w:val="AntwoordNaamMinisterChar"/>
        </w:rPr>
        <w:t xml:space="preserve"> </w:t>
      </w:r>
      <w:proofErr w:type="spellStart"/>
      <w:r w:rsidR="00F00258">
        <w:rPr>
          <w:rStyle w:val="AntwoordNaamMinisterChar"/>
        </w:rPr>
        <w:t>s</w:t>
      </w:r>
      <w:r w:rsidR="00A44453">
        <w:rPr>
          <w:rStyle w:val="AntwoordNaamMinisterChar"/>
        </w:rPr>
        <w:t>egers</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44453" w:rsidRPr="00A44453" w:rsidRDefault="00A44453" w:rsidP="008A47AA">
      <w:pPr>
        <w:pStyle w:val="StandaardSV"/>
        <w:numPr>
          <w:ilvl w:val="0"/>
          <w:numId w:val="1"/>
        </w:numPr>
        <w:rPr>
          <w:szCs w:val="22"/>
        </w:rPr>
      </w:pPr>
      <w:r>
        <w:lastRenderedPageBreak/>
        <w:t xml:space="preserve">Er is nog geen nieuwe samenwerkingsovereenkomst tussen Toerisme Vlaanderen en </w:t>
      </w:r>
      <w:proofErr w:type="spellStart"/>
      <w:r>
        <w:t>Visit</w:t>
      </w:r>
      <w:proofErr w:type="spellEnd"/>
      <w:r>
        <w:t xml:space="preserve"> Brussels. Zij overleggen nog steeds over het sluiten </w:t>
      </w:r>
      <w:r w:rsidR="00575E99">
        <w:t>er</w:t>
      </w:r>
      <w:r>
        <w:t>van</w:t>
      </w:r>
      <w:r w:rsidR="00575E99">
        <w:t>.</w:t>
      </w:r>
      <w:r>
        <w:t xml:space="preserve"> Intussen werken beide organisaties verder samen zonder overeenkomst. </w:t>
      </w:r>
    </w:p>
    <w:p w:rsidR="00575E99" w:rsidRDefault="00A44453" w:rsidP="00575E99">
      <w:pPr>
        <w:pStyle w:val="StandaardSV"/>
        <w:ind w:left="360"/>
        <w:rPr>
          <w:szCs w:val="22"/>
        </w:rPr>
      </w:pPr>
      <w:r>
        <w:t xml:space="preserve">Het resultaat van de onderhandelingen over de volgende staatshervorming heeft de situatie niet eenvoudiger gemaakt. In de zesde staatshervorming is </w:t>
      </w:r>
      <w:r w:rsidR="00AD4D58">
        <w:t>gepland</w:t>
      </w:r>
      <w:r>
        <w:t xml:space="preserve"> dat toerisme een bevoegdheid van de gewesten wordt, wat betekent dat het Brussels Hoofdstedelijk Gewest eveneens bevoegd </w:t>
      </w:r>
      <w:r w:rsidR="00575E99">
        <w:t>wordt</w:t>
      </w:r>
      <w:r>
        <w:t xml:space="preserve"> voor toerisme. </w:t>
      </w:r>
      <w:r w:rsidR="00575E99">
        <w:t xml:space="preserve">Anderzijds is in het akkoord voor de zesde staatshervorming ook opgenomen dat </w:t>
      </w:r>
      <w:r>
        <w:t xml:space="preserve">Vlaanderen onverminderd bevoegd </w:t>
      </w:r>
      <w:r w:rsidR="00575E99">
        <w:t xml:space="preserve">blijft </w:t>
      </w:r>
      <w:r>
        <w:t xml:space="preserve">om Brussel toeristisch te promoten en toeristische projecten in Brussel te subsidiëren. </w:t>
      </w:r>
      <w:r w:rsidR="00575E99">
        <w:t>In afwachting van politieke duidelijkheid zoeken b</w:t>
      </w:r>
      <w:r>
        <w:t>eide organisaties nog naar hun positie in deze situatie.</w:t>
      </w:r>
    </w:p>
    <w:p w:rsidR="00575E99" w:rsidRDefault="00575E99" w:rsidP="00575E99">
      <w:pPr>
        <w:pStyle w:val="StandaardSV"/>
        <w:ind w:left="360"/>
        <w:rPr>
          <w:szCs w:val="22"/>
        </w:rPr>
      </w:pPr>
    </w:p>
    <w:p w:rsidR="00A55453" w:rsidRPr="00F93842" w:rsidRDefault="00F93842" w:rsidP="00F93842">
      <w:pPr>
        <w:pStyle w:val="StandaardSV"/>
        <w:numPr>
          <w:ilvl w:val="0"/>
          <w:numId w:val="1"/>
        </w:numPr>
      </w:pPr>
      <w:r w:rsidRPr="00F93842">
        <w:t xml:space="preserve">Een samenwerkingsakkoord tussen Toerisme Vlaanderen en </w:t>
      </w:r>
      <w:proofErr w:type="spellStart"/>
      <w:r w:rsidRPr="00F93842">
        <w:t>Visit</w:t>
      </w:r>
      <w:proofErr w:type="spellEnd"/>
      <w:r w:rsidRPr="00F93842">
        <w:t xml:space="preserve"> Brussels </w:t>
      </w:r>
      <w:r>
        <w:t xml:space="preserve">is </w:t>
      </w:r>
      <w:r w:rsidR="00AD4D58">
        <w:t>wens</w:t>
      </w:r>
      <w:r>
        <w:t>elijk.</w:t>
      </w:r>
    </w:p>
    <w:p w:rsidR="00F93842" w:rsidRPr="00F93842" w:rsidRDefault="00F93842" w:rsidP="00F93842">
      <w:pPr>
        <w:pStyle w:val="StandaardSV"/>
        <w:ind w:left="360"/>
      </w:pPr>
    </w:p>
    <w:p w:rsidR="00575E99" w:rsidRDefault="00575E99" w:rsidP="00575E99">
      <w:pPr>
        <w:pStyle w:val="StandaardSV"/>
        <w:numPr>
          <w:ilvl w:val="0"/>
          <w:numId w:val="1"/>
        </w:numPr>
        <w:rPr>
          <w:szCs w:val="22"/>
        </w:rPr>
      </w:pPr>
      <w:r>
        <w:t xml:space="preserve">Aangezien </w:t>
      </w:r>
      <w:proofErr w:type="spellStart"/>
      <w:r>
        <w:t>Muntpunt</w:t>
      </w:r>
      <w:proofErr w:type="spellEnd"/>
      <w:r>
        <w:t xml:space="preserve"> nog in een opstartfase zit, is er nog geen structurele samenwerking. Toerisme Vlaanderen heeft wel al jaren ad hoc contacten met Onthaal en Promotie Brussel. Op het vlak van onthaalbeleid acht Toerisme Vlaanderen een structurele samenwerking met </w:t>
      </w:r>
      <w:proofErr w:type="spellStart"/>
      <w:r>
        <w:t>Muntpunt</w:t>
      </w:r>
      <w:proofErr w:type="spellEnd"/>
      <w:r>
        <w:t xml:space="preserve"> mogelijk en wenselijk. Op 10 januari laatstleden had de administrateur-generaal van Toerisme Vlaanderen een ontmoeting met de algemeen directeur van </w:t>
      </w:r>
      <w:proofErr w:type="spellStart"/>
      <w:r>
        <w:t>Muntpunt</w:t>
      </w:r>
      <w:proofErr w:type="spellEnd"/>
      <w:r>
        <w:t>. Beide organisaties gaan nu concrete afspraken voorbereiden over een verregaande samenwerking op het vlak van bezoekersonthaal in Brussel en over kennisdeling en gezamenlijke activiteiten voor een internationaal publiek.</w:t>
      </w:r>
      <w:bookmarkStart w:id="6" w:name="_GoBack"/>
      <w:bookmarkEnd w:id="6"/>
    </w:p>
    <w:sectPr w:rsidR="00575E9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2A" w:rsidRDefault="00A4422A">
      <w:r>
        <w:separator/>
      </w:r>
    </w:p>
  </w:endnote>
  <w:endnote w:type="continuationSeparator" w:id="0">
    <w:p w:rsidR="00A4422A" w:rsidRDefault="00A4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2A" w:rsidRDefault="00A4422A">
      <w:r>
        <w:separator/>
      </w:r>
    </w:p>
  </w:footnote>
  <w:footnote w:type="continuationSeparator" w:id="0">
    <w:p w:rsidR="00A4422A" w:rsidRDefault="00A4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25208E0"/>
    <w:multiLevelType w:val="hybridMultilevel"/>
    <w:tmpl w:val="4AA06F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0E0458"/>
    <w:multiLevelType w:val="hybridMultilevel"/>
    <w:tmpl w:val="C6985E6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5165274"/>
    <w:multiLevelType w:val="hybridMultilevel"/>
    <w:tmpl w:val="02F83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8D300E6"/>
    <w:multiLevelType w:val="hybridMultilevel"/>
    <w:tmpl w:val="4D7AAF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11"/>
  </w:num>
  <w:num w:numId="5">
    <w:abstractNumId w:val="10"/>
  </w:num>
  <w:num w:numId="6">
    <w:abstractNumId w:val="2"/>
  </w:num>
  <w:num w:numId="7">
    <w:abstractNumId w:val="12"/>
  </w:num>
  <w:num w:numId="8">
    <w:abstractNumId w:val="6"/>
  </w:num>
  <w:num w:numId="9">
    <w:abstractNumId w:val="8"/>
  </w:num>
  <w:num w:numId="10">
    <w:abstractNumId w:val="5"/>
  </w:num>
  <w:num w:numId="11">
    <w:abstractNumId w:val="7"/>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243B2"/>
    <w:rsid w:val="00031C40"/>
    <w:rsid w:val="000403BF"/>
    <w:rsid w:val="00046095"/>
    <w:rsid w:val="00050A89"/>
    <w:rsid w:val="000526E0"/>
    <w:rsid w:val="00054C7F"/>
    <w:rsid w:val="00063BC5"/>
    <w:rsid w:val="00064BF6"/>
    <w:rsid w:val="00066FD0"/>
    <w:rsid w:val="000716A4"/>
    <w:rsid w:val="00072C16"/>
    <w:rsid w:val="00073569"/>
    <w:rsid w:val="00074DF9"/>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5DE3"/>
    <w:rsid w:val="00210C07"/>
    <w:rsid w:val="00224495"/>
    <w:rsid w:val="00225012"/>
    <w:rsid w:val="00227023"/>
    <w:rsid w:val="002279CE"/>
    <w:rsid w:val="00230885"/>
    <w:rsid w:val="002527B0"/>
    <w:rsid w:val="00265FCA"/>
    <w:rsid w:val="00266E3B"/>
    <w:rsid w:val="002705B1"/>
    <w:rsid w:val="00285C81"/>
    <w:rsid w:val="00287229"/>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3C39"/>
    <w:rsid w:val="00342BC6"/>
    <w:rsid w:val="003461DE"/>
    <w:rsid w:val="00366B1F"/>
    <w:rsid w:val="003711EC"/>
    <w:rsid w:val="00371984"/>
    <w:rsid w:val="00373BEA"/>
    <w:rsid w:val="00375168"/>
    <w:rsid w:val="00391972"/>
    <w:rsid w:val="003B5469"/>
    <w:rsid w:val="003C3ED2"/>
    <w:rsid w:val="003C68C0"/>
    <w:rsid w:val="003C6A43"/>
    <w:rsid w:val="003E0094"/>
    <w:rsid w:val="003F709F"/>
    <w:rsid w:val="00406670"/>
    <w:rsid w:val="00406A4D"/>
    <w:rsid w:val="0041026D"/>
    <w:rsid w:val="00412950"/>
    <w:rsid w:val="00424502"/>
    <w:rsid w:val="00461E41"/>
    <w:rsid w:val="004638E2"/>
    <w:rsid w:val="0048161D"/>
    <w:rsid w:val="00485A09"/>
    <w:rsid w:val="0048775A"/>
    <w:rsid w:val="004A63FC"/>
    <w:rsid w:val="004B2E5B"/>
    <w:rsid w:val="004B37F2"/>
    <w:rsid w:val="004C635F"/>
    <w:rsid w:val="004E2354"/>
    <w:rsid w:val="004E4FB9"/>
    <w:rsid w:val="004F4267"/>
    <w:rsid w:val="00502BAE"/>
    <w:rsid w:val="005067EE"/>
    <w:rsid w:val="005159FE"/>
    <w:rsid w:val="005201E4"/>
    <w:rsid w:val="00527E0E"/>
    <w:rsid w:val="00531649"/>
    <w:rsid w:val="00531979"/>
    <w:rsid w:val="00535B85"/>
    <w:rsid w:val="0054576D"/>
    <w:rsid w:val="005458BE"/>
    <w:rsid w:val="00546D31"/>
    <w:rsid w:val="00554567"/>
    <w:rsid w:val="005545AB"/>
    <w:rsid w:val="00555106"/>
    <w:rsid w:val="00555E7F"/>
    <w:rsid w:val="0055613B"/>
    <w:rsid w:val="00560C76"/>
    <w:rsid w:val="00563654"/>
    <w:rsid w:val="00574C7B"/>
    <w:rsid w:val="00575E99"/>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252C7"/>
    <w:rsid w:val="00734A85"/>
    <w:rsid w:val="007365DA"/>
    <w:rsid w:val="00742D4F"/>
    <w:rsid w:val="0074541D"/>
    <w:rsid w:val="00747F3F"/>
    <w:rsid w:val="00773138"/>
    <w:rsid w:val="00775CF3"/>
    <w:rsid w:val="007861BC"/>
    <w:rsid w:val="00787592"/>
    <w:rsid w:val="00793D26"/>
    <w:rsid w:val="007C2C73"/>
    <w:rsid w:val="007C3014"/>
    <w:rsid w:val="007D29F6"/>
    <w:rsid w:val="007D3002"/>
    <w:rsid w:val="007D4E00"/>
    <w:rsid w:val="007D7D60"/>
    <w:rsid w:val="007E16C6"/>
    <w:rsid w:val="007F5BC8"/>
    <w:rsid w:val="007F65FA"/>
    <w:rsid w:val="0080548B"/>
    <w:rsid w:val="00817752"/>
    <w:rsid w:val="00825753"/>
    <w:rsid w:val="008265B2"/>
    <w:rsid w:val="008346AE"/>
    <w:rsid w:val="00836EF6"/>
    <w:rsid w:val="00846008"/>
    <w:rsid w:val="0085340E"/>
    <w:rsid w:val="0086086D"/>
    <w:rsid w:val="00861C81"/>
    <w:rsid w:val="00864E11"/>
    <w:rsid w:val="00872F56"/>
    <w:rsid w:val="0088458A"/>
    <w:rsid w:val="00890A7F"/>
    <w:rsid w:val="00894185"/>
    <w:rsid w:val="00894770"/>
    <w:rsid w:val="008A305C"/>
    <w:rsid w:val="008A34EC"/>
    <w:rsid w:val="008A47AA"/>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71E9D"/>
    <w:rsid w:val="00977D6F"/>
    <w:rsid w:val="009953C6"/>
    <w:rsid w:val="00996ECB"/>
    <w:rsid w:val="009A2FDC"/>
    <w:rsid w:val="009B3E6F"/>
    <w:rsid w:val="009B45D4"/>
    <w:rsid w:val="009B6A44"/>
    <w:rsid w:val="009C439D"/>
    <w:rsid w:val="009C7A54"/>
    <w:rsid w:val="009C7B30"/>
    <w:rsid w:val="009D7043"/>
    <w:rsid w:val="009D7369"/>
    <w:rsid w:val="009F00F9"/>
    <w:rsid w:val="00A04D95"/>
    <w:rsid w:val="00A07AE6"/>
    <w:rsid w:val="00A135C1"/>
    <w:rsid w:val="00A25C2F"/>
    <w:rsid w:val="00A27E88"/>
    <w:rsid w:val="00A361CF"/>
    <w:rsid w:val="00A41BCA"/>
    <w:rsid w:val="00A4422A"/>
    <w:rsid w:val="00A44453"/>
    <w:rsid w:val="00A470F3"/>
    <w:rsid w:val="00A479FD"/>
    <w:rsid w:val="00A55453"/>
    <w:rsid w:val="00A56CDA"/>
    <w:rsid w:val="00A73D40"/>
    <w:rsid w:val="00A76A4C"/>
    <w:rsid w:val="00A807D6"/>
    <w:rsid w:val="00A877E7"/>
    <w:rsid w:val="00A91BB3"/>
    <w:rsid w:val="00AB46B8"/>
    <w:rsid w:val="00AB48C1"/>
    <w:rsid w:val="00AC484C"/>
    <w:rsid w:val="00AD3A29"/>
    <w:rsid w:val="00AD477F"/>
    <w:rsid w:val="00AD4D58"/>
    <w:rsid w:val="00AD7A5B"/>
    <w:rsid w:val="00AF2D67"/>
    <w:rsid w:val="00AF7580"/>
    <w:rsid w:val="00B0000C"/>
    <w:rsid w:val="00B06082"/>
    <w:rsid w:val="00B33AD0"/>
    <w:rsid w:val="00B34997"/>
    <w:rsid w:val="00B37D7B"/>
    <w:rsid w:val="00B40912"/>
    <w:rsid w:val="00B42AF6"/>
    <w:rsid w:val="00B45EB2"/>
    <w:rsid w:val="00B50384"/>
    <w:rsid w:val="00B505AF"/>
    <w:rsid w:val="00B60664"/>
    <w:rsid w:val="00B653A2"/>
    <w:rsid w:val="00B90711"/>
    <w:rsid w:val="00BA0D4F"/>
    <w:rsid w:val="00BA26D9"/>
    <w:rsid w:val="00BA58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40677"/>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E342A"/>
    <w:rsid w:val="00DF1BB1"/>
    <w:rsid w:val="00DF4E20"/>
    <w:rsid w:val="00DF7000"/>
    <w:rsid w:val="00DF775C"/>
    <w:rsid w:val="00E12C7C"/>
    <w:rsid w:val="00E24FEB"/>
    <w:rsid w:val="00E305F4"/>
    <w:rsid w:val="00E32F42"/>
    <w:rsid w:val="00E363C8"/>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00258"/>
    <w:rsid w:val="00F23443"/>
    <w:rsid w:val="00F24D7F"/>
    <w:rsid w:val="00F257E9"/>
    <w:rsid w:val="00F40A31"/>
    <w:rsid w:val="00F410BE"/>
    <w:rsid w:val="00F43CFD"/>
    <w:rsid w:val="00F5760D"/>
    <w:rsid w:val="00F60320"/>
    <w:rsid w:val="00F8193A"/>
    <w:rsid w:val="00F90996"/>
    <w:rsid w:val="00F93842"/>
    <w:rsid w:val="00F9739A"/>
    <w:rsid w:val="00FA29D6"/>
    <w:rsid w:val="00FA3510"/>
    <w:rsid w:val="00FB3B9C"/>
    <w:rsid w:val="00FC0E1E"/>
    <w:rsid w:val="00FC1A38"/>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245</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2013-01-15T15:07:00Z</cp:lastPrinted>
  <dcterms:created xsi:type="dcterms:W3CDTF">2013-01-16T08:54:00Z</dcterms:created>
  <dcterms:modified xsi:type="dcterms:W3CDTF">2013-01-23T14:18:00Z</dcterms:modified>
</cp:coreProperties>
</file>