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442C5"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E442C5"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442C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442C5" w:rsidRPr="00326A58">
        <w:rPr>
          <w:b w:val="0"/>
        </w:rPr>
      </w:r>
      <w:r w:rsidR="00E442C5" w:rsidRPr="00326A58">
        <w:rPr>
          <w:b w:val="0"/>
        </w:rPr>
        <w:fldChar w:fldCharType="separate"/>
      </w:r>
      <w:r w:rsidR="00195315">
        <w:rPr>
          <w:b w:val="0"/>
        </w:rPr>
        <w:t>82</w:t>
      </w:r>
      <w:r w:rsidR="00E442C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442C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E442C5">
        <w:rPr>
          <w:b w:val="0"/>
        </w:rPr>
      </w:r>
      <w:r w:rsidR="00E442C5">
        <w:rPr>
          <w:b w:val="0"/>
        </w:rPr>
        <w:fldChar w:fldCharType="separate"/>
      </w:r>
      <w:r w:rsidR="00195315">
        <w:rPr>
          <w:b w:val="0"/>
        </w:rPr>
        <w:t>8</w:t>
      </w:r>
      <w:r w:rsidR="00E442C5">
        <w:rPr>
          <w:b w:val="0"/>
        </w:rPr>
        <w:fldChar w:fldCharType="end"/>
      </w:r>
      <w:bookmarkEnd w:id="3"/>
      <w:r w:rsidRPr="00326A58">
        <w:rPr>
          <w:b w:val="0"/>
        </w:rPr>
        <w:t xml:space="preserve"> </w:t>
      </w:r>
      <w:bookmarkStart w:id="4" w:name="Dropdown2"/>
      <w:r w:rsidR="00E442C5">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442C5">
        <w:rPr>
          <w:b w:val="0"/>
        </w:rPr>
      </w:r>
      <w:r w:rsidR="00E442C5">
        <w:rPr>
          <w:b w:val="0"/>
        </w:rPr>
        <w:fldChar w:fldCharType="end"/>
      </w:r>
      <w:bookmarkEnd w:id="4"/>
      <w:r w:rsidRPr="00326A58">
        <w:rPr>
          <w:b w:val="0"/>
        </w:rPr>
        <w:t xml:space="preserve"> </w:t>
      </w:r>
      <w:bookmarkStart w:id="5" w:name="Dropdown3"/>
      <w:r w:rsidR="00E442C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442C5">
        <w:rPr>
          <w:b w:val="0"/>
        </w:rPr>
      </w:r>
      <w:r w:rsidR="00E442C5">
        <w:rPr>
          <w:b w:val="0"/>
        </w:rPr>
        <w:fldChar w:fldCharType="end"/>
      </w:r>
      <w:bookmarkEnd w:id="5"/>
    </w:p>
    <w:p w:rsidR="000976E9" w:rsidRDefault="000976E9" w:rsidP="000976E9">
      <w:pPr>
        <w:rPr>
          <w:szCs w:val="22"/>
        </w:rPr>
      </w:pPr>
      <w:r>
        <w:rPr>
          <w:szCs w:val="22"/>
        </w:rPr>
        <w:t xml:space="preserve">van </w:t>
      </w:r>
      <w:r w:rsidR="00E442C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442C5" w:rsidRPr="009D7043">
        <w:rPr>
          <w:rStyle w:val="AntwoordNaamMinisterChar"/>
        </w:rPr>
      </w:r>
      <w:r w:rsidR="00E442C5" w:rsidRPr="009D7043">
        <w:rPr>
          <w:rStyle w:val="AntwoordNaamMinisterChar"/>
        </w:rPr>
        <w:fldChar w:fldCharType="separate"/>
      </w:r>
      <w:r w:rsidR="00F60EFF">
        <w:rPr>
          <w:rStyle w:val="AntwoordNaamMinisterChar"/>
        </w:rPr>
        <w:t>katrien schryvers</w:t>
      </w:r>
      <w:r w:rsidR="00E442C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256B6" w:rsidRDefault="00AF5602" w:rsidP="00AF5602">
      <w:pPr>
        <w:tabs>
          <w:tab w:val="left" w:pos="3828"/>
        </w:tabs>
        <w:jc w:val="both"/>
        <w:rPr>
          <w:color w:val="000000" w:themeColor="text1"/>
        </w:rPr>
      </w:pPr>
      <w:r>
        <w:rPr>
          <w:color w:val="000000" w:themeColor="text1"/>
        </w:rPr>
        <w:lastRenderedPageBreak/>
        <w:t>Verkrijgingen tussen personen verbonden door een zorgrelatie werden gelijkgesteld met verkrijgingen in rechte lijn bij decreet van 20 december 2002.</w:t>
      </w:r>
    </w:p>
    <w:p w:rsidR="00AF5602" w:rsidRDefault="00AF5602" w:rsidP="00AF5602">
      <w:pPr>
        <w:tabs>
          <w:tab w:val="left" w:pos="3828"/>
        </w:tabs>
        <w:jc w:val="both"/>
        <w:rPr>
          <w:color w:val="000000" w:themeColor="text1"/>
        </w:rPr>
      </w:pPr>
    </w:p>
    <w:p w:rsidR="00AF5602" w:rsidRDefault="00AF5602" w:rsidP="00AF5602">
      <w:pPr>
        <w:tabs>
          <w:tab w:val="left" w:pos="3828"/>
        </w:tabs>
        <w:jc w:val="both"/>
        <w:rPr>
          <w:color w:val="000000" w:themeColor="text1"/>
        </w:rPr>
      </w:pPr>
      <w:r>
        <w:rPr>
          <w:color w:val="000000" w:themeColor="text1"/>
        </w:rPr>
        <w:t>In de memorie van toelichting bij dit decreet is te lezen dat deze gelijkstelling verbonden werd aan een aantal voorwaarden om misbruiken te vermijden. Een van deze voorwaarden bestaat erin dat het zorgkind voor de leeftijd van 21 jaar gedurende een periode van drie achtereenvolgende jaren bij de zorgouder-erflater moet hebben ingewoond.</w:t>
      </w:r>
    </w:p>
    <w:p w:rsidR="0005562F" w:rsidRDefault="0005562F" w:rsidP="0005562F">
      <w:pPr>
        <w:pStyle w:val="StandaardSV"/>
        <w:rPr>
          <w:i/>
        </w:rPr>
      </w:pPr>
    </w:p>
    <w:p w:rsidR="0005562F" w:rsidRPr="00B4318D" w:rsidRDefault="0005562F" w:rsidP="0005562F">
      <w:pPr>
        <w:pStyle w:val="StandaardSV"/>
      </w:pPr>
      <w:r w:rsidRPr="00B4318D">
        <w:t xml:space="preserve">Voor deze gelijkstelling gelden als voorwaarden dat het kind vooraleer het de leeftijd van 21 jaar bereikte: </w:t>
      </w:r>
    </w:p>
    <w:p w:rsidR="0005562F" w:rsidRPr="00B4318D" w:rsidRDefault="0005562F" w:rsidP="0005562F">
      <w:pPr>
        <w:pStyle w:val="StandaardSV"/>
      </w:pPr>
    </w:p>
    <w:p w:rsidR="0005562F" w:rsidRPr="00B4318D" w:rsidRDefault="0005562F" w:rsidP="0005562F">
      <w:pPr>
        <w:pStyle w:val="StandaardSV"/>
        <w:numPr>
          <w:ilvl w:val="0"/>
          <w:numId w:val="10"/>
        </w:numPr>
      </w:pPr>
      <w:r w:rsidRPr="00B4318D">
        <w:t>gedurende drie jaar bij de zorgouder heeft ingewoond</w:t>
      </w:r>
    </w:p>
    <w:p w:rsidR="0005562F" w:rsidRPr="00B4318D" w:rsidRDefault="0005562F" w:rsidP="0005562F">
      <w:pPr>
        <w:pStyle w:val="StandaardSV"/>
        <w:numPr>
          <w:ilvl w:val="0"/>
          <w:numId w:val="10"/>
        </w:numPr>
      </w:pPr>
      <w:r w:rsidRPr="00B4318D">
        <w:t xml:space="preserve">gedurende die periode hoofdzakelijk van de zorgouder de hulp en verzorging heeft genoten die kinderen normaal van hun ouders krijgen. </w:t>
      </w:r>
    </w:p>
    <w:p w:rsidR="0005562F" w:rsidRPr="00B4318D" w:rsidRDefault="0005562F" w:rsidP="0005562F">
      <w:pPr>
        <w:pStyle w:val="StandaardSV"/>
      </w:pPr>
    </w:p>
    <w:p w:rsidR="0005562F" w:rsidRDefault="00B4318D" w:rsidP="0005562F">
      <w:pPr>
        <w:pStyle w:val="StandaardSV"/>
      </w:pPr>
      <w:r>
        <w:t>Ik meen nu toch te mogen stellen dat u</w:t>
      </w:r>
      <w:r w:rsidR="0005562F" w:rsidRPr="00B4318D">
        <w:t xml:space="preserve">it deze voorwaarden </w:t>
      </w:r>
      <w:r>
        <w:t xml:space="preserve">onmiskenbaar </w:t>
      </w:r>
      <w:r w:rsidR="0005562F" w:rsidRPr="00B4318D">
        <w:t xml:space="preserve">blijkt dat met deze maatregel situaties beoogd worden waarbij iemand de verzorging en opvoeding van een kind op zich neemt, ook al is het niet zijn of haar biologisch kind. </w:t>
      </w:r>
    </w:p>
    <w:p w:rsidR="00B4318D" w:rsidRPr="00B4318D" w:rsidRDefault="00B4318D" w:rsidP="0005562F">
      <w:pPr>
        <w:pStyle w:val="StandaardSV"/>
      </w:pPr>
      <w:r>
        <w:t>Ik begrijp natuurlijk wel dat er altijd argumenten gevonden kunnen worden om de scoop van de dez</w:t>
      </w:r>
      <w:r w:rsidR="00AA6835">
        <w:t>e gunstmaatregel uit te breiden</w:t>
      </w:r>
      <w:r>
        <w:t xml:space="preserve">, maar dan impliceert dit ook meteen een aanzienlijke budgettaire incidentie en ontstaat er ook meteen een verhoogde blootstelling aan oneigenlijk gebruik van deze specifieke gunstmaatregel. </w:t>
      </w:r>
    </w:p>
    <w:p w:rsidR="00AF5602" w:rsidRDefault="00AF5602" w:rsidP="00AF5602">
      <w:pPr>
        <w:tabs>
          <w:tab w:val="left" w:pos="3828"/>
        </w:tabs>
        <w:jc w:val="both"/>
        <w:rPr>
          <w:color w:val="000000" w:themeColor="text1"/>
        </w:rPr>
      </w:pPr>
    </w:p>
    <w:p w:rsidR="00AF5602" w:rsidRDefault="00AF5602" w:rsidP="00AF5602">
      <w:pPr>
        <w:tabs>
          <w:tab w:val="left" w:pos="3828"/>
        </w:tabs>
        <w:jc w:val="both"/>
        <w:rPr>
          <w:color w:val="000000" w:themeColor="text1"/>
        </w:rPr>
      </w:pPr>
      <w:r>
        <w:rPr>
          <w:color w:val="000000" w:themeColor="text1"/>
        </w:rPr>
        <w:t xml:space="preserve">Tijdens de parlementaire besprekingen heeft de </w:t>
      </w:r>
      <w:r w:rsidR="00332BF8">
        <w:rPr>
          <w:color w:val="000000" w:themeColor="text1"/>
        </w:rPr>
        <w:t xml:space="preserve">toenmalige Vlaamse </w:t>
      </w:r>
      <w:r w:rsidR="00AA6835">
        <w:rPr>
          <w:color w:val="000000" w:themeColor="text1"/>
        </w:rPr>
        <w:t>m</w:t>
      </w:r>
      <w:r>
        <w:rPr>
          <w:color w:val="000000" w:themeColor="text1"/>
        </w:rPr>
        <w:t xml:space="preserve">inister van Financiën en Begroting deze voorwaarden </w:t>
      </w:r>
      <w:r w:rsidR="00B4318D">
        <w:rPr>
          <w:color w:val="000000" w:themeColor="text1"/>
        </w:rPr>
        <w:t xml:space="preserve">bijkomend </w:t>
      </w:r>
      <w:r>
        <w:rPr>
          <w:color w:val="000000" w:themeColor="text1"/>
        </w:rPr>
        <w:t xml:space="preserve">toegelicht. </w:t>
      </w:r>
      <w:r w:rsidR="00B4318D">
        <w:rPr>
          <w:color w:val="000000" w:themeColor="text1"/>
        </w:rPr>
        <w:t xml:space="preserve">Daarbij werd </w:t>
      </w:r>
      <w:proofErr w:type="spellStart"/>
      <w:r w:rsidR="00B4318D">
        <w:rPr>
          <w:color w:val="000000" w:themeColor="text1"/>
        </w:rPr>
        <w:t>ondermeer</w:t>
      </w:r>
      <w:proofErr w:type="spellEnd"/>
      <w:r w:rsidR="00B4318D">
        <w:rPr>
          <w:color w:val="000000" w:themeColor="text1"/>
        </w:rPr>
        <w:t xml:space="preserve"> benadrukt dat </w:t>
      </w:r>
      <w:r>
        <w:rPr>
          <w:color w:val="000000" w:themeColor="text1"/>
        </w:rPr>
        <w:t xml:space="preserve">er sprake </w:t>
      </w:r>
      <w:r w:rsidR="00B4318D">
        <w:rPr>
          <w:color w:val="000000" w:themeColor="text1"/>
        </w:rPr>
        <w:t>moet zijn</w:t>
      </w:r>
      <w:r>
        <w:rPr>
          <w:color w:val="000000" w:themeColor="text1"/>
        </w:rPr>
        <w:t xml:space="preserve"> van een duurzame zorgrelatie, hetgeen verklaart waarom de relatie gedurende </w:t>
      </w:r>
      <w:r w:rsidR="009A00CF">
        <w:rPr>
          <w:color w:val="000000" w:themeColor="text1"/>
        </w:rPr>
        <w:t xml:space="preserve">minstens </w:t>
      </w:r>
      <w:r>
        <w:rPr>
          <w:color w:val="000000" w:themeColor="text1"/>
        </w:rPr>
        <w:t xml:space="preserve">drie opeenvolgende </w:t>
      </w:r>
      <w:r w:rsidR="008804FD">
        <w:rPr>
          <w:color w:val="000000" w:themeColor="text1"/>
        </w:rPr>
        <w:t>jaren</w:t>
      </w:r>
      <w:r>
        <w:rPr>
          <w:color w:val="000000" w:themeColor="text1"/>
        </w:rPr>
        <w:t xml:space="preserve"> moet standhouden.</w:t>
      </w:r>
      <w:r w:rsidR="008804FD">
        <w:rPr>
          <w:color w:val="000000" w:themeColor="text1"/>
        </w:rPr>
        <w:t xml:space="preserve"> </w:t>
      </w:r>
      <w:r w:rsidR="00366C0B">
        <w:rPr>
          <w:color w:val="000000" w:themeColor="text1"/>
        </w:rPr>
        <w:t xml:space="preserve">In de andere gewesten wordt hier nog steeds vereist dat het zorgkind gedurende zes jaar heeft ingewoond bij de zorgouder. </w:t>
      </w:r>
      <w:r w:rsidR="00AA6835">
        <w:rPr>
          <w:color w:val="000000" w:themeColor="text1"/>
        </w:rPr>
        <w:t>De m</w:t>
      </w:r>
      <w:r w:rsidR="008804FD">
        <w:rPr>
          <w:color w:val="000000" w:themeColor="text1"/>
        </w:rPr>
        <w:t>inister benadrukte dat een dergelijk belangrijk fiscaal recht niet afdwingbaar mag zijn na 12 maanden. Daarnaast werd de leeftijdsgrens op 21 jaar bepaald, rekening houdend met het moment waarop de hogere studies worden aangevat, namelijk 18 jaar. Om te voldoen moet immers de zorgrelatie ten laatste de dag voor de dag van de achttiende verjaardag van het zorgkind</w:t>
      </w:r>
      <w:r w:rsidR="008804FD" w:rsidRPr="008804FD">
        <w:rPr>
          <w:color w:val="000000" w:themeColor="text1"/>
        </w:rPr>
        <w:t xml:space="preserve"> </w:t>
      </w:r>
      <w:r w:rsidR="002B02F1">
        <w:rPr>
          <w:color w:val="000000" w:themeColor="text1"/>
        </w:rPr>
        <w:t>ontstaan zijn. De m</w:t>
      </w:r>
      <w:r w:rsidR="008804FD">
        <w:rPr>
          <w:color w:val="000000" w:themeColor="text1"/>
        </w:rPr>
        <w:t>inister heeft expliciet gesteld dat de leeftijdsgrens verhogen de deur zou openzetten naar misbruiken.</w:t>
      </w:r>
    </w:p>
    <w:p w:rsidR="0005562F" w:rsidRDefault="0005562F" w:rsidP="0005562F">
      <w:pPr>
        <w:pStyle w:val="StandaardSV"/>
        <w:rPr>
          <w:i/>
        </w:rPr>
      </w:pPr>
    </w:p>
    <w:p w:rsidR="00373399" w:rsidRPr="009A00CF" w:rsidRDefault="0005562F" w:rsidP="0005562F">
      <w:pPr>
        <w:pStyle w:val="StandaardSV"/>
      </w:pPr>
      <w:r w:rsidRPr="009A00CF">
        <w:t xml:space="preserve">Over de </w:t>
      </w:r>
      <w:r w:rsidR="009A00CF">
        <w:t>leeftijd</w:t>
      </w:r>
      <w:r w:rsidRPr="009A00CF">
        <w:t xml:space="preserve">grens van 21 jaar werd in de Commissie Financiën en Begroting bij het Vlaams Parlement een debat gehouden n.a.v. de bespreking van dit decreet (Stuk 1438 (2002-2003) – Nr. 8). Een </w:t>
      </w:r>
      <w:r w:rsidR="00E429DA" w:rsidRPr="009A00CF">
        <w:t>voorstel</w:t>
      </w:r>
      <w:r w:rsidR="00897E79" w:rsidRPr="009A00CF">
        <w:t xml:space="preserve"> </w:t>
      </w:r>
      <w:r w:rsidR="00E429DA" w:rsidRPr="009A00CF">
        <w:t>(amendement)</w:t>
      </w:r>
      <w:r w:rsidRPr="009A00CF">
        <w:t xml:space="preserve"> om die leeftijdsgrens te verschuiven tot 25 jaar werd toen </w:t>
      </w:r>
      <w:r w:rsidR="009A00CF">
        <w:t xml:space="preserve">bewust </w:t>
      </w:r>
      <w:r w:rsidRPr="009A00CF">
        <w:t>niet aangenomen</w:t>
      </w:r>
      <w:r w:rsidR="009A00CF">
        <w:t xml:space="preserve"> om in supra vermelde redenen</w:t>
      </w:r>
      <w:r w:rsidRPr="009A00CF">
        <w:t xml:space="preserve">. </w:t>
      </w:r>
    </w:p>
    <w:p w:rsidR="00373399" w:rsidRPr="009A00CF" w:rsidRDefault="00373399" w:rsidP="0005562F">
      <w:pPr>
        <w:pStyle w:val="StandaardSV"/>
      </w:pPr>
    </w:p>
    <w:p w:rsidR="0005562F" w:rsidRPr="009A00CF" w:rsidRDefault="00373399" w:rsidP="00373399">
      <w:pPr>
        <w:pStyle w:val="StandaardSV"/>
      </w:pPr>
      <w:r w:rsidRPr="009A00CF">
        <w:t>Zoals</w:t>
      </w:r>
      <w:r w:rsidR="0005562F" w:rsidRPr="009A00CF">
        <w:t xml:space="preserve"> </w:t>
      </w:r>
      <w:r w:rsidRPr="009A00CF">
        <w:t xml:space="preserve">blijkt uit de besprekingen bij de totstandkoming van dat decreet vond de Vlaamse Regering het essentieel dat de zorgouder gedurende een periode de kosten van onderhoud en opvoeding hoofdzakelijk heeft gedragen. Als je de leeftijdsgrens zou afschaffen vervalt meteen deze ratio, na de leeftijd van 21 wordt het al moeilijk om nog over de “opvoeding” van betrokkene te spreken.     </w:t>
      </w:r>
    </w:p>
    <w:p w:rsidR="008804FD" w:rsidRDefault="008804FD" w:rsidP="00AF5602">
      <w:pPr>
        <w:tabs>
          <w:tab w:val="left" w:pos="3828"/>
        </w:tabs>
        <w:jc w:val="both"/>
        <w:rPr>
          <w:color w:val="000000" w:themeColor="text1"/>
        </w:rPr>
      </w:pPr>
    </w:p>
    <w:p w:rsidR="009A00CF" w:rsidRDefault="008804FD" w:rsidP="00AF5602">
      <w:pPr>
        <w:tabs>
          <w:tab w:val="left" w:pos="3828"/>
        </w:tabs>
        <w:jc w:val="both"/>
        <w:rPr>
          <w:color w:val="000000" w:themeColor="text1"/>
        </w:rPr>
      </w:pPr>
      <w:r w:rsidRPr="00CE2AB2">
        <w:rPr>
          <w:color w:val="000000" w:themeColor="text1"/>
        </w:rPr>
        <w:lastRenderedPageBreak/>
        <w:t>Ik sta nog</w:t>
      </w:r>
      <w:r w:rsidR="00C63553" w:rsidRPr="00CE2AB2">
        <w:rPr>
          <w:color w:val="000000" w:themeColor="text1"/>
        </w:rPr>
        <w:t xml:space="preserve"> steeds achter deze motivering en b</w:t>
      </w:r>
      <w:r w:rsidR="009A00CF">
        <w:rPr>
          <w:color w:val="000000" w:themeColor="text1"/>
        </w:rPr>
        <w:t>lijf tevens</w:t>
      </w:r>
      <w:r w:rsidR="00C63553" w:rsidRPr="00CE2AB2">
        <w:rPr>
          <w:color w:val="000000" w:themeColor="text1"/>
        </w:rPr>
        <w:t xml:space="preserve"> van oordeel dat</w:t>
      </w:r>
      <w:r w:rsidR="00332BF8" w:rsidRPr="00CE2AB2">
        <w:rPr>
          <w:color w:val="000000" w:themeColor="text1"/>
        </w:rPr>
        <w:t xml:space="preserve"> het verlaten van de leeftijdsgrens misbruiken zou kunnen in de hand werken. </w:t>
      </w:r>
    </w:p>
    <w:p w:rsidR="009A00CF" w:rsidRDefault="009A00CF" w:rsidP="00AF5602">
      <w:pPr>
        <w:tabs>
          <w:tab w:val="left" w:pos="3828"/>
        </w:tabs>
        <w:jc w:val="both"/>
        <w:rPr>
          <w:color w:val="000000" w:themeColor="text1"/>
        </w:rPr>
      </w:pPr>
    </w:p>
    <w:p w:rsidR="009A00CF" w:rsidRDefault="009A00CF" w:rsidP="009A00CF">
      <w:pPr>
        <w:jc w:val="both"/>
      </w:pPr>
      <w:r w:rsidRPr="009A00CF">
        <w:rPr>
          <w:color w:val="000000" w:themeColor="text1"/>
        </w:rPr>
        <w:t xml:space="preserve">Tot slot lijkt het mij relevant op te merken </w:t>
      </w:r>
      <w:r>
        <w:rPr>
          <w:color w:val="000000" w:themeColor="text1"/>
        </w:rPr>
        <w:t>dat h</w:t>
      </w:r>
      <w:r w:rsidRPr="009A00CF">
        <w:t xml:space="preserve">et opheffen van de leeftijdsgrens voor </w:t>
      </w:r>
      <w:r>
        <w:t xml:space="preserve">bepaalde </w:t>
      </w:r>
      <w:r w:rsidRPr="009A00CF">
        <w:t xml:space="preserve">situaties </w:t>
      </w:r>
      <w:r>
        <w:t xml:space="preserve">zelfs overbodig kan zijn, namelijk in die concrete gevallen </w:t>
      </w:r>
      <w:r w:rsidRPr="009A00CF">
        <w:t xml:space="preserve">waarbij het pleegkind op het ogenblik van het overlijden nog is opgenomen in het gezin van de pleegouder. In dat geval </w:t>
      </w:r>
      <w:r>
        <w:t>bestaat immers de mogelijkheid dat er</w:t>
      </w:r>
      <w:r w:rsidRPr="009A00CF">
        <w:t xml:space="preserve"> sprake </w:t>
      </w:r>
      <w:r>
        <w:t>is</w:t>
      </w:r>
      <w:r w:rsidRPr="009A00CF">
        <w:t xml:space="preserve"> van feitelijke samenwoning in de zin van artikel 48, §2, 9</w:t>
      </w:r>
      <w:r w:rsidRPr="009A00CF">
        <w:rPr>
          <w:vertAlign w:val="superscript"/>
        </w:rPr>
        <w:t>de</w:t>
      </w:r>
      <w:r w:rsidRPr="009A00CF">
        <w:t xml:space="preserve"> lid van het Wetboek der Successierechten</w:t>
      </w:r>
      <w:r w:rsidR="009A3822">
        <w:t>. Bovendien geldt er voor personen met een handicap een specifieke gunstmaatregel omschreven in artikel 54 van het wetboek der successierechten.</w:t>
      </w:r>
      <w:bookmarkStart w:id="6" w:name="_GoBack"/>
      <w:bookmarkEnd w:id="6"/>
    </w:p>
    <w:sectPr w:rsidR="009A00C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13" w:rsidRDefault="00267C13">
      <w:r>
        <w:separator/>
      </w:r>
    </w:p>
  </w:endnote>
  <w:endnote w:type="continuationSeparator" w:id="0">
    <w:p w:rsidR="00267C13" w:rsidRDefault="0026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13" w:rsidRDefault="00267C13">
      <w:r>
        <w:separator/>
      </w:r>
    </w:p>
  </w:footnote>
  <w:footnote w:type="continuationSeparator" w:id="0">
    <w:p w:rsidR="00267C13" w:rsidRDefault="0026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6E2"/>
    <w:multiLevelType w:val="hybridMultilevel"/>
    <w:tmpl w:val="8252223E"/>
    <w:lvl w:ilvl="0" w:tplc="A57E76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945F1D"/>
    <w:multiLevelType w:val="hybridMultilevel"/>
    <w:tmpl w:val="F098A3EE"/>
    <w:lvl w:ilvl="0" w:tplc="3C923C5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28EA630B"/>
    <w:multiLevelType w:val="hybridMultilevel"/>
    <w:tmpl w:val="A68CC32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B0218D"/>
    <w:multiLevelType w:val="hybridMultilevel"/>
    <w:tmpl w:val="2F2626BC"/>
    <w:lvl w:ilvl="0" w:tplc="5ABC77B0">
      <w:start w:val="9000"/>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45C12E00"/>
    <w:multiLevelType w:val="hybridMultilevel"/>
    <w:tmpl w:val="57D4C2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7">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7F0F420A"/>
    <w:multiLevelType w:val="hybridMultilevel"/>
    <w:tmpl w:val="C17AE9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FD90668"/>
    <w:multiLevelType w:val="hybridMultilevel"/>
    <w:tmpl w:val="562EA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5"/>
  </w:num>
  <w:num w:numId="5">
    <w:abstractNumId w:val="9"/>
  </w:num>
  <w:num w:numId="6">
    <w:abstractNumId w:val="3"/>
  </w:num>
  <w:num w:numId="7">
    <w:abstractNumId w:val="1"/>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15A37"/>
    <w:rsid w:val="00017D65"/>
    <w:rsid w:val="00027182"/>
    <w:rsid w:val="00040697"/>
    <w:rsid w:val="00042574"/>
    <w:rsid w:val="00052B95"/>
    <w:rsid w:val="0005562F"/>
    <w:rsid w:val="00060CAF"/>
    <w:rsid w:val="00077CB6"/>
    <w:rsid w:val="00092E90"/>
    <w:rsid w:val="00097324"/>
    <w:rsid w:val="000976E9"/>
    <w:rsid w:val="000A509A"/>
    <w:rsid w:val="000C2BF2"/>
    <w:rsid w:val="000C4E8C"/>
    <w:rsid w:val="000D194A"/>
    <w:rsid w:val="000E6031"/>
    <w:rsid w:val="000E647E"/>
    <w:rsid w:val="000F3532"/>
    <w:rsid w:val="00113D30"/>
    <w:rsid w:val="00115A86"/>
    <w:rsid w:val="00117812"/>
    <w:rsid w:val="001209E1"/>
    <w:rsid w:val="00124219"/>
    <w:rsid w:val="00136E7E"/>
    <w:rsid w:val="00145415"/>
    <w:rsid w:val="0016015A"/>
    <w:rsid w:val="00162ED2"/>
    <w:rsid w:val="0017233C"/>
    <w:rsid w:val="00175898"/>
    <w:rsid w:val="00175E05"/>
    <w:rsid w:val="0018437F"/>
    <w:rsid w:val="00191892"/>
    <w:rsid w:val="00195315"/>
    <w:rsid w:val="001C13BD"/>
    <w:rsid w:val="001C385B"/>
    <w:rsid w:val="001C6D2A"/>
    <w:rsid w:val="001C767D"/>
    <w:rsid w:val="001E3492"/>
    <w:rsid w:val="001E5B7F"/>
    <w:rsid w:val="00205685"/>
    <w:rsid w:val="00210C07"/>
    <w:rsid w:val="002200AB"/>
    <w:rsid w:val="002276E7"/>
    <w:rsid w:val="0023211C"/>
    <w:rsid w:val="00267C13"/>
    <w:rsid w:val="0029398C"/>
    <w:rsid w:val="002A39DA"/>
    <w:rsid w:val="002A4920"/>
    <w:rsid w:val="002A7BA2"/>
    <w:rsid w:val="002B02F1"/>
    <w:rsid w:val="002B5D7E"/>
    <w:rsid w:val="002C155D"/>
    <w:rsid w:val="002C7574"/>
    <w:rsid w:val="002C7831"/>
    <w:rsid w:val="002D3C31"/>
    <w:rsid w:val="002E49D9"/>
    <w:rsid w:val="0031095D"/>
    <w:rsid w:val="00326A58"/>
    <w:rsid w:val="00332BF8"/>
    <w:rsid w:val="003568BA"/>
    <w:rsid w:val="003570E8"/>
    <w:rsid w:val="00357979"/>
    <w:rsid w:val="0036400B"/>
    <w:rsid w:val="00365143"/>
    <w:rsid w:val="00366C0B"/>
    <w:rsid w:val="00367343"/>
    <w:rsid w:val="00373399"/>
    <w:rsid w:val="00373470"/>
    <w:rsid w:val="003750AC"/>
    <w:rsid w:val="003852A4"/>
    <w:rsid w:val="003935A9"/>
    <w:rsid w:val="003C33C2"/>
    <w:rsid w:val="003D49E1"/>
    <w:rsid w:val="003E4F99"/>
    <w:rsid w:val="00412FFC"/>
    <w:rsid w:val="00432AB7"/>
    <w:rsid w:val="00436455"/>
    <w:rsid w:val="004517C7"/>
    <w:rsid w:val="004531E5"/>
    <w:rsid w:val="004809DA"/>
    <w:rsid w:val="004831ED"/>
    <w:rsid w:val="004B122D"/>
    <w:rsid w:val="004B2A99"/>
    <w:rsid w:val="004B2CE0"/>
    <w:rsid w:val="004C133F"/>
    <w:rsid w:val="004C1A8D"/>
    <w:rsid w:val="004C3D5F"/>
    <w:rsid w:val="004D30A6"/>
    <w:rsid w:val="004E4FEE"/>
    <w:rsid w:val="004E548B"/>
    <w:rsid w:val="00503502"/>
    <w:rsid w:val="00511CCF"/>
    <w:rsid w:val="005124C9"/>
    <w:rsid w:val="00520912"/>
    <w:rsid w:val="00536202"/>
    <w:rsid w:val="00542EC1"/>
    <w:rsid w:val="00565A16"/>
    <w:rsid w:val="005814DF"/>
    <w:rsid w:val="00586236"/>
    <w:rsid w:val="00595DFE"/>
    <w:rsid w:val="005A0D70"/>
    <w:rsid w:val="005B3DE7"/>
    <w:rsid w:val="005B50D5"/>
    <w:rsid w:val="005B757C"/>
    <w:rsid w:val="005D17E7"/>
    <w:rsid w:val="005E1994"/>
    <w:rsid w:val="005E38CA"/>
    <w:rsid w:val="005F2FA3"/>
    <w:rsid w:val="005F3B71"/>
    <w:rsid w:val="00601D11"/>
    <w:rsid w:val="006114D8"/>
    <w:rsid w:val="00613AA2"/>
    <w:rsid w:val="0061604C"/>
    <w:rsid w:val="006260E2"/>
    <w:rsid w:val="006262C5"/>
    <w:rsid w:val="006375E3"/>
    <w:rsid w:val="00640171"/>
    <w:rsid w:val="00655F47"/>
    <w:rsid w:val="00686DC5"/>
    <w:rsid w:val="006B323D"/>
    <w:rsid w:val="006B3E77"/>
    <w:rsid w:val="006B7E6F"/>
    <w:rsid w:val="006C5EEB"/>
    <w:rsid w:val="006D6C8D"/>
    <w:rsid w:val="006E2F76"/>
    <w:rsid w:val="006E5D8F"/>
    <w:rsid w:val="006F05A9"/>
    <w:rsid w:val="007103D2"/>
    <w:rsid w:val="0071248C"/>
    <w:rsid w:val="00713B14"/>
    <w:rsid w:val="00723CA8"/>
    <w:rsid w:val="007252C7"/>
    <w:rsid w:val="00726080"/>
    <w:rsid w:val="007414D9"/>
    <w:rsid w:val="0074209A"/>
    <w:rsid w:val="00747203"/>
    <w:rsid w:val="007510D4"/>
    <w:rsid w:val="00755A34"/>
    <w:rsid w:val="00766C76"/>
    <w:rsid w:val="0078256A"/>
    <w:rsid w:val="00783648"/>
    <w:rsid w:val="007A7F60"/>
    <w:rsid w:val="007B21BB"/>
    <w:rsid w:val="007C68F2"/>
    <w:rsid w:val="007C7B7A"/>
    <w:rsid w:val="007D0E2A"/>
    <w:rsid w:val="007D2CE5"/>
    <w:rsid w:val="007D3128"/>
    <w:rsid w:val="007F4918"/>
    <w:rsid w:val="008112DC"/>
    <w:rsid w:val="008241FD"/>
    <w:rsid w:val="00826146"/>
    <w:rsid w:val="00830019"/>
    <w:rsid w:val="00843143"/>
    <w:rsid w:val="00851FDB"/>
    <w:rsid w:val="00857CB9"/>
    <w:rsid w:val="00862620"/>
    <w:rsid w:val="00873C65"/>
    <w:rsid w:val="00876CEA"/>
    <w:rsid w:val="008804FD"/>
    <w:rsid w:val="00897E79"/>
    <w:rsid w:val="008B6435"/>
    <w:rsid w:val="008D5DB4"/>
    <w:rsid w:val="008E675E"/>
    <w:rsid w:val="009058B7"/>
    <w:rsid w:val="00911969"/>
    <w:rsid w:val="009152A4"/>
    <w:rsid w:val="0092154E"/>
    <w:rsid w:val="00924130"/>
    <w:rsid w:val="00941C06"/>
    <w:rsid w:val="0094394A"/>
    <w:rsid w:val="00944B1F"/>
    <w:rsid w:val="00947E8A"/>
    <w:rsid w:val="00951CEE"/>
    <w:rsid w:val="00953DDC"/>
    <w:rsid w:val="00954DC8"/>
    <w:rsid w:val="009615C9"/>
    <w:rsid w:val="009663B8"/>
    <w:rsid w:val="00976D84"/>
    <w:rsid w:val="00977936"/>
    <w:rsid w:val="00983BC8"/>
    <w:rsid w:val="00990DDA"/>
    <w:rsid w:val="00992545"/>
    <w:rsid w:val="0099419F"/>
    <w:rsid w:val="009956D3"/>
    <w:rsid w:val="00995BF9"/>
    <w:rsid w:val="009A00CF"/>
    <w:rsid w:val="009A2069"/>
    <w:rsid w:val="009A25C8"/>
    <w:rsid w:val="009A3822"/>
    <w:rsid w:val="009B0A93"/>
    <w:rsid w:val="009B642A"/>
    <w:rsid w:val="009B7322"/>
    <w:rsid w:val="009C2AA0"/>
    <w:rsid w:val="009D3199"/>
    <w:rsid w:val="009D3EBF"/>
    <w:rsid w:val="009D6AD7"/>
    <w:rsid w:val="009D7043"/>
    <w:rsid w:val="009D763F"/>
    <w:rsid w:val="009F5B1B"/>
    <w:rsid w:val="00A04A74"/>
    <w:rsid w:val="00A075B3"/>
    <w:rsid w:val="00A10835"/>
    <w:rsid w:val="00A21360"/>
    <w:rsid w:val="00A316FF"/>
    <w:rsid w:val="00A4541F"/>
    <w:rsid w:val="00A737E8"/>
    <w:rsid w:val="00A7489A"/>
    <w:rsid w:val="00A81356"/>
    <w:rsid w:val="00A8613F"/>
    <w:rsid w:val="00A868A7"/>
    <w:rsid w:val="00A9424B"/>
    <w:rsid w:val="00A947B3"/>
    <w:rsid w:val="00AA6835"/>
    <w:rsid w:val="00AB441C"/>
    <w:rsid w:val="00AB7BCE"/>
    <w:rsid w:val="00AC572C"/>
    <w:rsid w:val="00AD6E12"/>
    <w:rsid w:val="00AE58C0"/>
    <w:rsid w:val="00AF1FF0"/>
    <w:rsid w:val="00AF5602"/>
    <w:rsid w:val="00B02848"/>
    <w:rsid w:val="00B05DD7"/>
    <w:rsid w:val="00B233AB"/>
    <w:rsid w:val="00B331B6"/>
    <w:rsid w:val="00B331F4"/>
    <w:rsid w:val="00B4318D"/>
    <w:rsid w:val="00B45EB2"/>
    <w:rsid w:val="00B50B21"/>
    <w:rsid w:val="00B51A62"/>
    <w:rsid w:val="00B51D70"/>
    <w:rsid w:val="00B523F1"/>
    <w:rsid w:val="00B5393C"/>
    <w:rsid w:val="00B65213"/>
    <w:rsid w:val="00B65D8D"/>
    <w:rsid w:val="00B824F6"/>
    <w:rsid w:val="00BC4515"/>
    <w:rsid w:val="00BD3CE4"/>
    <w:rsid w:val="00BD4FBF"/>
    <w:rsid w:val="00BD5061"/>
    <w:rsid w:val="00BE0C61"/>
    <w:rsid w:val="00BE3676"/>
    <w:rsid w:val="00BE425A"/>
    <w:rsid w:val="00BF0016"/>
    <w:rsid w:val="00C12557"/>
    <w:rsid w:val="00C16D61"/>
    <w:rsid w:val="00C23819"/>
    <w:rsid w:val="00C41607"/>
    <w:rsid w:val="00C42D4A"/>
    <w:rsid w:val="00C51D62"/>
    <w:rsid w:val="00C63553"/>
    <w:rsid w:val="00C763E1"/>
    <w:rsid w:val="00C94C4A"/>
    <w:rsid w:val="00CA45DB"/>
    <w:rsid w:val="00CC49B9"/>
    <w:rsid w:val="00CD0B36"/>
    <w:rsid w:val="00CE1D4A"/>
    <w:rsid w:val="00CE2AB2"/>
    <w:rsid w:val="00CE6203"/>
    <w:rsid w:val="00CF525E"/>
    <w:rsid w:val="00CF6877"/>
    <w:rsid w:val="00D03C03"/>
    <w:rsid w:val="00D06C22"/>
    <w:rsid w:val="00D13702"/>
    <w:rsid w:val="00D20DEB"/>
    <w:rsid w:val="00D2242E"/>
    <w:rsid w:val="00D30EAF"/>
    <w:rsid w:val="00D3169F"/>
    <w:rsid w:val="00D40F12"/>
    <w:rsid w:val="00D41ABB"/>
    <w:rsid w:val="00D65ABD"/>
    <w:rsid w:val="00D71D99"/>
    <w:rsid w:val="00D754F2"/>
    <w:rsid w:val="00D84C17"/>
    <w:rsid w:val="00D85A53"/>
    <w:rsid w:val="00D861C5"/>
    <w:rsid w:val="00DA7430"/>
    <w:rsid w:val="00DB075D"/>
    <w:rsid w:val="00DB41C0"/>
    <w:rsid w:val="00DC15B4"/>
    <w:rsid w:val="00DC32B0"/>
    <w:rsid w:val="00DC4DB6"/>
    <w:rsid w:val="00DD3AD6"/>
    <w:rsid w:val="00DF25FE"/>
    <w:rsid w:val="00DF4E3D"/>
    <w:rsid w:val="00E000B9"/>
    <w:rsid w:val="00E13862"/>
    <w:rsid w:val="00E26224"/>
    <w:rsid w:val="00E277D8"/>
    <w:rsid w:val="00E429DA"/>
    <w:rsid w:val="00E442C5"/>
    <w:rsid w:val="00E55200"/>
    <w:rsid w:val="00E5743D"/>
    <w:rsid w:val="00E663EC"/>
    <w:rsid w:val="00E715C8"/>
    <w:rsid w:val="00E74ADD"/>
    <w:rsid w:val="00E82276"/>
    <w:rsid w:val="00E91B23"/>
    <w:rsid w:val="00EA0884"/>
    <w:rsid w:val="00EB1AA4"/>
    <w:rsid w:val="00EB2944"/>
    <w:rsid w:val="00EC798E"/>
    <w:rsid w:val="00ED6465"/>
    <w:rsid w:val="00EE566C"/>
    <w:rsid w:val="00EF620B"/>
    <w:rsid w:val="00F0285C"/>
    <w:rsid w:val="00F03898"/>
    <w:rsid w:val="00F06B12"/>
    <w:rsid w:val="00F256B6"/>
    <w:rsid w:val="00F36726"/>
    <w:rsid w:val="00F41B70"/>
    <w:rsid w:val="00F50C62"/>
    <w:rsid w:val="00F60EFF"/>
    <w:rsid w:val="00F612F5"/>
    <w:rsid w:val="00F653FD"/>
    <w:rsid w:val="00F670F1"/>
    <w:rsid w:val="00F77692"/>
    <w:rsid w:val="00F8127E"/>
    <w:rsid w:val="00F909E9"/>
    <w:rsid w:val="00FA29D6"/>
    <w:rsid w:val="00FB44D7"/>
    <w:rsid w:val="00FB77D7"/>
    <w:rsid w:val="00FC6735"/>
    <w:rsid w:val="00FC7DC2"/>
    <w:rsid w:val="00FD5BF4"/>
    <w:rsid w:val="00FD7F43"/>
    <w:rsid w:val="00FE2F02"/>
    <w:rsid w:val="00FE3797"/>
    <w:rsid w:val="00FE46C9"/>
    <w:rsid w:val="00FE5406"/>
    <w:rsid w:val="00FE65D3"/>
    <w:rsid w:val="00FF6B43"/>
    <w:rsid w:val="00FF6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 w:type="paragraph" w:customStyle="1" w:styleId="Default">
    <w:name w:val="Default"/>
    <w:rsid w:val="00A316FF"/>
    <w:pPr>
      <w:autoSpaceDE w:val="0"/>
      <w:autoSpaceDN w:val="0"/>
      <w:adjustRightInd w:val="0"/>
    </w:pPr>
    <w:rPr>
      <w:rFonts w:ascii="Corbel" w:hAnsi="Corbel" w:cs="Corbel"/>
      <w:color w:val="000000"/>
      <w:sz w:val="24"/>
      <w:szCs w:val="24"/>
    </w:rPr>
  </w:style>
  <w:style w:type="paragraph" w:customStyle="1" w:styleId="StandaardSV">
    <w:name w:val="Standaard SV"/>
    <w:basedOn w:val="Standaard"/>
    <w:rsid w:val="0005562F"/>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 w:type="paragraph" w:customStyle="1" w:styleId="Default">
    <w:name w:val="Default"/>
    <w:rsid w:val="00A316FF"/>
    <w:pPr>
      <w:autoSpaceDE w:val="0"/>
      <w:autoSpaceDN w:val="0"/>
      <w:adjustRightInd w:val="0"/>
    </w:pPr>
    <w:rPr>
      <w:rFonts w:ascii="Corbel" w:hAnsi="Corbel" w:cs="Corbel"/>
      <w:color w:val="000000"/>
      <w:sz w:val="24"/>
      <w:szCs w:val="24"/>
    </w:rPr>
  </w:style>
  <w:style w:type="paragraph" w:customStyle="1" w:styleId="StandaardSV">
    <w:name w:val="Standaard SV"/>
    <w:basedOn w:val="Standaard"/>
    <w:rsid w:val="0005562F"/>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1501">
      <w:bodyDiv w:val="1"/>
      <w:marLeft w:val="0"/>
      <w:marRight w:val="0"/>
      <w:marTop w:val="0"/>
      <w:marBottom w:val="0"/>
      <w:divBdr>
        <w:top w:val="none" w:sz="0" w:space="0" w:color="auto"/>
        <w:left w:val="none" w:sz="0" w:space="0" w:color="auto"/>
        <w:bottom w:val="none" w:sz="0" w:space="0" w:color="auto"/>
        <w:right w:val="none" w:sz="0" w:space="0" w:color="auto"/>
      </w:divBdr>
    </w:div>
    <w:div w:id="1491555625">
      <w:bodyDiv w:val="1"/>
      <w:marLeft w:val="0"/>
      <w:marRight w:val="0"/>
      <w:marTop w:val="0"/>
      <w:marBottom w:val="0"/>
      <w:divBdr>
        <w:top w:val="none" w:sz="0" w:space="0" w:color="auto"/>
        <w:left w:val="none" w:sz="0" w:space="0" w:color="auto"/>
        <w:bottom w:val="none" w:sz="0" w:space="0" w:color="auto"/>
        <w:right w:val="none" w:sz="0" w:space="0" w:color="auto"/>
      </w:divBdr>
    </w:div>
    <w:div w:id="1529484190">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928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225A-8645-4183-B2B2-60F9932B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2</Pages>
  <Words>599</Words>
  <Characters>3412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2012-11-19T14:29:00Z</cp:lastPrinted>
  <dcterms:created xsi:type="dcterms:W3CDTF">2012-12-06T13:18:00Z</dcterms:created>
  <dcterms:modified xsi:type="dcterms:W3CDTF">2012-12-11T08:40:00Z</dcterms:modified>
</cp:coreProperties>
</file>