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w:t>
      </w:r>
      <w:proofErr w:type="spellStart"/>
      <w:r w:rsidR="000430D1">
        <w:t>brussel</w:t>
      </w:r>
      <w:proofErr w:type="spellEnd"/>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411F57">
        <w:rPr>
          <w:b w:val="0"/>
          <w:noProof/>
        </w:rPr>
        <w:t>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411F57">
        <w:rPr>
          <w:b w:val="0"/>
          <w:noProof/>
        </w:rPr>
        <w:t>24</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8A3AEE">
        <w:rPr>
          <w:rStyle w:val="AntwoordNaamMinisterChar"/>
        </w:rPr>
        <w:t>a</w:t>
      </w:r>
      <w:r w:rsidR="00411F57">
        <w:rPr>
          <w:rStyle w:val="AntwoordNaamMinisterChar"/>
        </w:rPr>
        <w:t>nn</w:t>
      </w:r>
      <w:proofErr w:type="spellEnd"/>
      <w:r w:rsidR="00411F57">
        <w:rPr>
          <w:rStyle w:val="AntwoordNaamMinisterChar"/>
        </w:rPr>
        <w:t xml:space="preserve"> </w:t>
      </w:r>
      <w:proofErr w:type="spellStart"/>
      <w:r w:rsidR="008A3AEE">
        <w:rPr>
          <w:rStyle w:val="AntwoordNaamMinisterChar"/>
        </w:rPr>
        <w:t>b</w:t>
      </w:r>
      <w:r w:rsidR="00411F57">
        <w:rPr>
          <w:rStyle w:val="AntwoordNaamMinisterChar"/>
        </w:rPr>
        <w:t>russeel</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D5BF4" w:rsidRDefault="008D6A34" w:rsidP="007715B4">
      <w:pPr>
        <w:jc w:val="both"/>
      </w:pPr>
      <w:r>
        <w:lastRenderedPageBreak/>
        <w:t xml:space="preserve">Het komen tot afspraken </w:t>
      </w:r>
      <w:r w:rsidRPr="008D6A34">
        <w:t>met het Brusselse Hoofdstedelijke Gewest, met de Vlaamse Gemeenschaps</w:t>
      </w:r>
      <w:r w:rsidR="008A3AEE">
        <w:softHyphen/>
      </w:r>
      <w:r w:rsidRPr="008D6A34">
        <w:t>commissie (VGC) en met de</w:t>
      </w:r>
      <w:bookmarkStart w:id="6" w:name="_GoBack"/>
      <w:bookmarkEnd w:id="6"/>
      <w:r w:rsidRPr="008D6A34">
        <w:t xml:space="preserve"> Gemeenschappelijke Gemeenschapscommissie (GGC) over hun rol bij het voorkomen en aanpakken van grensoverschrijdend gedrag in Brussel</w:t>
      </w:r>
      <w:r w:rsidR="00411F57">
        <w:t xml:space="preserve"> is </w:t>
      </w:r>
      <w:r w:rsidR="00B74160">
        <w:t xml:space="preserve">een actie die </w:t>
      </w:r>
      <w:r w:rsidR="00411F57">
        <w:t xml:space="preserve">voorzien </w:t>
      </w:r>
      <w:r w:rsidR="00B74160">
        <w:t xml:space="preserve">is </w:t>
      </w:r>
      <w:r w:rsidR="00411F57">
        <w:t>in 2013.</w:t>
      </w:r>
    </w:p>
    <w:p w:rsidR="008D6A34" w:rsidRDefault="008D6A34" w:rsidP="007715B4">
      <w:pPr>
        <w:jc w:val="both"/>
      </w:pPr>
    </w:p>
    <w:p w:rsidR="00411F57" w:rsidRDefault="008D6A34" w:rsidP="007715B4">
      <w:pPr>
        <w:jc w:val="both"/>
      </w:pPr>
      <w:r>
        <w:t xml:space="preserve">De evaluatie van de omzendbrief PLP 41 </w:t>
      </w:r>
      <w:r w:rsidR="001707BE">
        <w:t xml:space="preserve">zal nog dit jaar </w:t>
      </w:r>
      <w:r w:rsidR="00411F57">
        <w:t xml:space="preserve">in overleg met Binnenlandse Zaken </w:t>
      </w:r>
      <w:r w:rsidR="001707BE">
        <w:t>opgestart</w:t>
      </w:r>
      <w:r w:rsidR="00411F57">
        <w:t xml:space="preserve"> worden.</w:t>
      </w:r>
    </w:p>
    <w:p w:rsidR="008D6A34" w:rsidRDefault="008D6A34" w:rsidP="007715B4">
      <w:pPr>
        <w:jc w:val="both"/>
      </w:pPr>
    </w:p>
    <w:p w:rsidR="008D6A34" w:rsidRPr="00750DE2" w:rsidRDefault="00750DE2" w:rsidP="007715B4">
      <w:pPr>
        <w:jc w:val="both"/>
      </w:pPr>
      <w:r>
        <w:t xml:space="preserve">Aanvullend kan ik wel aangeven dat ondermeer volgende acties met betrekking tot het aanpakken van geweld het afgelopen schooljaar werden opgestart:  </w:t>
      </w:r>
    </w:p>
    <w:p w:rsidR="008D6A34" w:rsidRPr="008D6A34" w:rsidRDefault="00750DE2" w:rsidP="007715B4">
      <w:pPr>
        <w:numPr>
          <w:ilvl w:val="0"/>
          <w:numId w:val="4"/>
        </w:numPr>
        <w:ind w:left="567" w:hanging="567"/>
        <w:jc w:val="both"/>
      </w:pPr>
      <w:r>
        <w:t>h</w:t>
      </w:r>
      <w:r w:rsidR="008D6A34" w:rsidRPr="008D6A34">
        <w:t xml:space="preserve">et OBPWO </w:t>
      </w:r>
      <w:r w:rsidR="008D6A34" w:rsidRPr="00E36E69">
        <w:rPr>
          <w:b/>
        </w:rPr>
        <w:t>“</w:t>
      </w:r>
      <w:r w:rsidR="008D6A34" w:rsidRPr="008D6A34">
        <w:t xml:space="preserve">Haalbaarheidsstudie monitoringssysteem grensoverschrijdend gedrag en onveiligheidsgevoelens” werd opgeleverd. De resultaten van het onderzoek werden vrijgegeven. Ik besprak deze op 25/07/2012 met mijn collega’s in de Vlaamse Regering en stelde een aantal valideringsinitiatieven voor. Zo zijn het eindrapport en de beleidsaanbevelingen reeds verspreid en beschikbaar via de website van onderwijs. Daarnaast zullen resultaten van het onderzoek verder meegenomen worden in de </w:t>
      </w:r>
      <w:r w:rsidR="00E36E69">
        <w:t xml:space="preserve">verdere </w:t>
      </w:r>
      <w:r w:rsidR="008D6A34" w:rsidRPr="008D6A34">
        <w:t>uitrol van het actieplan spijbelen en andere vormen van grensoverschrijdend gedrag, in de besprekingen in het kader van het loopbaandebat en meer bepaald met betrekking tot het welbevinden van leerkrachten</w:t>
      </w:r>
      <w:r w:rsidR="00E36E69">
        <w:t xml:space="preserve"> en ten slotte </w:t>
      </w:r>
      <w:r w:rsidR="008D6A34" w:rsidRPr="008D6A34">
        <w:t>in de voorbereiding van informatie die zal aangereikt worden aan de scholen</w:t>
      </w:r>
      <w:r>
        <w:t>;</w:t>
      </w:r>
    </w:p>
    <w:p w:rsidR="008D6A34" w:rsidRPr="008D6A34" w:rsidRDefault="00750DE2" w:rsidP="007715B4">
      <w:pPr>
        <w:numPr>
          <w:ilvl w:val="0"/>
          <w:numId w:val="4"/>
        </w:numPr>
        <w:ind w:left="567" w:hanging="567"/>
        <w:jc w:val="both"/>
      </w:pPr>
      <w:r>
        <w:t>h</w:t>
      </w:r>
      <w:r w:rsidR="008D6A34" w:rsidRPr="008D6A34">
        <w:t>et OBPWO “Van occasionele tot reguliere spijbelaar: een onderzoek naar het profiel van spijbelaars en de invloed van school en omgeving op spijbelen” werd opgestart in maart 2012 en zal opgeleverd worden in maart 2014</w:t>
      </w:r>
      <w:r>
        <w:t>;</w:t>
      </w:r>
    </w:p>
    <w:p w:rsidR="008D6A34" w:rsidRDefault="00750DE2" w:rsidP="007715B4">
      <w:pPr>
        <w:numPr>
          <w:ilvl w:val="0"/>
          <w:numId w:val="4"/>
        </w:numPr>
        <w:ind w:left="567" w:hanging="567"/>
        <w:jc w:val="both"/>
        <w:rPr>
          <w:lang w:val="nl-BE"/>
        </w:rPr>
      </w:pPr>
      <w:r>
        <w:rPr>
          <w:lang w:val="nl-BE"/>
        </w:rPr>
        <w:t>i</w:t>
      </w:r>
      <w:r w:rsidR="008D6A34" w:rsidRPr="008D6A34">
        <w:rPr>
          <w:lang w:val="nl-BE"/>
        </w:rPr>
        <w:t>n overleg met de lokale partners (scholen, CLB, parketcriminologen, politie, Comité voor Bijzondere Jeugdzorg) boden we ondersteuning bij de uitbouw van een lokaal spijbelplan voor Nederlandstalige scholen in Brussel. Een onderdeel van dit plan werd omgezet in een pilootproject en ging van start in 2011-2012. Voor de meeste scholen werd dit verlengd voor 2012-2013.</w:t>
      </w:r>
    </w:p>
    <w:sectPr w:rsidR="008D6A3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06"/>
    <w:multiLevelType w:val="hybridMultilevel"/>
    <w:tmpl w:val="28DCD2D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C231DBC"/>
    <w:multiLevelType w:val="hybridMultilevel"/>
    <w:tmpl w:val="CF00D714"/>
    <w:lvl w:ilvl="0" w:tplc="08130003">
      <w:start w:val="1"/>
      <w:numFmt w:val="bullet"/>
      <w:lvlText w:val="o"/>
      <w:lvlJc w:val="left"/>
      <w:pPr>
        <w:ind w:left="1560" w:hanging="360"/>
      </w:pPr>
      <w:rPr>
        <w:rFonts w:ascii="Courier New" w:hAnsi="Courier New" w:cs="Courier New" w:hint="default"/>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2">
    <w:nsid w:val="3B63125E"/>
    <w:multiLevelType w:val="hybridMultilevel"/>
    <w:tmpl w:val="D7FED2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F7A32CD"/>
    <w:multiLevelType w:val="hybridMultilevel"/>
    <w:tmpl w:val="53E88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B3D0071"/>
    <w:multiLevelType w:val="hybridMultilevel"/>
    <w:tmpl w:val="5FEA270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207947"/>
    <w:multiLevelType w:val="hybridMultilevel"/>
    <w:tmpl w:val="B328AA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5151C65"/>
    <w:multiLevelType w:val="hybridMultilevel"/>
    <w:tmpl w:val="2360A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3"/>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430D1"/>
    <w:rsid w:val="000976E9"/>
    <w:rsid w:val="000C4E8C"/>
    <w:rsid w:val="000F3532"/>
    <w:rsid w:val="001707BE"/>
    <w:rsid w:val="001F35C5"/>
    <w:rsid w:val="00210C07"/>
    <w:rsid w:val="002151BC"/>
    <w:rsid w:val="00326A58"/>
    <w:rsid w:val="003E507B"/>
    <w:rsid w:val="00411F57"/>
    <w:rsid w:val="00545EB7"/>
    <w:rsid w:val="005E38CA"/>
    <w:rsid w:val="00626447"/>
    <w:rsid w:val="00641EBB"/>
    <w:rsid w:val="006563FB"/>
    <w:rsid w:val="0071248C"/>
    <w:rsid w:val="007252C7"/>
    <w:rsid w:val="00750DE2"/>
    <w:rsid w:val="007715B4"/>
    <w:rsid w:val="008A3AEE"/>
    <w:rsid w:val="008D1BFB"/>
    <w:rsid w:val="008D5DB4"/>
    <w:rsid w:val="008D6A34"/>
    <w:rsid w:val="009347E0"/>
    <w:rsid w:val="0093558D"/>
    <w:rsid w:val="009D7043"/>
    <w:rsid w:val="00AE2487"/>
    <w:rsid w:val="00B21B45"/>
    <w:rsid w:val="00B45EB2"/>
    <w:rsid w:val="00B74160"/>
    <w:rsid w:val="00BE425A"/>
    <w:rsid w:val="00C91441"/>
    <w:rsid w:val="00D71D99"/>
    <w:rsid w:val="00D754F2"/>
    <w:rsid w:val="00DB41C0"/>
    <w:rsid w:val="00DC4DB6"/>
    <w:rsid w:val="00E36E69"/>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8D6A3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3FF4-0A9D-44B8-8734-37999DF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3</TotalTime>
  <Pages>1</Pages>
  <Words>300</Words>
  <Characters>1868</Characters>
  <Application>Microsoft Office Word</Application>
  <DocSecurity>0</DocSecurity>
  <Lines>15</Lines>
  <Paragraphs>4</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Antwoord op Schriftelijke Vraag</vt:lpstr>
      <vt:lpstr>pascal smet</vt:lpstr>
      <vt:lpstr>vlaams minister van onderwijs, jeugd, gelijke  kansen en brussel</vt:lpstr>
      <vt:lpstr>antwoord </vt:lpstr>
    </vt:vector>
  </TitlesOfParts>
  <Company>Vlaamse Overheid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2011-05-24T10:14:00Z</cp:lastPrinted>
  <dcterms:created xsi:type="dcterms:W3CDTF">2012-10-25T08:05:00Z</dcterms:created>
  <dcterms:modified xsi:type="dcterms:W3CDTF">2012-10-26T13:31:00Z</dcterms:modified>
</cp:coreProperties>
</file>