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36" w:rsidRDefault="00DA7236" w:rsidP="00DA7236">
      <w:pPr>
        <w:pStyle w:val="StandaardSV"/>
        <w:ind w:left="567" w:hanging="567"/>
      </w:pPr>
      <w:r w:rsidRPr="00DF08D2">
        <w:rPr>
          <w:i/>
          <w:sz w:val="32"/>
          <w:szCs w:val="32"/>
        </w:rPr>
        <w:t>BIJLAGE</w:t>
      </w:r>
      <w:r w:rsidR="00821EC6">
        <w:rPr>
          <w:i/>
          <w:sz w:val="32"/>
          <w:szCs w:val="32"/>
        </w:rPr>
        <w:t xml:space="preserve"> - </w:t>
      </w:r>
      <w:bookmarkStart w:id="0" w:name="_GoBack"/>
      <w:r w:rsidR="00821EC6" w:rsidRPr="00821EC6">
        <w:rPr>
          <w:szCs w:val="22"/>
        </w:rPr>
        <w:t>O</w:t>
      </w:r>
      <w:r>
        <w:t>verzicht van de lopende samenwerking tussen Vlaanderen en Zuid-Afrika per beleidsdomein</w:t>
      </w:r>
    </w:p>
    <w:p w:rsidR="00DA7236" w:rsidRDefault="00DA7236" w:rsidP="00DA7236">
      <w:pPr>
        <w:pStyle w:val="StandaardSV"/>
        <w:ind w:left="567" w:hanging="567"/>
      </w:pPr>
    </w:p>
    <w:bookmarkEnd w:id="0"/>
    <w:p w:rsidR="000A3A4A" w:rsidRDefault="000A3A4A" w:rsidP="00DA7236">
      <w:pPr>
        <w:pStyle w:val="StandaardSV"/>
        <w:ind w:left="567" w:hanging="567"/>
        <w:rPr>
          <w:b/>
        </w:rPr>
      </w:pPr>
    </w:p>
    <w:p w:rsidR="00DA7236" w:rsidRPr="002036F9" w:rsidRDefault="00DA7236" w:rsidP="00DA7236">
      <w:pPr>
        <w:pStyle w:val="StandaardSV"/>
        <w:ind w:left="567" w:hanging="567"/>
        <w:rPr>
          <w:b/>
        </w:rPr>
      </w:pPr>
      <w:r w:rsidRPr="002036F9">
        <w:rPr>
          <w:b/>
        </w:rPr>
        <w:t>ECONOMIE</w:t>
      </w:r>
      <w:r>
        <w:rPr>
          <w:b/>
        </w:rPr>
        <w:t xml:space="preserve"> </w:t>
      </w:r>
      <w:r w:rsidRPr="00DF08D2">
        <w:t>(</w:t>
      </w:r>
      <w:r>
        <w:t xml:space="preserve">met inbegrip van </w:t>
      </w:r>
      <w:proofErr w:type="spellStart"/>
      <w:r>
        <w:t>kmo</w:t>
      </w:r>
      <w:proofErr w:type="spellEnd"/>
      <w:r>
        <w:t>-ontwikkeling, ondernemerschap, en tewerkstelling)</w:t>
      </w:r>
    </w:p>
    <w:p w:rsidR="00DA7236" w:rsidRPr="00897950" w:rsidRDefault="00DA7236" w:rsidP="00DA7236">
      <w:pPr>
        <w:pStyle w:val="StandaardSV"/>
        <w:ind w:left="567" w:hanging="567"/>
      </w:pPr>
    </w:p>
    <w:p w:rsidR="00DA7236" w:rsidRDefault="00821EC6" w:rsidP="00DA7236">
      <w:pPr>
        <w:pStyle w:val="StandaardSV"/>
      </w:pPr>
      <w:r>
        <w:t xml:space="preserve">Momenteel lopen volgende vormen van samenwerking </w:t>
      </w:r>
      <w:r w:rsidR="00DA7236">
        <w:t>tussen Vlaanderen en Zuid-Afrika</w:t>
      </w:r>
    </w:p>
    <w:tbl>
      <w:tblPr>
        <w:tblStyle w:val="Lichtelijst1"/>
        <w:tblW w:w="14460" w:type="dxa"/>
        <w:tblInd w:w="108" w:type="dxa"/>
        <w:tblLook w:val="04A0" w:firstRow="1" w:lastRow="0" w:firstColumn="1" w:lastColumn="0" w:noHBand="0" w:noVBand="1"/>
      </w:tblPr>
      <w:tblGrid>
        <w:gridCol w:w="2977"/>
        <w:gridCol w:w="2127"/>
        <w:gridCol w:w="7938"/>
        <w:gridCol w:w="1418"/>
      </w:tblGrid>
      <w:tr w:rsidR="00DA7236" w:rsidTr="00675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A7236" w:rsidRPr="002036F9" w:rsidRDefault="00DA7236" w:rsidP="00EF123E">
            <w:pPr>
              <w:pStyle w:val="StandaardSV"/>
              <w:rPr>
                <w:i/>
              </w:rPr>
            </w:pPr>
            <w:r w:rsidRPr="002036F9">
              <w:rPr>
                <w:i/>
              </w:rPr>
              <w:t>Samenwerking</w:t>
            </w:r>
          </w:p>
        </w:tc>
        <w:tc>
          <w:tcPr>
            <w:tcW w:w="2127" w:type="dxa"/>
          </w:tcPr>
          <w:p w:rsidR="00DA7236" w:rsidRPr="002036F9" w:rsidRDefault="00DA7236" w:rsidP="00EF123E">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Actoren</w:t>
            </w:r>
          </w:p>
        </w:tc>
        <w:tc>
          <w:tcPr>
            <w:tcW w:w="7938" w:type="dxa"/>
          </w:tcPr>
          <w:p w:rsidR="00DA7236" w:rsidRPr="002036F9" w:rsidRDefault="00DA7236" w:rsidP="00EF123E">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doelstellingen</w:t>
            </w:r>
          </w:p>
        </w:tc>
        <w:tc>
          <w:tcPr>
            <w:tcW w:w="1418" w:type="dxa"/>
          </w:tcPr>
          <w:p w:rsidR="00DA7236" w:rsidRPr="002036F9" w:rsidRDefault="00DA7236" w:rsidP="00897950">
            <w:pPr>
              <w:pStyle w:val="StandaardSV"/>
              <w:jc w:val="center"/>
              <w:cnfStyle w:val="100000000000" w:firstRow="1" w:lastRow="0" w:firstColumn="0" w:lastColumn="0" w:oddVBand="0" w:evenVBand="0" w:oddHBand="0" w:evenHBand="0" w:firstRowFirstColumn="0" w:firstRowLastColumn="0" w:lastRowFirstColumn="0" w:lastRowLastColumn="0"/>
              <w:rPr>
                <w:i/>
              </w:rPr>
            </w:pPr>
            <w:r w:rsidRPr="002036F9">
              <w:rPr>
                <w:i/>
              </w:rPr>
              <w:t>Middelen</w:t>
            </w:r>
          </w:p>
        </w:tc>
      </w:tr>
      <w:tr w:rsidR="00DA7236" w:rsidRPr="001E622B" w:rsidTr="00675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A7236" w:rsidRPr="00897950" w:rsidRDefault="001E622B" w:rsidP="00897950">
            <w:pPr>
              <w:rPr>
                <w:sz w:val="18"/>
                <w:lang w:val="en-US"/>
              </w:rPr>
            </w:pPr>
            <w:r w:rsidRPr="00897950">
              <w:rPr>
                <w:sz w:val="18"/>
                <w:lang w:val="en-US"/>
              </w:rPr>
              <w:t>Public Procurement and Social Economy</w:t>
            </w:r>
          </w:p>
        </w:tc>
        <w:tc>
          <w:tcPr>
            <w:tcW w:w="2127" w:type="dxa"/>
          </w:tcPr>
          <w:p w:rsidR="00DA7236" w:rsidRDefault="001E622B" w:rsidP="00897950">
            <w:pPr>
              <w:pStyle w:val="StandaardSV"/>
              <w:jc w:val="left"/>
              <w:cnfStyle w:val="000000100000" w:firstRow="0" w:lastRow="0" w:firstColumn="0" w:lastColumn="0" w:oddVBand="0" w:evenVBand="0" w:oddHBand="1" w:evenHBand="0" w:firstRowFirstColumn="0" w:firstRowLastColumn="0" w:lastRowFirstColumn="0" w:lastRowLastColumn="0"/>
              <w:rPr>
                <w:sz w:val="20"/>
              </w:rPr>
            </w:pPr>
            <w:r w:rsidRPr="00897950">
              <w:rPr>
                <w:sz w:val="20"/>
              </w:rPr>
              <w:t>Internationale Arbeidsorganisatie</w:t>
            </w:r>
          </w:p>
          <w:p w:rsidR="008F672F" w:rsidRPr="00897950" w:rsidRDefault="008F672F" w:rsidP="00897950">
            <w:pPr>
              <w:pStyle w:val="StandaardSV"/>
              <w:jc w:val="left"/>
              <w:cnfStyle w:val="000000100000" w:firstRow="0" w:lastRow="0" w:firstColumn="0" w:lastColumn="0" w:oddVBand="0" w:evenVBand="0" w:oddHBand="1" w:evenHBand="0" w:firstRowFirstColumn="0" w:firstRowLastColumn="0" w:lastRowFirstColumn="0" w:lastRowLastColumn="0"/>
              <w:rPr>
                <w:sz w:val="20"/>
                <w:lang w:val="en-US"/>
              </w:rPr>
            </w:pPr>
            <w:r>
              <w:rPr>
                <w:sz w:val="20"/>
              </w:rPr>
              <w:t>(IAO)</w:t>
            </w:r>
          </w:p>
        </w:tc>
        <w:tc>
          <w:tcPr>
            <w:tcW w:w="7938" w:type="dxa"/>
          </w:tcPr>
          <w:p w:rsidR="001E622B" w:rsidRPr="001E622B" w:rsidRDefault="001E622B" w:rsidP="001E622B">
            <w:pPr>
              <w:pStyle w:val="StandaardSV"/>
              <w:cnfStyle w:val="000000100000" w:firstRow="0" w:lastRow="0" w:firstColumn="0" w:lastColumn="0" w:oddVBand="0" w:evenVBand="0" w:oddHBand="1" w:evenHBand="0" w:firstRowFirstColumn="0" w:firstRowLastColumn="0" w:lastRowFirstColumn="0" w:lastRowLastColumn="0"/>
              <w:rPr>
                <w:sz w:val="20"/>
              </w:rPr>
            </w:pPr>
            <w:r w:rsidRPr="001E622B">
              <w:rPr>
                <w:sz w:val="20"/>
              </w:rPr>
              <w:t xml:space="preserve">Algemene doelstelling: Waardig werk voor vrouwen en mannen (inclusief jongeren en personen met een handicap) in duurzame sociale economie bedrijven. Specifieke doelstellingen: </w:t>
            </w:r>
          </w:p>
          <w:p w:rsidR="001E622B" w:rsidRPr="001E622B" w:rsidRDefault="001E622B" w:rsidP="001E622B">
            <w:pPr>
              <w:pStyle w:val="StandaardSV"/>
              <w:cnfStyle w:val="000000100000" w:firstRow="0" w:lastRow="0" w:firstColumn="0" w:lastColumn="0" w:oddVBand="0" w:evenVBand="0" w:oddHBand="1" w:evenHBand="0" w:firstRowFirstColumn="0" w:firstRowLastColumn="0" w:lastRowFirstColumn="0" w:lastRowLastColumn="0"/>
              <w:rPr>
                <w:sz w:val="20"/>
              </w:rPr>
            </w:pPr>
            <w:r w:rsidRPr="001E622B">
              <w:rPr>
                <w:sz w:val="20"/>
              </w:rPr>
              <w:t xml:space="preserve">-Beleidsmakers en betrokkenen aanvaarden de rol van openbare aanbestedingen als een stimulans voor jobcreatie in de sociale economie </w:t>
            </w:r>
          </w:p>
          <w:p w:rsidR="001E622B" w:rsidRPr="001E622B" w:rsidRDefault="001E622B" w:rsidP="001E622B">
            <w:pPr>
              <w:pStyle w:val="StandaardSV"/>
              <w:cnfStyle w:val="000000100000" w:firstRow="0" w:lastRow="0" w:firstColumn="0" w:lastColumn="0" w:oddVBand="0" w:evenVBand="0" w:oddHBand="1" w:evenHBand="0" w:firstRowFirstColumn="0" w:firstRowLastColumn="0" w:lastRowFirstColumn="0" w:lastRowLastColumn="0"/>
              <w:rPr>
                <w:sz w:val="20"/>
              </w:rPr>
            </w:pPr>
            <w:r w:rsidRPr="001E622B">
              <w:rPr>
                <w:sz w:val="20"/>
              </w:rPr>
              <w:t xml:space="preserve">-Betere en meer duidelijke mogelijkheden om openbaar aan te besteden aan de sociale economie </w:t>
            </w:r>
          </w:p>
          <w:p w:rsidR="00DA7236" w:rsidRPr="001E622B" w:rsidRDefault="001E622B" w:rsidP="001E622B">
            <w:pPr>
              <w:pStyle w:val="StandaardSV"/>
              <w:cnfStyle w:val="000000100000" w:firstRow="0" w:lastRow="0" w:firstColumn="0" w:lastColumn="0" w:oddVBand="0" w:evenVBand="0" w:oddHBand="1" w:evenHBand="0" w:firstRowFirstColumn="0" w:firstRowLastColumn="0" w:lastRowFirstColumn="0" w:lastRowLastColumn="0"/>
              <w:rPr>
                <w:sz w:val="20"/>
              </w:rPr>
            </w:pPr>
            <w:r w:rsidRPr="001E622B">
              <w:rPr>
                <w:sz w:val="20"/>
              </w:rPr>
              <w:t>-Meer efficiënte interacties tussen sociale economiebedrijven zodat deze bedrijven in staat zijn om openbare aanbestedingen uit te voeren</w:t>
            </w:r>
          </w:p>
        </w:tc>
        <w:tc>
          <w:tcPr>
            <w:tcW w:w="1418" w:type="dxa"/>
          </w:tcPr>
          <w:p w:rsidR="00DA7236" w:rsidRPr="001E622B" w:rsidRDefault="001E622B" w:rsidP="001E622B">
            <w:pPr>
              <w:pStyle w:val="StandaardSV"/>
              <w:ind w:right="33"/>
              <w:jc w:val="right"/>
              <w:cnfStyle w:val="000000100000" w:firstRow="0" w:lastRow="0" w:firstColumn="0" w:lastColumn="0" w:oddVBand="0" w:evenVBand="0" w:oddHBand="1" w:evenHBand="0" w:firstRowFirstColumn="0" w:firstRowLastColumn="0" w:lastRowFirstColumn="0" w:lastRowLastColumn="0"/>
              <w:rPr>
                <w:lang w:val="nl-BE"/>
              </w:rPr>
            </w:pPr>
            <w:r w:rsidRPr="001E622B">
              <w:t>630.000 €</w:t>
            </w:r>
          </w:p>
        </w:tc>
      </w:tr>
      <w:tr w:rsidR="00821EC6" w:rsidTr="00675736">
        <w:tc>
          <w:tcPr>
            <w:cnfStyle w:val="001000000000" w:firstRow="0" w:lastRow="0" w:firstColumn="1" w:lastColumn="0" w:oddVBand="0" w:evenVBand="0" w:oddHBand="0" w:evenHBand="0" w:firstRowFirstColumn="0" w:firstRowLastColumn="0" w:lastRowFirstColumn="0" w:lastRowLastColumn="0"/>
            <w:tcW w:w="2977" w:type="dxa"/>
          </w:tcPr>
          <w:p w:rsidR="00821EC6" w:rsidRPr="00EF123E" w:rsidRDefault="001E622B" w:rsidP="00897950">
            <w:pPr>
              <w:rPr>
                <w:sz w:val="20"/>
              </w:rPr>
            </w:pPr>
            <w:r w:rsidRPr="00EF123E">
              <w:rPr>
                <w:sz w:val="18"/>
                <w:lang w:val="nl-BE"/>
              </w:rPr>
              <w:t>Creëren van werkgelegenheid via de ontwikkeling van kleine en middelgrote</w:t>
            </w:r>
            <w:r w:rsidR="00897950">
              <w:rPr>
                <w:sz w:val="18"/>
                <w:lang w:val="nl-BE"/>
              </w:rPr>
              <w:t xml:space="preserve"> ondernemingen.</w:t>
            </w:r>
          </w:p>
        </w:tc>
        <w:tc>
          <w:tcPr>
            <w:tcW w:w="2127" w:type="dxa"/>
          </w:tcPr>
          <w:p w:rsidR="00821EC6" w:rsidRPr="00897950" w:rsidRDefault="001E622B" w:rsidP="008F672F">
            <w:pPr>
              <w:pStyle w:val="StandaardSV"/>
              <w:jc w:val="left"/>
              <w:cnfStyle w:val="000000000000" w:firstRow="0" w:lastRow="0" w:firstColumn="0" w:lastColumn="0" w:oddVBand="0" w:evenVBand="0" w:oddHBand="0" w:evenHBand="0" w:firstRowFirstColumn="0" w:firstRowLastColumn="0" w:lastRowFirstColumn="0" w:lastRowLastColumn="0"/>
              <w:rPr>
                <w:sz w:val="20"/>
              </w:rPr>
            </w:pPr>
            <w:r w:rsidRPr="00897950">
              <w:rPr>
                <w:sz w:val="20"/>
              </w:rPr>
              <w:t>I</w:t>
            </w:r>
            <w:r w:rsidR="008F672F">
              <w:rPr>
                <w:sz w:val="20"/>
              </w:rPr>
              <w:t>AO</w:t>
            </w:r>
          </w:p>
        </w:tc>
        <w:tc>
          <w:tcPr>
            <w:tcW w:w="7938" w:type="dxa"/>
          </w:tcPr>
          <w:p w:rsidR="001E622B" w:rsidRPr="001E622B" w:rsidRDefault="008F672F" w:rsidP="001E622B">
            <w:pPr>
              <w:pStyle w:val="StandaardSV"/>
              <w:cnfStyle w:val="000000000000" w:firstRow="0" w:lastRow="0" w:firstColumn="0" w:lastColumn="0" w:oddVBand="0" w:evenVBand="0" w:oddHBand="0" w:evenHBand="0" w:firstRowFirstColumn="0" w:firstRowLastColumn="0" w:lastRowFirstColumn="0" w:lastRowLastColumn="0"/>
              <w:rPr>
                <w:sz w:val="20"/>
              </w:rPr>
            </w:pPr>
            <w:r>
              <w:rPr>
                <w:sz w:val="20"/>
              </w:rPr>
              <w:t>IA</w:t>
            </w:r>
            <w:r w:rsidR="001E622B" w:rsidRPr="001E622B">
              <w:rPr>
                <w:sz w:val="20"/>
              </w:rPr>
              <w:t>O zet in op de creatie van waardig en groene tewerkstelling voor sociaal benadeelde groepen in de provincie Vrijstaat. Hierbij worden vier doelstellingen nagestreefd:</w:t>
            </w:r>
          </w:p>
          <w:p w:rsidR="00744828" w:rsidRDefault="001E622B" w:rsidP="007304A3">
            <w:pPr>
              <w:pStyle w:val="StandaardSV"/>
              <w:numPr>
                <w:ilvl w:val="0"/>
                <w:numId w:val="11"/>
              </w:numPr>
              <w:ind w:left="317" w:hanging="284"/>
              <w:cnfStyle w:val="000000000000" w:firstRow="0" w:lastRow="0" w:firstColumn="0" w:lastColumn="0" w:oddVBand="0" w:evenVBand="0" w:oddHBand="0" w:evenHBand="0" w:firstRowFirstColumn="0" w:firstRowLastColumn="0" w:lastRowFirstColumn="0" w:lastRowLastColumn="0"/>
              <w:rPr>
                <w:sz w:val="20"/>
              </w:rPr>
            </w:pPr>
            <w:r w:rsidRPr="001E622B">
              <w:rPr>
                <w:sz w:val="20"/>
              </w:rPr>
              <w:t xml:space="preserve">Het voeden van een sterke cultuur van </w:t>
            </w:r>
            <w:proofErr w:type="spellStart"/>
            <w:r w:rsidRPr="001E622B">
              <w:rPr>
                <w:sz w:val="20"/>
              </w:rPr>
              <w:t>ondernemersschap</w:t>
            </w:r>
            <w:proofErr w:type="spellEnd"/>
            <w:r w:rsidRPr="001E622B">
              <w:rPr>
                <w:sz w:val="20"/>
              </w:rPr>
              <w:t xml:space="preserve"> bij jongeren in de provincie Vrijstaat, met specifieke aandacht voor vrouwen en gehandicapten.</w:t>
            </w:r>
          </w:p>
          <w:p w:rsidR="00744828" w:rsidRDefault="001E622B" w:rsidP="007304A3">
            <w:pPr>
              <w:pStyle w:val="StandaardSV"/>
              <w:numPr>
                <w:ilvl w:val="0"/>
                <w:numId w:val="11"/>
              </w:numPr>
              <w:ind w:left="317" w:hanging="284"/>
              <w:cnfStyle w:val="000000000000" w:firstRow="0" w:lastRow="0" w:firstColumn="0" w:lastColumn="0" w:oddVBand="0" w:evenVBand="0" w:oddHBand="0" w:evenHBand="0" w:firstRowFirstColumn="0" w:firstRowLastColumn="0" w:lastRowFirstColumn="0" w:lastRowLastColumn="0"/>
              <w:rPr>
                <w:sz w:val="20"/>
              </w:rPr>
            </w:pPr>
            <w:r w:rsidRPr="00744828">
              <w:rPr>
                <w:sz w:val="20"/>
              </w:rPr>
              <w:t xml:space="preserve">Het creëren van een bevorderlijk beleids- en regelgevend kader voor de opstart en werking van </w:t>
            </w:r>
            <w:proofErr w:type="spellStart"/>
            <w:r w:rsidRPr="00744828">
              <w:rPr>
                <w:sz w:val="20"/>
              </w:rPr>
              <w:t>KMO’s</w:t>
            </w:r>
            <w:proofErr w:type="spellEnd"/>
            <w:r w:rsidRPr="00744828">
              <w:rPr>
                <w:sz w:val="20"/>
              </w:rPr>
              <w:t xml:space="preserve"> in Vrijstaat</w:t>
            </w:r>
          </w:p>
          <w:p w:rsidR="00744828" w:rsidRDefault="001E622B" w:rsidP="007304A3">
            <w:pPr>
              <w:pStyle w:val="StandaardSV"/>
              <w:numPr>
                <w:ilvl w:val="0"/>
                <w:numId w:val="11"/>
              </w:numPr>
              <w:ind w:left="317" w:hanging="284"/>
              <w:cnfStyle w:val="000000000000" w:firstRow="0" w:lastRow="0" w:firstColumn="0" w:lastColumn="0" w:oddVBand="0" w:evenVBand="0" w:oddHBand="0" w:evenHBand="0" w:firstRowFirstColumn="0" w:firstRowLastColumn="0" w:lastRowFirstColumn="0" w:lastRowLastColumn="0"/>
              <w:rPr>
                <w:sz w:val="20"/>
              </w:rPr>
            </w:pPr>
            <w:r w:rsidRPr="00744828">
              <w:rPr>
                <w:sz w:val="20"/>
              </w:rPr>
              <w:t xml:space="preserve">Het versterken van de capaciteit van lokale organisaties om te voorzien in </w:t>
            </w:r>
            <w:proofErr w:type="spellStart"/>
            <w:r w:rsidRPr="00744828">
              <w:rPr>
                <w:sz w:val="20"/>
              </w:rPr>
              <w:t>sector-specifieke</w:t>
            </w:r>
            <w:proofErr w:type="spellEnd"/>
            <w:r w:rsidRPr="00744828">
              <w:rPr>
                <w:sz w:val="20"/>
              </w:rPr>
              <w:t xml:space="preserve"> bedrijfsontwikkelingsdiensten (BDS) gericht op </w:t>
            </w:r>
            <w:proofErr w:type="spellStart"/>
            <w:r w:rsidRPr="00744828">
              <w:rPr>
                <w:sz w:val="20"/>
              </w:rPr>
              <w:t>KMO’s</w:t>
            </w:r>
            <w:proofErr w:type="spellEnd"/>
          </w:p>
          <w:p w:rsidR="001E622B" w:rsidRPr="00744828" w:rsidRDefault="001E622B" w:rsidP="007304A3">
            <w:pPr>
              <w:pStyle w:val="StandaardSV"/>
              <w:numPr>
                <w:ilvl w:val="0"/>
                <w:numId w:val="11"/>
              </w:numPr>
              <w:ind w:left="317" w:hanging="284"/>
              <w:cnfStyle w:val="000000000000" w:firstRow="0" w:lastRow="0" w:firstColumn="0" w:lastColumn="0" w:oddVBand="0" w:evenVBand="0" w:oddHBand="0" w:evenHBand="0" w:firstRowFirstColumn="0" w:firstRowLastColumn="0" w:lastRowFirstColumn="0" w:lastRowLastColumn="0"/>
              <w:rPr>
                <w:sz w:val="20"/>
              </w:rPr>
            </w:pPr>
            <w:r w:rsidRPr="00744828">
              <w:rPr>
                <w:sz w:val="20"/>
              </w:rPr>
              <w:t>Het stimuleren van het begrip van BDS onder beginnende jonge ondernemers en hun werknemers</w:t>
            </w:r>
          </w:p>
        </w:tc>
        <w:tc>
          <w:tcPr>
            <w:tcW w:w="1418" w:type="dxa"/>
          </w:tcPr>
          <w:p w:rsidR="00821EC6" w:rsidRDefault="001E622B" w:rsidP="001E622B">
            <w:pPr>
              <w:pStyle w:val="StandaardSV"/>
              <w:jc w:val="right"/>
              <w:cnfStyle w:val="000000000000" w:firstRow="0" w:lastRow="0" w:firstColumn="0" w:lastColumn="0" w:oddVBand="0" w:evenVBand="0" w:oddHBand="0" w:evenHBand="0" w:firstRowFirstColumn="0" w:firstRowLastColumn="0" w:lastRowFirstColumn="0" w:lastRowLastColumn="0"/>
            </w:pPr>
            <w:r>
              <w:t>4.500.000 €</w:t>
            </w:r>
          </w:p>
        </w:tc>
      </w:tr>
      <w:tr w:rsidR="00D56381" w:rsidRPr="00D56381" w:rsidTr="0074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56381" w:rsidRPr="00EF123E" w:rsidRDefault="00D56381" w:rsidP="00897950">
            <w:pPr>
              <w:rPr>
                <w:sz w:val="18"/>
                <w:lang w:val="en-US"/>
              </w:rPr>
            </w:pPr>
            <w:r w:rsidRPr="00EF123E">
              <w:rPr>
                <w:sz w:val="18"/>
                <w:lang w:val="en-US"/>
              </w:rPr>
              <w:t>The promotion of decent work in the South African Transport Sector</w:t>
            </w:r>
          </w:p>
        </w:tc>
        <w:tc>
          <w:tcPr>
            <w:tcW w:w="2127" w:type="dxa"/>
          </w:tcPr>
          <w:p w:rsidR="00D56381" w:rsidRDefault="00D56381" w:rsidP="00897950">
            <w:pPr>
              <w:pStyle w:val="StandaardSV"/>
              <w:jc w:val="left"/>
              <w:cnfStyle w:val="000000100000" w:firstRow="0" w:lastRow="0" w:firstColumn="0" w:lastColumn="0" w:oddVBand="0" w:evenVBand="0" w:oddHBand="1" w:evenHBand="0" w:firstRowFirstColumn="0" w:firstRowLastColumn="0" w:lastRowFirstColumn="0" w:lastRowLastColumn="0"/>
              <w:rPr>
                <w:sz w:val="20"/>
              </w:rPr>
            </w:pPr>
            <w:r w:rsidRPr="00897950">
              <w:rPr>
                <w:sz w:val="20"/>
              </w:rPr>
              <w:t>I</w:t>
            </w:r>
            <w:r w:rsidR="008F672F">
              <w:rPr>
                <w:sz w:val="20"/>
              </w:rPr>
              <w:t>AO</w:t>
            </w:r>
          </w:p>
          <w:p w:rsidR="00935348" w:rsidRDefault="00935348" w:rsidP="00935348">
            <w:pPr>
              <w:pStyle w:val="StandaardSV"/>
              <w:jc w:val="left"/>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Transnet</w:t>
            </w:r>
            <w:proofErr w:type="spellEnd"/>
            <w:r>
              <w:rPr>
                <w:sz w:val="20"/>
              </w:rPr>
              <w:t xml:space="preserve">, </w:t>
            </w:r>
          </w:p>
          <w:p w:rsidR="00935348" w:rsidRPr="00935348" w:rsidRDefault="00935348" w:rsidP="00935348">
            <w:pPr>
              <w:pStyle w:val="StandaardSV"/>
              <w:jc w:val="left"/>
              <w:cnfStyle w:val="000000100000" w:firstRow="0" w:lastRow="0" w:firstColumn="0" w:lastColumn="0" w:oddVBand="0" w:evenVBand="0" w:oddHBand="1" w:evenHBand="0" w:firstRowFirstColumn="0" w:firstRowLastColumn="0" w:lastRowFirstColumn="0" w:lastRowLastColumn="0"/>
              <w:rPr>
                <w:i/>
                <w:sz w:val="18"/>
                <w:szCs w:val="18"/>
              </w:rPr>
            </w:pPr>
            <w:r w:rsidRPr="00935348">
              <w:rPr>
                <w:i/>
                <w:sz w:val="18"/>
                <w:szCs w:val="18"/>
              </w:rPr>
              <w:t>(Zuid-Afrikaans overheidsagentschap)</w:t>
            </w:r>
          </w:p>
          <w:p w:rsidR="00935348" w:rsidRPr="00935348" w:rsidRDefault="00935348" w:rsidP="00935348">
            <w:pPr>
              <w:pStyle w:val="StandaardSV"/>
              <w:jc w:val="left"/>
              <w:cnfStyle w:val="000000100000" w:firstRow="0" w:lastRow="0" w:firstColumn="0" w:lastColumn="0" w:oddVBand="0" w:evenVBand="0" w:oddHBand="1" w:evenHBand="0" w:firstRowFirstColumn="0" w:firstRowLastColumn="0" w:lastRowFirstColumn="0" w:lastRowLastColumn="0"/>
              <w:rPr>
                <w:sz w:val="18"/>
                <w:szCs w:val="18"/>
              </w:rPr>
            </w:pPr>
            <w:r>
              <w:rPr>
                <w:sz w:val="20"/>
              </w:rPr>
              <w:t>SERV</w:t>
            </w:r>
          </w:p>
          <w:p w:rsidR="00935348" w:rsidRDefault="00935348" w:rsidP="00935348">
            <w:pPr>
              <w:pStyle w:val="StandaardSV"/>
              <w:jc w:val="left"/>
              <w:cnfStyle w:val="000000100000" w:firstRow="0" w:lastRow="0" w:firstColumn="0" w:lastColumn="0" w:oddVBand="0" w:evenVBand="0" w:oddHBand="1" w:evenHBand="0" w:firstRowFirstColumn="0" w:firstRowLastColumn="0" w:lastRowFirstColumn="0" w:lastRowLastColumn="0"/>
              <w:rPr>
                <w:sz w:val="20"/>
                <w:lang w:val="nl-BE"/>
              </w:rPr>
            </w:pPr>
            <w:r>
              <w:rPr>
                <w:sz w:val="20"/>
                <w:lang w:val="nl-BE"/>
              </w:rPr>
              <w:t>APEC</w:t>
            </w:r>
          </w:p>
          <w:p w:rsidR="00935348" w:rsidRPr="00935348" w:rsidRDefault="00935348" w:rsidP="00935348">
            <w:pPr>
              <w:pStyle w:val="StandaardSV"/>
              <w:jc w:val="left"/>
              <w:cnfStyle w:val="000000100000" w:firstRow="0" w:lastRow="0" w:firstColumn="0" w:lastColumn="0" w:oddVBand="0" w:evenVBand="0" w:oddHBand="1" w:evenHBand="0" w:firstRowFirstColumn="0" w:firstRowLastColumn="0" w:lastRowFirstColumn="0" w:lastRowLastColumn="0"/>
              <w:rPr>
                <w:i/>
                <w:sz w:val="18"/>
                <w:szCs w:val="18"/>
                <w:lang w:val="nl-BE"/>
              </w:rPr>
            </w:pPr>
            <w:r>
              <w:rPr>
                <w:i/>
                <w:sz w:val="18"/>
                <w:szCs w:val="18"/>
                <w:lang w:val="nl-BE"/>
              </w:rPr>
              <w:t>(</w:t>
            </w:r>
            <w:proofErr w:type="spellStart"/>
            <w:r w:rsidRPr="00935348">
              <w:rPr>
                <w:i/>
                <w:sz w:val="18"/>
                <w:szCs w:val="18"/>
                <w:lang w:val="nl-BE"/>
              </w:rPr>
              <w:t>Antwerp</w:t>
            </w:r>
            <w:proofErr w:type="spellEnd"/>
            <w:r w:rsidRPr="00935348">
              <w:rPr>
                <w:i/>
                <w:sz w:val="18"/>
                <w:szCs w:val="18"/>
                <w:lang w:val="nl-BE"/>
              </w:rPr>
              <w:t xml:space="preserve"> Port Training Centre</w:t>
            </w:r>
            <w:r>
              <w:rPr>
                <w:i/>
                <w:sz w:val="18"/>
                <w:szCs w:val="18"/>
                <w:lang w:val="nl-BE"/>
              </w:rPr>
              <w:t>)</w:t>
            </w:r>
          </w:p>
        </w:tc>
        <w:tc>
          <w:tcPr>
            <w:tcW w:w="7938" w:type="dxa"/>
          </w:tcPr>
          <w:p w:rsidR="00D56381" w:rsidRPr="00D56381" w:rsidRDefault="00D56381" w:rsidP="00D56381">
            <w:pPr>
              <w:pStyle w:val="StandaardSV"/>
              <w:cnfStyle w:val="000000100000" w:firstRow="0" w:lastRow="0" w:firstColumn="0" w:lastColumn="0" w:oddVBand="0" w:evenVBand="0" w:oddHBand="1" w:evenHBand="0" w:firstRowFirstColumn="0" w:firstRowLastColumn="0" w:lastRowFirstColumn="0" w:lastRowLastColumn="0"/>
              <w:rPr>
                <w:sz w:val="20"/>
                <w:lang w:val="nl-BE"/>
              </w:rPr>
            </w:pPr>
            <w:r w:rsidRPr="00D56381">
              <w:rPr>
                <w:sz w:val="20"/>
                <w:lang w:val="nl-BE"/>
              </w:rPr>
              <w:t xml:space="preserve">Dit project beoogt het creëren van waardig werk voor vrouwen en mannen in de Zuid-Afrikaanse havensector, in het kader van het streven naar een duurzame economie die waardige en productieve jobs genereert. </w:t>
            </w:r>
            <w:r>
              <w:rPr>
                <w:sz w:val="20"/>
                <w:lang w:val="nl-BE"/>
              </w:rPr>
              <w:t xml:space="preserve">Daarbij wil men </w:t>
            </w:r>
            <w:r w:rsidRPr="00D56381">
              <w:rPr>
                <w:sz w:val="20"/>
                <w:lang w:val="nl-BE"/>
              </w:rPr>
              <w:t>mechanismen van sociale dialoog, en de promotie van arbeidsnormen</w:t>
            </w:r>
            <w:r>
              <w:rPr>
                <w:sz w:val="20"/>
                <w:lang w:val="nl-BE"/>
              </w:rPr>
              <w:t xml:space="preserve"> bevorderen</w:t>
            </w:r>
            <w:r w:rsidRPr="00D56381">
              <w:rPr>
                <w:sz w:val="20"/>
                <w:lang w:val="nl-BE"/>
              </w:rPr>
              <w:t>. Het project bereikt volgende resultaten:</w:t>
            </w:r>
          </w:p>
          <w:p w:rsidR="00744828" w:rsidRDefault="00744828" w:rsidP="007304A3">
            <w:pPr>
              <w:pStyle w:val="StandaardSV"/>
              <w:numPr>
                <w:ilvl w:val="0"/>
                <w:numId w:val="12"/>
              </w:numPr>
              <w:ind w:left="317" w:hanging="284"/>
              <w:cnfStyle w:val="000000100000" w:firstRow="0" w:lastRow="0" w:firstColumn="0" w:lastColumn="0" w:oddVBand="0" w:evenVBand="0" w:oddHBand="1" w:evenHBand="0" w:firstRowFirstColumn="0" w:firstRowLastColumn="0" w:lastRowFirstColumn="0" w:lastRowLastColumn="0"/>
              <w:rPr>
                <w:sz w:val="20"/>
                <w:lang w:val="nl-BE"/>
              </w:rPr>
            </w:pPr>
            <w:r>
              <w:rPr>
                <w:sz w:val="20"/>
                <w:lang w:val="nl-BE"/>
              </w:rPr>
              <w:t>B</w:t>
            </w:r>
            <w:r w:rsidR="00D56381" w:rsidRPr="00D56381">
              <w:rPr>
                <w:sz w:val="20"/>
                <w:lang w:val="nl-BE"/>
              </w:rPr>
              <w:t>evorderen van een dialooggerichte bemiddeling van stakeholdersbelangen in de haven van Durban</w:t>
            </w:r>
          </w:p>
          <w:p w:rsidR="00744828" w:rsidRDefault="00744828" w:rsidP="007304A3">
            <w:pPr>
              <w:pStyle w:val="StandaardSV"/>
              <w:numPr>
                <w:ilvl w:val="0"/>
                <w:numId w:val="12"/>
              </w:numPr>
              <w:ind w:left="317" w:hanging="284"/>
              <w:cnfStyle w:val="000000100000" w:firstRow="0" w:lastRow="0" w:firstColumn="0" w:lastColumn="0" w:oddVBand="0" w:evenVBand="0" w:oddHBand="1" w:evenHBand="0" w:firstRowFirstColumn="0" w:firstRowLastColumn="0" w:lastRowFirstColumn="0" w:lastRowLastColumn="0"/>
              <w:rPr>
                <w:sz w:val="20"/>
                <w:lang w:val="nl-BE"/>
              </w:rPr>
            </w:pPr>
            <w:r w:rsidRPr="00744828">
              <w:rPr>
                <w:sz w:val="20"/>
                <w:lang w:val="nl-BE"/>
              </w:rPr>
              <w:t>C</w:t>
            </w:r>
            <w:r w:rsidR="00D56381" w:rsidRPr="00744828">
              <w:rPr>
                <w:sz w:val="20"/>
                <w:lang w:val="nl-BE"/>
              </w:rPr>
              <w:t>reëren van een beleid en regulerend kader voor ondernemerschap in Durban</w:t>
            </w:r>
          </w:p>
          <w:p w:rsidR="00744828" w:rsidRDefault="00D56381" w:rsidP="007304A3">
            <w:pPr>
              <w:pStyle w:val="StandaardSV"/>
              <w:numPr>
                <w:ilvl w:val="0"/>
                <w:numId w:val="12"/>
              </w:numPr>
              <w:ind w:left="317" w:hanging="284"/>
              <w:cnfStyle w:val="000000100000" w:firstRow="0" w:lastRow="0" w:firstColumn="0" w:lastColumn="0" w:oddVBand="0" w:evenVBand="0" w:oddHBand="1" w:evenHBand="0" w:firstRowFirstColumn="0" w:firstRowLastColumn="0" w:lastRowFirstColumn="0" w:lastRowLastColumn="0"/>
              <w:rPr>
                <w:sz w:val="20"/>
                <w:lang w:val="nl-BE"/>
              </w:rPr>
            </w:pPr>
            <w:r w:rsidRPr="00744828">
              <w:rPr>
                <w:sz w:val="20"/>
                <w:lang w:val="nl-BE"/>
              </w:rPr>
              <w:t>Versterken van de capaciteit van lokale verstrekkers van 'Business Development Services'</w:t>
            </w:r>
          </w:p>
          <w:p w:rsidR="00D56381" w:rsidRPr="00744828" w:rsidRDefault="00D56381" w:rsidP="007304A3">
            <w:pPr>
              <w:pStyle w:val="StandaardSV"/>
              <w:numPr>
                <w:ilvl w:val="0"/>
                <w:numId w:val="12"/>
              </w:numPr>
              <w:ind w:left="317" w:hanging="284"/>
              <w:cnfStyle w:val="000000100000" w:firstRow="0" w:lastRow="0" w:firstColumn="0" w:lastColumn="0" w:oddVBand="0" w:evenVBand="0" w:oddHBand="1" w:evenHBand="0" w:firstRowFirstColumn="0" w:firstRowLastColumn="0" w:lastRowFirstColumn="0" w:lastRowLastColumn="0"/>
              <w:rPr>
                <w:sz w:val="20"/>
                <w:lang w:val="nl-BE"/>
              </w:rPr>
            </w:pPr>
            <w:r w:rsidRPr="00744828">
              <w:rPr>
                <w:sz w:val="20"/>
                <w:lang w:val="nl-BE"/>
              </w:rPr>
              <w:t>Een verbeterd Human Resources-beleid van de haven</w:t>
            </w:r>
          </w:p>
        </w:tc>
        <w:tc>
          <w:tcPr>
            <w:tcW w:w="1418" w:type="dxa"/>
          </w:tcPr>
          <w:p w:rsidR="00D56381" w:rsidRPr="00D56381" w:rsidRDefault="00D56381" w:rsidP="001E622B">
            <w:pPr>
              <w:pStyle w:val="StandaardSV"/>
              <w:jc w:val="right"/>
              <w:cnfStyle w:val="000000100000" w:firstRow="0" w:lastRow="0" w:firstColumn="0" w:lastColumn="0" w:oddVBand="0" w:evenVBand="0" w:oddHBand="1" w:evenHBand="0" w:firstRowFirstColumn="0" w:firstRowLastColumn="0" w:lastRowFirstColumn="0" w:lastRowLastColumn="0"/>
              <w:rPr>
                <w:lang w:val="nl-BE"/>
              </w:rPr>
            </w:pPr>
            <w:r>
              <w:rPr>
                <w:lang w:val="nl-BE"/>
              </w:rPr>
              <w:t>500.000 €</w:t>
            </w:r>
          </w:p>
        </w:tc>
      </w:tr>
      <w:tr w:rsidR="00EF123E" w:rsidRPr="00D56381" w:rsidTr="00744828">
        <w:tc>
          <w:tcPr>
            <w:cnfStyle w:val="001000000000" w:firstRow="0" w:lastRow="0" w:firstColumn="1" w:lastColumn="0" w:oddVBand="0" w:evenVBand="0" w:oddHBand="0" w:evenHBand="0" w:firstRowFirstColumn="0" w:firstRowLastColumn="0" w:lastRowFirstColumn="0" w:lastRowLastColumn="0"/>
            <w:tcW w:w="2977" w:type="dxa"/>
            <w:tcBorders>
              <w:top w:val="single" w:sz="8" w:space="0" w:color="000000" w:themeColor="text1"/>
              <w:bottom w:val="single" w:sz="4" w:space="0" w:color="auto"/>
            </w:tcBorders>
          </w:tcPr>
          <w:p w:rsidR="00EF123E" w:rsidRPr="00EF123E" w:rsidRDefault="00EF123E" w:rsidP="00897950">
            <w:pPr>
              <w:rPr>
                <w:sz w:val="20"/>
              </w:rPr>
            </w:pPr>
            <w:r w:rsidRPr="00EF123E">
              <w:rPr>
                <w:sz w:val="20"/>
              </w:rPr>
              <w:t xml:space="preserve">SAPLATO: </w:t>
            </w:r>
            <w:proofErr w:type="spellStart"/>
            <w:r w:rsidRPr="00EF123E">
              <w:rPr>
                <w:sz w:val="20"/>
              </w:rPr>
              <w:t>Sharing</w:t>
            </w:r>
            <w:proofErr w:type="spellEnd"/>
            <w:r w:rsidRPr="00EF123E">
              <w:rPr>
                <w:sz w:val="20"/>
              </w:rPr>
              <w:t xml:space="preserve"> SMME Development </w:t>
            </w:r>
            <w:proofErr w:type="spellStart"/>
            <w:r w:rsidRPr="00EF123E">
              <w:rPr>
                <w:sz w:val="20"/>
              </w:rPr>
              <w:t>Experience</w:t>
            </w:r>
            <w:proofErr w:type="spellEnd"/>
          </w:p>
          <w:p w:rsidR="00EF123E" w:rsidRPr="00EF123E" w:rsidRDefault="00EF123E" w:rsidP="00897950">
            <w:pPr>
              <w:rPr>
                <w:sz w:val="18"/>
                <w:lang w:val="en-US"/>
              </w:rPr>
            </w:pPr>
          </w:p>
        </w:tc>
        <w:tc>
          <w:tcPr>
            <w:tcW w:w="2127" w:type="dxa"/>
            <w:tcBorders>
              <w:top w:val="single" w:sz="8" w:space="0" w:color="000000" w:themeColor="text1"/>
              <w:bottom w:val="single" w:sz="4" w:space="0" w:color="auto"/>
            </w:tcBorders>
          </w:tcPr>
          <w:p w:rsidR="00EF123E" w:rsidRPr="00897950" w:rsidRDefault="00EF123E" w:rsidP="00897950">
            <w:pPr>
              <w:cnfStyle w:val="000000000000" w:firstRow="0" w:lastRow="0" w:firstColumn="0" w:lastColumn="0" w:oddVBand="0" w:evenVBand="0" w:oddHBand="0" w:evenHBand="0" w:firstRowFirstColumn="0" w:firstRowLastColumn="0" w:lastRowFirstColumn="0" w:lastRowLastColumn="0"/>
              <w:rPr>
                <w:sz w:val="20"/>
              </w:rPr>
            </w:pPr>
            <w:r w:rsidRPr="00897950">
              <w:rPr>
                <w:sz w:val="20"/>
              </w:rPr>
              <w:t xml:space="preserve">VOKA Antwerpen </w:t>
            </w:r>
            <w:proofErr w:type="spellStart"/>
            <w:r w:rsidRPr="00897950">
              <w:rPr>
                <w:sz w:val="20"/>
              </w:rPr>
              <w:t>Waas</w:t>
            </w:r>
            <w:r w:rsidR="00897950" w:rsidRPr="00897950">
              <w:rPr>
                <w:sz w:val="20"/>
              </w:rPr>
              <w:softHyphen/>
            </w:r>
            <w:r w:rsidRPr="00897950">
              <w:rPr>
                <w:sz w:val="20"/>
              </w:rPr>
              <w:softHyphen/>
              <w:t>land</w:t>
            </w:r>
            <w:proofErr w:type="spellEnd"/>
          </w:p>
          <w:p w:rsidR="00EF123E" w:rsidRPr="00897950" w:rsidRDefault="00EF123E" w:rsidP="00897950">
            <w:pPr>
              <w:pStyle w:val="StandaardSV"/>
              <w:jc w:val="left"/>
              <w:cnfStyle w:val="000000000000" w:firstRow="0" w:lastRow="0" w:firstColumn="0" w:lastColumn="0" w:oddVBand="0" w:evenVBand="0" w:oddHBand="0" w:evenHBand="0" w:firstRowFirstColumn="0" w:firstRowLastColumn="0" w:lastRowFirstColumn="0" w:lastRowLastColumn="0"/>
              <w:rPr>
                <w:sz w:val="20"/>
              </w:rPr>
            </w:pPr>
          </w:p>
        </w:tc>
        <w:tc>
          <w:tcPr>
            <w:tcW w:w="7938" w:type="dxa"/>
            <w:tcBorders>
              <w:top w:val="single" w:sz="8" w:space="0" w:color="000000" w:themeColor="text1"/>
              <w:bottom w:val="single" w:sz="4" w:space="0" w:color="auto"/>
            </w:tcBorders>
          </w:tcPr>
          <w:p w:rsidR="00CC730A" w:rsidRDefault="00CC730A" w:rsidP="00CC730A">
            <w:pPr>
              <w:ind w:left="175" w:hanging="142"/>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EF123E" w:rsidRPr="00EF123E">
              <w:rPr>
                <w:sz w:val="20"/>
              </w:rPr>
              <w:t xml:space="preserve">Duurzame economische capaciteitsopbouw en ontwikkeling van de Zuid-Afrikaanse </w:t>
            </w:r>
            <w:proofErr w:type="spellStart"/>
            <w:r w:rsidR="00EF123E" w:rsidRPr="00EF123E">
              <w:rPr>
                <w:sz w:val="20"/>
              </w:rPr>
              <w:t>KMO's</w:t>
            </w:r>
            <w:proofErr w:type="spellEnd"/>
            <w:r w:rsidR="00EF123E" w:rsidRPr="00EF123E">
              <w:rPr>
                <w:sz w:val="20"/>
              </w:rPr>
              <w:t>.</w:t>
            </w:r>
          </w:p>
          <w:p w:rsidR="00EF123E" w:rsidRDefault="00CC730A" w:rsidP="000A3A4A">
            <w:pPr>
              <w:ind w:left="175" w:hanging="142"/>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EF123E" w:rsidRPr="00EF123E">
              <w:rPr>
                <w:sz w:val="20"/>
              </w:rPr>
              <w:t xml:space="preserve">De versterking van de Zuid-Afrikaanse economische noden via de uitwisseling van de ervaring in Vlaanderen in de ontwikkeling van </w:t>
            </w:r>
            <w:proofErr w:type="spellStart"/>
            <w:r w:rsidR="00EF123E" w:rsidRPr="00EF123E">
              <w:rPr>
                <w:sz w:val="20"/>
              </w:rPr>
              <w:t>KMO's</w:t>
            </w:r>
            <w:proofErr w:type="spellEnd"/>
            <w:r w:rsidR="00EF123E" w:rsidRPr="00EF123E">
              <w:rPr>
                <w:sz w:val="20"/>
              </w:rPr>
              <w:t xml:space="preserve"> en het PLATO lidmaatschap concept.</w:t>
            </w:r>
          </w:p>
          <w:p w:rsidR="004626EE" w:rsidRPr="00EF123E" w:rsidRDefault="004626EE" w:rsidP="000A3A4A">
            <w:pPr>
              <w:ind w:left="175" w:hanging="142"/>
              <w:jc w:val="both"/>
              <w:cnfStyle w:val="000000000000" w:firstRow="0" w:lastRow="0" w:firstColumn="0" w:lastColumn="0" w:oddVBand="0" w:evenVBand="0" w:oddHBand="0" w:evenHBand="0" w:firstRowFirstColumn="0" w:firstRowLastColumn="0" w:lastRowFirstColumn="0" w:lastRowLastColumn="0"/>
              <w:rPr>
                <w:sz w:val="20"/>
              </w:rPr>
            </w:pPr>
          </w:p>
        </w:tc>
        <w:tc>
          <w:tcPr>
            <w:tcW w:w="1418" w:type="dxa"/>
            <w:tcBorders>
              <w:top w:val="single" w:sz="8" w:space="0" w:color="000000" w:themeColor="text1"/>
              <w:bottom w:val="single" w:sz="4" w:space="0" w:color="auto"/>
            </w:tcBorders>
          </w:tcPr>
          <w:p w:rsidR="00EF123E" w:rsidRPr="00EF123E" w:rsidRDefault="00EF123E" w:rsidP="00EF123E">
            <w:pPr>
              <w:jc w:val="right"/>
              <w:cnfStyle w:val="000000000000" w:firstRow="0" w:lastRow="0" w:firstColumn="0" w:lastColumn="0" w:oddVBand="0" w:evenVBand="0" w:oddHBand="0" w:evenHBand="0" w:firstRowFirstColumn="0" w:firstRowLastColumn="0" w:lastRowFirstColumn="0" w:lastRowLastColumn="0"/>
              <w:rPr>
                <w:sz w:val="20"/>
              </w:rPr>
            </w:pPr>
            <w:r w:rsidRPr="00EF123E">
              <w:rPr>
                <w:sz w:val="20"/>
              </w:rPr>
              <w:t xml:space="preserve">       99.375 € </w:t>
            </w:r>
          </w:p>
          <w:p w:rsidR="00EF123E" w:rsidRPr="00EF123E" w:rsidRDefault="00EF123E" w:rsidP="001E622B">
            <w:pPr>
              <w:pStyle w:val="StandaardSV"/>
              <w:jc w:val="right"/>
              <w:cnfStyle w:val="000000000000" w:firstRow="0" w:lastRow="0" w:firstColumn="0" w:lastColumn="0" w:oddVBand="0" w:evenVBand="0" w:oddHBand="0" w:evenHBand="0" w:firstRowFirstColumn="0" w:firstRowLastColumn="0" w:lastRowFirstColumn="0" w:lastRowLastColumn="0"/>
              <w:rPr>
                <w:lang w:val="nl-BE"/>
              </w:rPr>
            </w:pPr>
          </w:p>
        </w:tc>
      </w:tr>
      <w:tr w:rsidR="00897950" w:rsidRPr="00897950" w:rsidTr="0074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tcPr>
          <w:p w:rsidR="00897950" w:rsidRPr="00897950" w:rsidRDefault="00897950" w:rsidP="00897950">
            <w:pPr>
              <w:rPr>
                <w:rFonts w:ascii="Arial" w:hAnsi="Arial" w:cs="Arial"/>
                <w:sz w:val="20"/>
                <w:lang w:val="en-US"/>
              </w:rPr>
            </w:pPr>
            <w:r w:rsidRPr="00826702">
              <w:rPr>
                <w:sz w:val="20"/>
                <w:lang w:val="en-US"/>
              </w:rPr>
              <w:lastRenderedPageBreak/>
              <w:t xml:space="preserve">Social economy/community investment </w:t>
            </w:r>
            <w:proofErr w:type="spellStart"/>
            <w:r w:rsidRPr="00826702">
              <w:rPr>
                <w:sz w:val="20"/>
                <w:lang w:val="en-US"/>
              </w:rPr>
              <w:t>programme</w:t>
            </w:r>
            <w:proofErr w:type="spellEnd"/>
            <w:r w:rsidRPr="00826702">
              <w:rPr>
                <w:sz w:val="20"/>
                <w:lang w:val="en-US"/>
              </w:rPr>
              <w:t xml:space="preserve"> on local economic development</w:t>
            </w:r>
          </w:p>
        </w:tc>
        <w:tc>
          <w:tcPr>
            <w:tcW w:w="2127" w:type="dxa"/>
            <w:tcBorders>
              <w:top w:val="single" w:sz="4" w:space="0" w:color="auto"/>
            </w:tcBorders>
          </w:tcPr>
          <w:p w:rsidR="00897950" w:rsidRPr="00897950" w:rsidRDefault="00897950" w:rsidP="00897950">
            <w:pPr>
              <w:cnfStyle w:val="000000100000" w:firstRow="0" w:lastRow="0" w:firstColumn="0" w:lastColumn="0" w:oddVBand="0" w:evenVBand="0" w:oddHBand="1" w:evenHBand="0" w:firstRowFirstColumn="0" w:firstRowLastColumn="0" w:lastRowFirstColumn="0" w:lastRowLastColumn="0"/>
              <w:rPr>
                <w:sz w:val="20"/>
                <w:lang w:val="en-US"/>
              </w:rPr>
            </w:pPr>
            <w:proofErr w:type="spellStart"/>
            <w:r w:rsidRPr="00897950">
              <w:rPr>
                <w:sz w:val="20"/>
                <w:lang w:val="en-US"/>
              </w:rPr>
              <w:t>Kwazulu</w:t>
            </w:r>
            <w:proofErr w:type="spellEnd"/>
            <w:r w:rsidRPr="00897950">
              <w:rPr>
                <w:sz w:val="20"/>
                <w:lang w:val="en-US"/>
              </w:rPr>
              <w:t xml:space="preserve"> Natal Depart</w:t>
            </w:r>
            <w:r w:rsidRPr="00897950">
              <w:rPr>
                <w:sz w:val="20"/>
                <w:lang w:val="en-US"/>
              </w:rPr>
              <w:softHyphen/>
              <w:t>ment Of Education</w:t>
            </w:r>
          </w:p>
        </w:tc>
        <w:tc>
          <w:tcPr>
            <w:tcW w:w="7938" w:type="dxa"/>
            <w:tcBorders>
              <w:top w:val="single" w:sz="4" w:space="0" w:color="auto"/>
            </w:tcBorders>
          </w:tcPr>
          <w:p w:rsidR="00897950" w:rsidRPr="00897950" w:rsidRDefault="00897950" w:rsidP="00897950">
            <w:pPr>
              <w:jc w:val="both"/>
              <w:cnfStyle w:val="000000100000" w:firstRow="0" w:lastRow="0" w:firstColumn="0" w:lastColumn="0" w:oddVBand="0" w:evenVBand="0" w:oddHBand="1" w:evenHBand="0" w:firstRowFirstColumn="0" w:firstRowLastColumn="0" w:lastRowFirstColumn="0" w:lastRowLastColumn="0"/>
              <w:rPr>
                <w:sz w:val="20"/>
                <w:lang w:val="nl-BE"/>
              </w:rPr>
            </w:pPr>
            <w:r w:rsidRPr="00897950">
              <w:rPr>
                <w:sz w:val="20"/>
                <w:lang w:val="nl-BE"/>
              </w:rPr>
              <w:t xml:space="preserve">Het project heeft tot doel om een bestaande overheidssubsidie voor schoolmaaltijden te </w:t>
            </w:r>
            <w:proofErr w:type="spellStart"/>
            <w:r w:rsidRPr="00897950">
              <w:rPr>
                <w:sz w:val="20"/>
                <w:lang w:val="nl-BE"/>
              </w:rPr>
              <w:t>gebrui</w:t>
            </w:r>
            <w:r w:rsidR="00744828">
              <w:rPr>
                <w:sz w:val="20"/>
                <w:lang w:val="nl-BE"/>
              </w:rPr>
              <w:t>-</w:t>
            </w:r>
            <w:r w:rsidRPr="00897950">
              <w:rPr>
                <w:sz w:val="20"/>
                <w:lang w:val="nl-BE"/>
              </w:rPr>
              <w:t>ken</w:t>
            </w:r>
            <w:proofErr w:type="spellEnd"/>
            <w:r w:rsidRPr="00897950">
              <w:rPr>
                <w:sz w:val="20"/>
                <w:lang w:val="nl-BE"/>
              </w:rPr>
              <w:t xml:space="preserve"> om lokale sociale tewerkstelling te creëren</w:t>
            </w:r>
            <w:r>
              <w:rPr>
                <w:sz w:val="20"/>
                <w:lang w:val="nl-BE"/>
              </w:rPr>
              <w:t xml:space="preserve">, specifiek in groentetuinen en </w:t>
            </w:r>
            <w:proofErr w:type="spellStart"/>
            <w:r w:rsidRPr="00897950">
              <w:rPr>
                <w:sz w:val="20"/>
                <w:lang w:val="nl-BE"/>
              </w:rPr>
              <w:t>school</w:t>
            </w:r>
            <w:r w:rsidR="000A3A4A">
              <w:rPr>
                <w:sz w:val="20"/>
                <w:lang w:val="nl-BE"/>
              </w:rPr>
              <w:t>-</w:t>
            </w:r>
            <w:r w:rsidRPr="00897950">
              <w:rPr>
                <w:sz w:val="20"/>
                <w:lang w:val="nl-BE"/>
              </w:rPr>
              <w:t>keukens</w:t>
            </w:r>
            <w:proofErr w:type="spellEnd"/>
            <w:r w:rsidRPr="00897950">
              <w:rPr>
                <w:sz w:val="20"/>
                <w:lang w:val="nl-BE"/>
              </w:rPr>
              <w:t>.</w:t>
            </w:r>
            <w:r>
              <w:rPr>
                <w:sz w:val="20"/>
                <w:lang w:val="nl-BE"/>
              </w:rPr>
              <w:t xml:space="preserve"> T</w:t>
            </w:r>
            <w:r w:rsidRPr="00897950">
              <w:rPr>
                <w:sz w:val="20"/>
                <w:lang w:val="nl-BE"/>
              </w:rPr>
              <w:t>e bereiken resultaten:</w:t>
            </w:r>
          </w:p>
          <w:p w:rsidR="000A3A4A" w:rsidRDefault="00897950" w:rsidP="007304A3">
            <w:pPr>
              <w:pStyle w:val="Lijstalinea"/>
              <w:numPr>
                <w:ilvl w:val="0"/>
                <w:numId w:val="10"/>
              </w:numPr>
              <w:ind w:left="317" w:hanging="284"/>
              <w:jc w:val="both"/>
              <w:cnfStyle w:val="000000100000" w:firstRow="0" w:lastRow="0" w:firstColumn="0" w:lastColumn="0" w:oddVBand="0" w:evenVBand="0" w:oddHBand="1" w:evenHBand="0" w:firstRowFirstColumn="0" w:firstRowLastColumn="0" w:lastRowFirstColumn="0" w:lastRowLastColumn="0"/>
              <w:rPr>
                <w:sz w:val="20"/>
                <w:lang w:val="nl-BE"/>
              </w:rPr>
            </w:pPr>
            <w:r w:rsidRPr="000A3A4A">
              <w:rPr>
                <w:sz w:val="20"/>
                <w:lang w:val="nl-BE"/>
              </w:rPr>
              <w:t xml:space="preserve">In twee gemeenten in de provincie </w:t>
            </w:r>
            <w:proofErr w:type="spellStart"/>
            <w:r w:rsidRPr="000A3A4A">
              <w:rPr>
                <w:sz w:val="20"/>
                <w:lang w:val="nl-BE"/>
              </w:rPr>
              <w:t>KwaZulu</w:t>
            </w:r>
            <w:proofErr w:type="spellEnd"/>
            <w:r w:rsidRPr="000A3A4A">
              <w:rPr>
                <w:sz w:val="20"/>
                <w:lang w:val="nl-BE"/>
              </w:rPr>
              <w:t xml:space="preserve"> Natal wo</w:t>
            </w:r>
            <w:r w:rsidR="000A3A4A" w:rsidRPr="000A3A4A">
              <w:rPr>
                <w:sz w:val="20"/>
                <w:lang w:val="nl-BE"/>
              </w:rPr>
              <w:t xml:space="preserve">rdt de economische ontwikkeling </w:t>
            </w:r>
            <w:r w:rsidRPr="000A3A4A">
              <w:rPr>
                <w:sz w:val="20"/>
                <w:lang w:val="nl-BE"/>
              </w:rPr>
              <w:t xml:space="preserve">gelokaliseerd door middel van het schoolvoedingsprogramma en dit op een duurzame en sociaal aanvaardbare manier </w:t>
            </w:r>
          </w:p>
          <w:p w:rsidR="000A3A4A" w:rsidRDefault="00897950" w:rsidP="007304A3">
            <w:pPr>
              <w:pStyle w:val="Lijstalinea"/>
              <w:numPr>
                <w:ilvl w:val="0"/>
                <w:numId w:val="10"/>
              </w:numPr>
              <w:ind w:left="317" w:hanging="284"/>
              <w:jc w:val="both"/>
              <w:cnfStyle w:val="000000100000" w:firstRow="0" w:lastRow="0" w:firstColumn="0" w:lastColumn="0" w:oddVBand="0" w:evenVBand="0" w:oddHBand="1" w:evenHBand="0" w:firstRowFirstColumn="0" w:firstRowLastColumn="0" w:lastRowFirstColumn="0" w:lastRowLastColumn="0"/>
              <w:rPr>
                <w:sz w:val="20"/>
                <w:lang w:val="nl-BE"/>
              </w:rPr>
            </w:pPr>
            <w:r w:rsidRPr="000A3A4A">
              <w:rPr>
                <w:sz w:val="20"/>
                <w:lang w:val="nl-BE"/>
              </w:rPr>
              <w:t>Ten minste 60 mensen uit de twee deelnemende gemeen</w:t>
            </w:r>
            <w:r w:rsidR="000A3A4A">
              <w:rPr>
                <w:sz w:val="20"/>
                <w:lang w:val="nl-BE"/>
              </w:rPr>
              <w:t>ten verwerven hun eigen inkomen</w:t>
            </w:r>
          </w:p>
          <w:p w:rsidR="00897950" w:rsidRPr="000A3A4A" w:rsidRDefault="00897950" w:rsidP="007304A3">
            <w:pPr>
              <w:pStyle w:val="Lijstalinea"/>
              <w:numPr>
                <w:ilvl w:val="0"/>
                <w:numId w:val="10"/>
              </w:numPr>
              <w:ind w:left="317" w:hanging="284"/>
              <w:jc w:val="both"/>
              <w:cnfStyle w:val="000000100000" w:firstRow="0" w:lastRow="0" w:firstColumn="0" w:lastColumn="0" w:oddVBand="0" w:evenVBand="0" w:oddHBand="1" w:evenHBand="0" w:firstRowFirstColumn="0" w:firstRowLastColumn="0" w:lastRowFirstColumn="0" w:lastRowLastColumn="0"/>
              <w:rPr>
                <w:sz w:val="20"/>
                <w:lang w:val="nl-BE"/>
              </w:rPr>
            </w:pPr>
            <w:r w:rsidRPr="000A3A4A">
              <w:rPr>
                <w:sz w:val="20"/>
                <w:lang w:val="nl-BE"/>
              </w:rPr>
              <w:t>Het project biedt goede praktijkvoorbeelden en succesvolle modellen met betrekking tot lokale economie</w:t>
            </w:r>
          </w:p>
        </w:tc>
        <w:tc>
          <w:tcPr>
            <w:tcW w:w="1418" w:type="dxa"/>
            <w:tcBorders>
              <w:top w:val="single" w:sz="4" w:space="0" w:color="auto"/>
            </w:tcBorders>
          </w:tcPr>
          <w:p w:rsidR="00897950" w:rsidRPr="00897950" w:rsidRDefault="00897950" w:rsidP="00EF123E">
            <w:pPr>
              <w:jc w:val="right"/>
              <w:cnfStyle w:val="000000100000" w:firstRow="0" w:lastRow="0" w:firstColumn="0" w:lastColumn="0" w:oddVBand="0" w:evenVBand="0" w:oddHBand="1" w:evenHBand="0" w:firstRowFirstColumn="0" w:firstRowLastColumn="0" w:lastRowFirstColumn="0" w:lastRowLastColumn="0"/>
              <w:rPr>
                <w:sz w:val="20"/>
                <w:lang w:val="nl-BE"/>
              </w:rPr>
            </w:pPr>
            <w:r>
              <w:rPr>
                <w:sz w:val="20"/>
                <w:lang w:val="nl-BE"/>
              </w:rPr>
              <w:t>126.000 €</w:t>
            </w:r>
          </w:p>
        </w:tc>
      </w:tr>
      <w:tr w:rsidR="00621886" w:rsidRPr="00621886" w:rsidTr="000A3A4A">
        <w:trPr>
          <w:trHeight w:val="982"/>
        </w:trPr>
        <w:tc>
          <w:tcPr>
            <w:cnfStyle w:val="001000000000" w:firstRow="0" w:lastRow="0" w:firstColumn="1" w:lastColumn="0" w:oddVBand="0" w:evenVBand="0" w:oddHBand="0" w:evenHBand="0" w:firstRowFirstColumn="0" w:firstRowLastColumn="0" w:lastRowFirstColumn="0" w:lastRowLastColumn="0"/>
            <w:tcW w:w="2977" w:type="dxa"/>
          </w:tcPr>
          <w:p w:rsidR="00621886" w:rsidRDefault="00621886" w:rsidP="005D5977">
            <w:pPr>
              <w:rPr>
                <w:sz w:val="20"/>
                <w:lang w:val="en-US"/>
              </w:rPr>
            </w:pPr>
            <w:proofErr w:type="spellStart"/>
            <w:r>
              <w:rPr>
                <w:sz w:val="20"/>
                <w:lang w:val="en-US"/>
              </w:rPr>
              <w:t>Studiebeurzen</w:t>
            </w:r>
            <w:proofErr w:type="spellEnd"/>
          </w:p>
        </w:tc>
        <w:tc>
          <w:tcPr>
            <w:tcW w:w="2127" w:type="dxa"/>
          </w:tcPr>
          <w:p w:rsidR="00621886" w:rsidRDefault="00621886" w:rsidP="00621886">
            <w:pPr>
              <w:cnfStyle w:val="000000000000" w:firstRow="0" w:lastRow="0" w:firstColumn="0" w:lastColumn="0" w:oddVBand="0" w:evenVBand="0" w:oddHBand="0" w:evenHBand="0" w:firstRowFirstColumn="0" w:firstRowLastColumn="0" w:lastRowFirstColumn="0" w:lastRowLastColumn="0"/>
              <w:rPr>
                <w:sz w:val="20"/>
                <w:lang w:val="en-US"/>
              </w:rPr>
            </w:pPr>
            <w:r w:rsidRPr="00621886">
              <w:rPr>
                <w:sz w:val="20"/>
                <w:lang w:val="en-US"/>
              </w:rPr>
              <w:t>Institute for Transport and Maritime Management Antwerp (ITMMA)</w:t>
            </w:r>
          </w:p>
          <w:p w:rsidR="00935348" w:rsidRDefault="00935348" w:rsidP="00621886">
            <w:pPr>
              <w:cnfStyle w:val="000000000000" w:firstRow="0" w:lastRow="0" w:firstColumn="0" w:lastColumn="0" w:oddVBand="0" w:evenVBand="0" w:oddHBand="0" w:evenHBand="0" w:firstRowFirstColumn="0" w:firstRowLastColumn="0" w:lastRowFirstColumn="0" w:lastRowLastColumn="0"/>
              <w:rPr>
                <w:sz w:val="20"/>
                <w:lang w:val="en-US"/>
              </w:rPr>
            </w:pPr>
          </w:p>
          <w:p w:rsidR="00935348" w:rsidRPr="00935348" w:rsidRDefault="00935348" w:rsidP="00621886">
            <w:pPr>
              <w:cnfStyle w:val="000000000000" w:firstRow="0" w:lastRow="0" w:firstColumn="0" w:lastColumn="0" w:oddVBand="0" w:evenVBand="0" w:oddHBand="0" w:evenHBand="0" w:firstRowFirstColumn="0" w:firstRowLastColumn="0" w:lastRowFirstColumn="0" w:lastRowLastColumn="0"/>
              <w:rPr>
                <w:sz w:val="20"/>
                <w:lang w:val="nl-BE"/>
              </w:rPr>
            </w:pPr>
            <w:proofErr w:type="spellStart"/>
            <w:r w:rsidRPr="00EE4D12">
              <w:rPr>
                <w:sz w:val="20"/>
                <w:lang w:val="nl-BE"/>
              </w:rPr>
              <w:t>Antwerp</w:t>
            </w:r>
            <w:proofErr w:type="spellEnd"/>
            <w:r w:rsidRPr="00EE4D12">
              <w:rPr>
                <w:sz w:val="20"/>
                <w:lang w:val="nl-BE"/>
              </w:rPr>
              <w:t xml:space="preserve"> Port Training Centre (APEC</w:t>
            </w:r>
            <w:r>
              <w:rPr>
                <w:sz w:val="20"/>
                <w:lang w:val="nl-BE"/>
              </w:rPr>
              <w:t>)</w:t>
            </w:r>
          </w:p>
        </w:tc>
        <w:tc>
          <w:tcPr>
            <w:tcW w:w="7938" w:type="dxa"/>
          </w:tcPr>
          <w:p w:rsidR="00621886" w:rsidRDefault="00621886" w:rsidP="005D5977">
            <w:pPr>
              <w:jc w:val="both"/>
              <w:cnfStyle w:val="000000000000" w:firstRow="0" w:lastRow="0" w:firstColumn="0" w:lastColumn="0" w:oddVBand="0" w:evenVBand="0" w:oddHBand="0" w:evenHBand="0" w:firstRowFirstColumn="0" w:firstRowLastColumn="0" w:lastRowFirstColumn="0" w:lastRowLastColumn="0"/>
              <w:rPr>
                <w:sz w:val="20"/>
                <w:lang w:val="nl-BE"/>
              </w:rPr>
            </w:pPr>
            <w:r w:rsidRPr="00621886">
              <w:rPr>
                <w:sz w:val="20"/>
                <w:lang w:val="nl-BE"/>
              </w:rPr>
              <w:t>ITMMA verstrekt opleiding en capaciteitsopbouw op het vlak van havenmanagement en maritiem transport</w:t>
            </w:r>
            <w:r>
              <w:rPr>
                <w:sz w:val="20"/>
                <w:lang w:val="nl-BE"/>
              </w:rPr>
              <w:t>. De Vlaamse overheid reserveert</w:t>
            </w:r>
            <w:r w:rsidRPr="00621886">
              <w:rPr>
                <w:sz w:val="20"/>
                <w:lang w:val="nl-BE"/>
              </w:rPr>
              <w:t xml:space="preserve"> 5  </w:t>
            </w:r>
            <w:proofErr w:type="spellStart"/>
            <w:r w:rsidRPr="00621886">
              <w:rPr>
                <w:sz w:val="20"/>
                <w:lang w:val="nl-BE"/>
              </w:rPr>
              <w:t>post-graduaat</w:t>
            </w:r>
            <w:proofErr w:type="spellEnd"/>
            <w:r w:rsidRPr="00621886">
              <w:rPr>
                <w:sz w:val="20"/>
                <w:lang w:val="nl-BE"/>
              </w:rPr>
              <w:t xml:space="preserve"> </w:t>
            </w:r>
            <w:proofErr w:type="spellStart"/>
            <w:r w:rsidRPr="00621886">
              <w:rPr>
                <w:sz w:val="20"/>
                <w:lang w:val="nl-BE"/>
              </w:rPr>
              <w:t>studiebeuzen</w:t>
            </w:r>
            <w:proofErr w:type="spellEnd"/>
            <w:r>
              <w:rPr>
                <w:sz w:val="20"/>
                <w:lang w:val="nl-BE"/>
              </w:rPr>
              <w:t xml:space="preserve"> ‘</w:t>
            </w:r>
            <w:r w:rsidRPr="00621886">
              <w:rPr>
                <w:i/>
                <w:sz w:val="20"/>
                <w:lang w:val="nl-BE"/>
              </w:rPr>
              <w:t>Transport en Logistiek management</w:t>
            </w:r>
            <w:r>
              <w:rPr>
                <w:i/>
                <w:sz w:val="20"/>
                <w:lang w:val="nl-BE"/>
              </w:rPr>
              <w:t>’</w:t>
            </w:r>
            <w:r w:rsidRPr="00621886">
              <w:rPr>
                <w:sz w:val="20"/>
                <w:lang w:val="nl-BE"/>
              </w:rPr>
              <w:t xml:space="preserve"> voor Zuid-</w:t>
            </w:r>
            <w:r>
              <w:rPr>
                <w:sz w:val="20"/>
                <w:lang w:val="nl-BE"/>
              </w:rPr>
              <w:t xml:space="preserve">Afrikaanse studenten aan ITTMA; </w:t>
            </w:r>
            <w:r w:rsidRPr="00621886">
              <w:rPr>
                <w:sz w:val="20"/>
                <w:lang w:val="nl-BE"/>
              </w:rPr>
              <w:t xml:space="preserve">op te nemen tussen 2010 en 2013. </w:t>
            </w:r>
          </w:p>
          <w:p w:rsidR="00935348" w:rsidRDefault="00935348" w:rsidP="005D5977">
            <w:pPr>
              <w:jc w:val="both"/>
              <w:cnfStyle w:val="000000000000" w:firstRow="0" w:lastRow="0" w:firstColumn="0" w:lastColumn="0" w:oddVBand="0" w:evenVBand="0" w:oddHBand="0" w:evenHBand="0" w:firstRowFirstColumn="0" w:firstRowLastColumn="0" w:lastRowFirstColumn="0" w:lastRowLastColumn="0"/>
              <w:rPr>
                <w:sz w:val="20"/>
                <w:lang w:val="nl-BE"/>
              </w:rPr>
            </w:pPr>
          </w:p>
          <w:p w:rsidR="00935348" w:rsidRPr="00621886" w:rsidRDefault="00935348" w:rsidP="005D5977">
            <w:pPr>
              <w:jc w:val="both"/>
              <w:cnfStyle w:val="000000000000" w:firstRow="0" w:lastRow="0" w:firstColumn="0" w:lastColumn="0" w:oddVBand="0" w:evenVBand="0" w:oddHBand="0" w:evenHBand="0" w:firstRowFirstColumn="0" w:firstRowLastColumn="0" w:lastRowFirstColumn="0" w:lastRowLastColumn="0"/>
              <w:rPr>
                <w:sz w:val="20"/>
                <w:lang w:val="nl-BE"/>
              </w:rPr>
            </w:pPr>
            <w:r>
              <w:rPr>
                <w:sz w:val="20"/>
                <w:lang w:val="nl-BE"/>
              </w:rPr>
              <w:t xml:space="preserve">APEC </w:t>
            </w:r>
            <w:r w:rsidRPr="00621886">
              <w:rPr>
                <w:sz w:val="20"/>
                <w:lang w:val="nl-BE"/>
              </w:rPr>
              <w:t>verstrekt opleiding en capaciteitsopbouw op het vlak</w:t>
            </w:r>
            <w:r>
              <w:rPr>
                <w:sz w:val="20"/>
                <w:lang w:val="nl-BE"/>
              </w:rPr>
              <w:t xml:space="preserve"> van het beheer van havens. </w:t>
            </w:r>
            <w:r w:rsidRPr="00621886">
              <w:rPr>
                <w:sz w:val="20"/>
                <w:lang w:val="nl-BE"/>
              </w:rPr>
              <w:t xml:space="preserve"> </w:t>
            </w:r>
            <w:r w:rsidRPr="003E1FD0">
              <w:rPr>
                <w:sz w:val="20"/>
                <w:lang w:val="nl-BE"/>
              </w:rPr>
              <w:t xml:space="preserve">De Vlaamse overheid voorziet in beurzen </w:t>
            </w:r>
            <w:r>
              <w:rPr>
                <w:sz w:val="20"/>
                <w:lang w:val="nl-BE"/>
              </w:rPr>
              <w:t>voor deelnemers uit ontwikkelingslanden. De bijdrage voor Zuid-Afrika is afhankelijk van het effectief aantal Zuid-Afrikaanse deelnemers.</w:t>
            </w:r>
          </w:p>
        </w:tc>
        <w:tc>
          <w:tcPr>
            <w:tcW w:w="1418" w:type="dxa"/>
          </w:tcPr>
          <w:p w:rsidR="00621886" w:rsidRDefault="00621886" w:rsidP="005D5977">
            <w:pPr>
              <w:pStyle w:val="StandaardSV"/>
              <w:jc w:val="right"/>
              <w:cnfStyle w:val="000000000000" w:firstRow="0" w:lastRow="0" w:firstColumn="0" w:lastColumn="0" w:oddVBand="0" w:evenVBand="0" w:oddHBand="0" w:evenHBand="0" w:firstRowFirstColumn="0" w:firstRowLastColumn="0" w:lastRowFirstColumn="0" w:lastRowLastColumn="0"/>
              <w:rPr>
                <w:sz w:val="20"/>
                <w:lang w:val="nl-BE"/>
              </w:rPr>
            </w:pPr>
            <w:r>
              <w:rPr>
                <w:sz w:val="20"/>
                <w:lang w:val="nl-BE"/>
              </w:rPr>
              <w:t>50.000 €</w:t>
            </w:r>
          </w:p>
          <w:p w:rsidR="00935348" w:rsidRDefault="00935348" w:rsidP="005D5977">
            <w:pPr>
              <w:pStyle w:val="StandaardSV"/>
              <w:jc w:val="right"/>
              <w:cnfStyle w:val="000000000000" w:firstRow="0" w:lastRow="0" w:firstColumn="0" w:lastColumn="0" w:oddVBand="0" w:evenVBand="0" w:oddHBand="0" w:evenHBand="0" w:firstRowFirstColumn="0" w:firstRowLastColumn="0" w:lastRowFirstColumn="0" w:lastRowLastColumn="0"/>
              <w:rPr>
                <w:sz w:val="20"/>
                <w:lang w:val="nl-BE"/>
              </w:rPr>
            </w:pPr>
          </w:p>
          <w:p w:rsidR="00935348" w:rsidRDefault="00935348" w:rsidP="005D5977">
            <w:pPr>
              <w:pStyle w:val="StandaardSV"/>
              <w:jc w:val="right"/>
              <w:cnfStyle w:val="000000000000" w:firstRow="0" w:lastRow="0" w:firstColumn="0" w:lastColumn="0" w:oddVBand="0" w:evenVBand="0" w:oddHBand="0" w:evenHBand="0" w:firstRowFirstColumn="0" w:firstRowLastColumn="0" w:lastRowFirstColumn="0" w:lastRowLastColumn="0"/>
              <w:rPr>
                <w:sz w:val="20"/>
                <w:lang w:val="nl-BE"/>
              </w:rPr>
            </w:pPr>
          </w:p>
          <w:p w:rsidR="00935348" w:rsidRDefault="00935348" w:rsidP="005D5977">
            <w:pPr>
              <w:pStyle w:val="StandaardSV"/>
              <w:jc w:val="right"/>
              <w:cnfStyle w:val="000000000000" w:firstRow="0" w:lastRow="0" w:firstColumn="0" w:lastColumn="0" w:oddVBand="0" w:evenVBand="0" w:oddHBand="0" w:evenHBand="0" w:firstRowFirstColumn="0" w:firstRowLastColumn="0" w:lastRowFirstColumn="0" w:lastRowLastColumn="0"/>
              <w:rPr>
                <w:sz w:val="20"/>
                <w:lang w:val="nl-BE"/>
              </w:rPr>
            </w:pPr>
          </w:p>
          <w:p w:rsidR="00935348" w:rsidRDefault="00935348" w:rsidP="005D5977">
            <w:pPr>
              <w:pStyle w:val="StandaardSV"/>
              <w:jc w:val="right"/>
              <w:cnfStyle w:val="000000000000" w:firstRow="0" w:lastRow="0" w:firstColumn="0" w:lastColumn="0" w:oddVBand="0" w:evenVBand="0" w:oddHBand="0" w:evenHBand="0" w:firstRowFirstColumn="0" w:firstRowLastColumn="0" w:lastRowFirstColumn="0" w:lastRowLastColumn="0"/>
              <w:rPr>
                <w:sz w:val="20"/>
                <w:lang w:val="nl-BE"/>
              </w:rPr>
            </w:pPr>
          </w:p>
          <w:p w:rsidR="00935348" w:rsidRPr="00621886" w:rsidRDefault="00935348" w:rsidP="005D5977">
            <w:pPr>
              <w:pStyle w:val="StandaardSV"/>
              <w:jc w:val="right"/>
              <w:cnfStyle w:val="000000000000" w:firstRow="0" w:lastRow="0" w:firstColumn="0" w:lastColumn="0" w:oddVBand="0" w:evenVBand="0" w:oddHBand="0" w:evenHBand="0" w:firstRowFirstColumn="0" w:firstRowLastColumn="0" w:lastRowFirstColumn="0" w:lastRowLastColumn="0"/>
              <w:rPr>
                <w:sz w:val="20"/>
                <w:lang w:val="nl-BE"/>
              </w:rPr>
            </w:pPr>
            <w:r w:rsidRPr="00935348">
              <w:rPr>
                <w:sz w:val="20"/>
                <w:lang w:val="nl-BE"/>
              </w:rPr>
              <w:t>(variabel)</w:t>
            </w:r>
          </w:p>
        </w:tc>
      </w:tr>
    </w:tbl>
    <w:p w:rsidR="00DA7236" w:rsidRDefault="00DA7236" w:rsidP="00821EC6">
      <w:pPr>
        <w:pStyle w:val="StandaardSV"/>
        <w:rPr>
          <w:lang w:val="nl-BE"/>
        </w:rPr>
      </w:pPr>
    </w:p>
    <w:p w:rsidR="00AE27E4" w:rsidRPr="00621886" w:rsidRDefault="00AE27E4" w:rsidP="00821EC6">
      <w:pPr>
        <w:pStyle w:val="StandaardSV"/>
        <w:rPr>
          <w:lang w:val="nl-BE"/>
        </w:rPr>
      </w:pPr>
    </w:p>
    <w:p w:rsidR="00DA7236" w:rsidRDefault="00DA7236" w:rsidP="00DA7236">
      <w:pPr>
        <w:pStyle w:val="StandaardSV"/>
        <w:ind w:left="567" w:hanging="567"/>
        <w:rPr>
          <w:b/>
        </w:rPr>
      </w:pPr>
      <w:r w:rsidRPr="002036F9">
        <w:rPr>
          <w:b/>
        </w:rPr>
        <w:t>LANDBOUW EN PLATTELANDSBELEID</w:t>
      </w:r>
    </w:p>
    <w:p w:rsidR="00DA7236" w:rsidRPr="00211FBE" w:rsidRDefault="00DA7236" w:rsidP="00DA7236">
      <w:pPr>
        <w:pStyle w:val="StandaardSV"/>
        <w:ind w:left="567" w:hanging="567"/>
        <w:rPr>
          <w:b/>
        </w:rPr>
      </w:pPr>
    </w:p>
    <w:p w:rsidR="00821EC6" w:rsidRPr="00821EC6" w:rsidRDefault="00821EC6" w:rsidP="00821EC6">
      <w:pPr>
        <w:pStyle w:val="StandaardSV"/>
      </w:pPr>
      <w:r>
        <w:t>Momenteel lopen volgende vormen van samenwerking tussen Vlaanderen en Zuid-Afrika</w:t>
      </w:r>
    </w:p>
    <w:tbl>
      <w:tblPr>
        <w:tblStyle w:val="Lichtelijst1"/>
        <w:tblW w:w="14459" w:type="dxa"/>
        <w:tblInd w:w="108" w:type="dxa"/>
        <w:tblLook w:val="04A0" w:firstRow="1" w:lastRow="0" w:firstColumn="1" w:lastColumn="0" w:noHBand="0" w:noVBand="1"/>
      </w:tblPr>
      <w:tblGrid>
        <w:gridCol w:w="2835"/>
        <w:gridCol w:w="2410"/>
        <w:gridCol w:w="7655"/>
        <w:gridCol w:w="1559"/>
      </w:tblGrid>
      <w:tr w:rsidR="00DA7236" w:rsidTr="00D56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DA7236" w:rsidRPr="002036F9" w:rsidRDefault="00DA7236" w:rsidP="00EF123E">
            <w:pPr>
              <w:pStyle w:val="StandaardSV"/>
              <w:rPr>
                <w:i/>
              </w:rPr>
            </w:pPr>
            <w:r w:rsidRPr="002036F9">
              <w:rPr>
                <w:i/>
              </w:rPr>
              <w:t>Samenwerking</w:t>
            </w:r>
          </w:p>
        </w:tc>
        <w:tc>
          <w:tcPr>
            <w:tcW w:w="2410" w:type="dxa"/>
          </w:tcPr>
          <w:p w:rsidR="00DA7236" w:rsidRPr="002036F9" w:rsidRDefault="00DA7236" w:rsidP="00EF123E">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Actoren</w:t>
            </w:r>
          </w:p>
        </w:tc>
        <w:tc>
          <w:tcPr>
            <w:tcW w:w="7655" w:type="dxa"/>
          </w:tcPr>
          <w:p w:rsidR="00DA7236" w:rsidRPr="002036F9" w:rsidRDefault="00DA7236" w:rsidP="00EF123E">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doelstellingen</w:t>
            </w:r>
          </w:p>
        </w:tc>
        <w:tc>
          <w:tcPr>
            <w:tcW w:w="1559" w:type="dxa"/>
          </w:tcPr>
          <w:p w:rsidR="00DA7236" w:rsidRPr="002036F9" w:rsidRDefault="00DA7236" w:rsidP="00897950">
            <w:pPr>
              <w:pStyle w:val="StandaardSV"/>
              <w:jc w:val="center"/>
              <w:cnfStyle w:val="100000000000" w:firstRow="1" w:lastRow="0" w:firstColumn="0" w:lastColumn="0" w:oddVBand="0" w:evenVBand="0" w:oddHBand="0" w:evenHBand="0" w:firstRowFirstColumn="0" w:firstRowLastColumn="0" w:lastRowFirstColumn="0" w:lastRowLastColumn="0"/>
              <w:rPr>
                <w:i/>
              </w:rPr>
            </w:pPr>
            <w:r w:rsidRPr="002036F9">
              <w:rPr>
                <w:i/>
              </w:rPr>
              <w:t>Middelen</w:t>
            </w:r>
          </w:p>
        </w:tc>
      </w:tr>
      <w:tr w:rsidR="00DA7236" w:rsidTr="00D5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DA7236" w:rsidRPr="001E622B" w:rsidRDefault="001E622B" w:rsidP="00897950">
            <w:pPr>
              <w:pStyle w:val="StandaardSV"/>
              <w:jc w:val="left"/>
              <w:rPr>
                <w:lang w:val="en-US"/>
              </w:rPr>
            </w:pPr>
            <w:proofErr w:type="spellStart"/>
            <w:r w:rsidRPr="00897950">
              <w:rPr>
                <w:sz w:val="20"/>
              </w:rPr>
              <w:t>Agribusiness</w:t>
            </w:r>
            <w:proofErr w:type="spellEnd"/>
            <w:r w:rsidRPr="00897950">
              <w:rPr>
                <w:sz w:val="20"/>
              </w:rPr>
              <w:t xml:space="preserve"> </w:t>
            </w:r>
            <w:proofErr w:type="spellStart"/>
            <w:r w:rsidRPr="00897950">
              <w:rPr>
                <w:sz w:val="20"/>
              </w:rPr>
              <w:t>development</w:t>
            </w:r>
            <w:proofErr w:type="spellEnd"/>
            <w:r w:rsidRPr="00897950">
              <w:rPr>
                <w:sz w:val="20"/>
              </w:rPr>
              <w:t xml:space="preserve"> </w:t>
            </w:r>
            <w:proofErr w:type="spellStart"/>
            <w:r w:rsidRPr="00897950">
              <w:rPr>
                <w:sz w:val="20"/>
              </w:rPr>
              <w:t>academy</w:t>
            </w:r>
            <w:proofErr w:type="spellEnd"/>
            <w:r w:rsidRPr="00897950">
              <w:rPr>
                <w:sz w:val="20"/>
              </w:rPr>
              <w:t xml:space="preserve"> </w:t>
            </w:r>
            <w:proofErr w:type="spellStart"/>
            <w:r w:rsidRPr="00897950">
              <w:rPr>
                <w:sz w:val="20"/>
              </w:rPr>
              <w:t>programme</w:t>
            </w:r>
            <w:proofErr w:type="spellEnd"/>
            <w:r w:rsidRPr="00897950">
              <w:rPr>
                <w:sz w:val="20"/>
              </w:rPr>
              <w:t>.</w:t>
            </w:r>
          </w:p>
        </w:tc>
        <w:tc>
          <w:tcPr>
            <w:tcW w:w="2410" w:type="dxa"/>
          </w:tcPr>
          <w:p w:rsidR="001E622B" w:rsidRPr="00744828" w:rsidRDefault="001E622B" w:rsidP="00596448">
            <w:pPr>
              <w:cnfStyle w:val="000000100000" w:firstRow="0" w:lastRow="0" w:firstColumn="0" w:lastColumn="0" w:oddVBand="0" w:evenVBand="0" w:oddHBand="1" w:evenHBand="0" w:firstRowFirstColumn="0" w:firstRowLastColumn="0" w:lastRowFirstColumn="0" w:lastRowLastColumn="0"/>
              <w:rPr>
                <w:sz w:val="20"/>
                <w:lang w:val="en-US"/>
              </w:rPr>
            </w:pPr>
            <w:r w:rsidRPr="00744828">
              <w:rPr>
                <w:sz w:val="20"/>
                <w:lang w:val="en-US"/>
              </w:rPr>
              <w:t>Limpopo Department Of Agriculture</w:t>
            </w:r>
          </w:p>
          <w:p w:rsidR="00DA7236" w:rsidRPr="00744828" w:rsidRDefault="00DA7236" w:rsidP="002175FF">
            <w:pPr>
              <w:jc w:val="both"/>
              <w:cnfStyle w:val="000000100000" w:firstRow="0" w:lastRow="0" w:firstColumn="0" w:lastColumn="0" w:oddVBand="0" w:evenVBand="0" w:oddHBand="1" w:evenHBand="0" w:firstRowFirstColumn="0" w:firstRowLastColumn="0" w:lastRowFirstColumn="0" w:lastRowLastColumn="0"/>
              <w:rPr>
                <w:rFonts w:ascii="Verdana" w:hAnsi="Verdana"/>
                <w:b/>
                <w:bCs/>
                <w:color w:val="333333"/>
                <w:sz w:val="20"/>
                <w:lang w:val="en-US"/>
              </w:rPr>
            </w:pPr>
          </w:p>
        </w:tc>
        <w:tc>
          <w:tcPr>
            <w:tcW w:w="7655" w:type="dxa"/>
          </w:tcPr>
          <w:p w:rsidR="00DA7236" w:rsidRPr="00897950" w:rsidRDefault="00897950" w:rsidP="00EF123E">
            <w:pPr>
              <w:pStyle w:val="StandaardSV"/>
              <w:cnfStyle w:val="000000100000" w:firstRow="0" w:lastRow="0" w:firstColumn="0" w:lastColumn="0" w:oddVBand="0" w:evenVBand="0" w:oddHBand="1" w:evenHBand="0" w:firstRowFirstColumn="0" w:firstRowLastColumn="0" w:lastRowFirstColumn="0" w:lastRowLastColumn="0"/>
              <w:rPr>
                <w:lang w:val="nl-BE"/>
              </w:rPr>
            </w:pPr>
            <w:r w:rsidRPr="00897950">
              <w:rPr>
                <w:sz w:val="20"/>
                <w:lang w:val="nl-BE"/>
              </w:rPr>
              <w:t xml:space="preserve">Het project richt zich op de verbetering van de levensomstandigheden in de landelijke gebieden van de provincie </w:t>
            </w:r>
            <w:proofErr w:type="spellStart"/>
            <w:r w:rsidRPr="00897950">
              <w:rPr>
                <w:sz w:val="20"/>
                <w:lang w:val="nl-BE"/>
              </w:rPr>
              <w:t>Limpopo</w:t>
            </w:r>
            <w:proofErr w:type="spellEnd"/>
            <w:r w:rsidRPr="00897950">
              <w:rPr>
                <w:sz w:val="20"/>
                <w:lang w:val="nl-BE"/>
              </w:rPr>
              <w:t>. Tijdens de verschillende fases van de ma</w:t>
            </w:r>
            <w:r w:rsidR="000A3A4A">
              <w:rPr>
                <w:sz w:val="20"/>
                <w:lang w:val="nl-BE"/>
              </w:rPr>
              <w:t>rktketen voor landbouwproducten</w:t>
            </w:r>
            <w:r w:rsidRPr="00897950">
              <w:rPr>
                <w:sz w:val="20"/>
                <w:lang w:val="nl-BE"/>
              </w:rPr>
              <w:t xml:space="preserve"> tekenen nieuwe landbouwers en ondernemers betere resultaten op. Dit wordt gefaciliteerd door te investeren in agro-business management, het ontwikkelen van plattelandstoerisme, het verbeteren van het aanbod van diensten, het ondersteunen van </w:t>
            </w:r>
            <w:proofErr w:type="spellStart"/>
            <w:r w:rsidRPr="00897950">
              <w:rPr>
                <w:sz w:val="20"/>
                <w:lang w:val="nl-BE"/>
              </w:rPr>
              <w:t>land</w:t>
            </w:r>
            <w:r w:rsidR="000A3A4A">
              <w:rPr>
                <w:sz w:val="20"/>
                <w:lang w:val="nl-BE"/>
              </w:rPr>
              <w:t>-</w:t>
            </w:r>
            <w:r w:rsidRPr="00897950">
              <w:rPr>
                <w:sz w:val="20"/>
                <w:lang w:val="nl-BE"/>
              </w:rPr>
              <w:t>bouwverenigingen</w:t>
            </w:r>
            <w:proofErr w:type="spellEnd"/>
            <w:r w:rsidRPr="00897950">
              <w:rPr>
                <w:sz w:val="20"/>
                <w:lang w:val="nl-BE"/>
              </w:rPr>
              <w:t xml:space="preserve"> en het tot stand brengen van een leercultuur d.m.v. kennismanagement.</w:t>
            </w:r>
          </w:p>
        </w:tc>
        <w:tc>
          <w:tcPr>
            <w:tcW w:w="1559" w:type="dxa"/>
          </w:tcPr>
          <w:p w:rsidR="00DA7236" w:rsidRPr="002036F9" w:rsidRDefault="00897950" w:rsidP="00D56381">
            <w:pPr>
              <w:pStyle w:val="StandaardSV"/>
              <w:jc w:val="right"/>
              <w:cnfStyle w:val="000000100000" w:firstRow="0" w:lastRow="0" w:firstColumn="0" w:lastColumn="0" w:oddVBand="0" w:evenVBand="0" w:oddHBand="1" w:evenHBand="0" w:firstRowFirstColumn="0" w:firstRowLastColumn="0" w:lastRowFirstColumn="0" w:lastRowLastColumn="0"/>
            </w:pPr>
            <w:r>
              <w:t>7.5</w:t>
            </w:r>
            <w:r w:rsidR="00B566D2">
              <w:t xml:space="preserve">00.000 </w:t>
            </w:r>
            <w:r w:rsidR="00D56381">
              <w:t>€</w:t>
            </w:r>
          </w:p>
        </w:tc>
      </w:tr>
      <w:tr w:rsidR="00826702" w:rsidTr="00D56381">
        <w:tc>
          <w:tcPr>
            <w:cnfStyle w:val="001000000000" w:firstRow="0" w:lastRow="0" w:firstColumn="1" w:lastColumn="0" w:oddVBand="0" w:evenVBand="0" w:oddHBand="0" w:evenHBand="0" w:firstRowFirstColumn="0" w:firstRowLastColumn="0" w:lastRowFirstColumn="0" w:lastRowLastColumn="0"/>
            <w:tcW w:w="2835" w:type="dxa"/>
          </w:tcPr>
          <w:p w:rsidR="00826702" w:rsidRPr="00897950" w:rsidRDefault="00826702" w:rsidP="00897950">
            <w:pPr>
              <w:pStyle w:val="StandaardSV"/>
              <w:jc w:val="left"/>
              <w:rPr>
                <w:sz w:val="20"/>
              </w:rPr>
            </w:pPr>
            <w:r>
              <w:rPr>
                <w:sz w:val="20"/>
              </w:rPr>
              <w:t xml:space="preserve">Empowerment </w:t>
            </w:r>
            <w:proofErr w:type="spellStart"/>
            <w:r>
              <w:rPr>
                <w:sz w:val="20"/>
              </w:rPr>
              <w:t>for</w:t>
            </w:r>
            <w:proofErr w:type="spellEnd"/>
            <w:r>
              <w:rPr>
                <w:sz w:val="20"/>
              </w:rPr>
              <w:t xml:space="preserve"> food security</w:t>
            </w:r>
          </w:p>
        </w:tc>
        <w:tc>
          <w:tcPr>
            <w:tcW w:w="2410" w:type="dxa"/>
          </w:tcPr>
          <w:p w:rsidR="00826702" w:rsidRPr="00744828" w:rsidRDefault="00826702" w:rsidP="00826702">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744828">
              <w:rPr>
                <w:sz w:val="20"/>
                <w:lang w:val="en-US"/>
              </w:rPr>
              <w:t xml:space="preserve">Department of Agriculture and environmental Affairs </w:t>
            </w:r>
          </w:p>
          <w:p w:rsidR="00826702" w:rsidRPr="00596448" w:rsidRDefault="00826702" w:rsidP="00596448">
            <w:pPr>
              <w:cnfStyle w:val="000000000000" w:firstRow="0" w:lastRow="0" w:firstColumn="0" w:lastColumn="0" w:oddVBand="0" w:evenVBand="0" w:oddHBand="0" w:evenHBand="0" w:firstRowFirstColumn="0" w:firstRowLastColumn="0" w:lastRowFirstColumn="0" w:lastRowLastColumn="0"/>
              <w:rPr>
                <w:lang w:val="en-US"/>
              </w:rPr>
            </w:pPr>
          </w:p>
        </w:tc>
        <w:tc>
          <w:tcPr>
            <w:tcW w:w="7655" w:type="dxa"/>
          </w:tcPr>
          <w:p w:rsidR="00826702" w:rsidRPr="00897950" w:rsidRDefault="00826702" w:rsidP="00EF123E">
            <w:pPr>
              <w:pStyle w:val="StandaardSV"/>
              <w:cnfStyle w:val="000000000000" w:firstRow="0" w:lastRow="0" w:firstColumn="0" w:lastColumn="0" w:oddVBand="0" w:evenVBand="0" w:oddHBand="0" w:evenHBand="0" w:firstRowFirstColumn="0" w:firstRowLastColumn="0" w:lastRowFirstColumn="0" w:lastRowLastColumn="0"/>
              <w:rPr>
                <w:sz w:val="20"/>
                <w:lang w:val="nl-BE"/>
              </w:rPr>
            </w:pPr>
            <w:r w:rsidRPr="00826702">
              <w:rPr>
                <w:sz w:val="20"/>
                <w:lang w:val="nl-BE"/>
              </w:rPr>
              <w:t xml:space="preserve">Dit project focust op de verbetering van levensomstandigheden van arme huishoudens door verhoging van de voedselzekerheid in vier districten in </w:t>
            </w:r>
            <w:proofErr w:type="spellStart"/>
            <w:r w:rsidRPr="00826702">
              <w:rPr>
                <w:sz w:val="20"/>
                <w:lang w:val="nl-BE"/>
              </w:rPr>
              <w:t>Kwazulu</w:t>
            </w:r>
            <w:proofErr w:type="spellEnd"/>
            <w:r w:rsidRPr="00826702">
              <w:rPr>
                <w:sz w:val="20"/>
                <w:lang w:val="nl-BE"/>
              </w:rPr>
              <w:t xml:space="preserve"> Natal. Er wordt gewerkt aan verhoging van de </w:t>
            </w:r>
            <w:proofErr w:type="spellStart"/>
            <w:r w:rsidRPr="00826702">
              <w:rPr>
                <w:sz w:val="20"/>
                <w:lang w:val="nl-BE"/>
              </w:rPr>
              <w:t>landbouwproduktie</w:t>
            </w:r>
            <w:proofErr w:type="spellEnd"/>
            <w:r w:rsidRPr="00826702">
              <w:rPr>
                <w:sz w:val="20"/>
                <w:lang w:val="nl-BE"/>
              </w:rPr>
              <w:t>, verbeteren van de toegang tot voedsel (zowel via verbeteren van de markttoegang als via het stimuleren van alternatieve inkomensverwerving waardoor eten kan gekocht worden) en verbetering van de voedselopname (gerelateerd aan voedingsopname en</w:t>
            </w:r>
            <w:r w:rsidR="00744828">
              <w:rPr>
                <w:sz w:val="20"/>
                <w:lang w:val="nl-BE"/>
              </w:rPr>
              <w:t xml:space="preserve"> kwaliteit van de dagelijkse dië</w:t>
            </w:r>
            <w:r w:rsidRPr="00826702">
              <w:rPr>
                <w:sz w:val="20"/>
                <w:lang w:val="nl-BE"/>
              </w:rPr>
              <w:t xml:space="preserve">ten). Het programma word </w:t>
            </w:r>
            <w:proofErr w:type="spellStart"/>
            <w:r w:rsidRPr="00826702">
              <w:rPr>
                <w:sz w:val="20"/>
                <w:lang w:val="nl-BE"/>
              </w:rPr>
              <w:t>geimplemen</w:t>
            </w:r>
            <w:r w:rsidR="00744828">
              <w:rPr>
                <w:sz w:val="20"/>
                <w:lang w:val="nl-BE"/>
              </w:rPr>
              <w:t>-</w:t>
            </w:r>
            <w:r w:rsidRPr="00826702">
              <w:rPr>
                <w:sz w:val="20"/>
                <w:lang w:val="nl-BE"/>
              </w:rPr>
              <w:t>teerd</w:t>
            </w:r>
            <w:proofErr w:type="spellEnd"/>
            <w:r w:rsidRPr="00826702">
              <w:rPr>
                <w:sz w:val="20"/>
                <w:lang w:val="nl-BE"/>
              </w:rPr>
              <w:t xml:space="preserve"> vanuit de lokale gemeentes. Op die manier wordt er getracht de resultaten van het programma rechtstreeks op huishoudelijk niveau te brengen.</w:t>
            </w:r>
          </w:p>
        </w:tc>
        <w:tc>
          <w:tcPr>
            <w:tcW w:w="1559" w:type="dxa"/>
          </w:tcPr>
          <w:p w:rsidR="00826702" w:rsidRDefault="00826702" w:rsidP="00D56381">
            <w:pPr>
              <w:pStyle w:val="StandaardSV"/>
              <w:jc w:val="right"/>
              <w:cnfStyle w:val="000000000000" w:firstRow="0" w:lastRow="0" w:firstColumn="0" w:lastColumn="0" w:oddVBand="0" w:evenVBand="0" w:oddHBand="0" w:evenHBand="0" w:firstRowFirstColumn="0" w:firstRowLastColumn="0" w:lastRowFirstColumn="0" w:lastRowLastColumn="0"/>
            </w:pPr>
            <w:r>
              <w:t>4.500.000 €</w:t>
            </w:r>
          </w:p>
        </w:tc>
      </w:tr>
    </w:tbl>
    <w:p w:rsidR="00935348" w:rsidRDefault="00935348" w:rsidP="00DA7236">
      <w:pPr>
        <w:pStyle w:val="StandaardSV"/>
        <w:ind w:left="567" w:hanging="567"/>
        <w:rPr>
          <w:b/>
        </w:rPr>
      </w:pPr>
    </w:p>
    <w:p w:rsidR="007A5827" w:rsidRDefault="007A5827" w:rsidP="00DA7236">
      <w:pPr>
        <w:pStyle w:val="StandaardSV"/>
        <w:ind w:left="567" w:hanging="567"/>
        <w:rPr>
          <w:b/>
        </w:rPr>
      </w:pPr>
    </w:p>
    <w:p w:rsidR="00821EC6" w:rsidRDefault="00821EC6" w:rsidP="00DA7236">
      <w:pPr>
        <w:pStyle w:val="StandaardSV"/>
        <w:ind w:left="567" w:hanging="567"/>
        <w:rPr>
          <w:b/>
        </w:rPr>
      </w:pPr>
      <w:r w:rsidRPr="00821EC6">
        <w:rPr>
          <w:b/>
        </w:rPr>
        <w:lastRenderedPageBreak/>
        <w:t>BUITENLANDS BELEID</w:t>
      </w:r>
    </w:p>
    <w:p w:rsidR="00821EC6" w:rsidRDefault="00821EC6" w:rsidP="00DA7236">
      <w:pPr>
        <w:pStyle w:val="StandaardSV"/>
        <w:ind w:left="567" w:hanging="567"/>
        <w:rPr>
          <w:b/>
        </w:rPr>
      </w:pPr>
    </w:p>
    <w:p w:rsidR="00821EC6" w:rsidRDefault="00821EC6" w:rsidP="00821EC6">
      <w:pPr>
        <w:pStyle w:val="StandaardSV"/>
      </w:pPr>
      <w:r>
        <w:t>Momenteel lopen volgende vormen van samenwerking tussen Vlaanderen en Zuid-Afrika</w:t>
      </w:r>
    </w:p>
    <w:tbl>
      <w:tblPr>
        <w:tblStyle w:val="Lichtelijst1"/>
        <w:tblW w:w="14459" w:type="dxa"/>
        <w:tblInd w:w="108" w:type="dxa"/>
        <w:tblLook w:val="04A0" w:firstRow="1" w:lastRow="0" w:firstColumn="1" w:lastColumn="0" w:noHBand="0" w:noVBand="1"/>
      </w:tblPr>
      <w:tblGrid>
        <w:gridCol w:w="2835"/>
        <w:gridCol w:w="2410"/>
        <w:gridCol w:w="7796"/>
        <w:gridCol w:w="1418"/>
      </w:tblGrid>
      <w:tr w:rsidR="00334C32" w:rsidTr="00744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334C32" w:rsidRPr="002036F9" w:rsidRDefault="00334C32" w:rsidP="00744828">
            <w:pPr>
              <w:pStyle w:val="StandaardSV"/>
              <w:rPr>
                <w:i/>
              </w:rPr>
            </w:pPr>
            <w:r w:rsidRPr="002036F9">
              <w:rPr>
                <w:i/>
              </w:rPr>
              <w:t>Samenwerking</w:t>
            </w:r>
          </w:p>
        </w:tc>
        <w:tc>
          <w:tcPr>
            <w:tcW w:w="2410" w:type="dxa"/>
          </w:tcPr>
          <w:p w:rsidR="00334C32" w:rsidRPr="002036F9" w:rsidRDefault="00334C32" w:rsidP="00744828">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Actoren</w:t>
            </w:r>
          </w:p>
        </w:tc>
        <w:tc>
          <w:tcPr>
            <w:tcW w:w="7796" w:type="dxa"/>
          </w:tcPr>
          <w:p w:rsidR="00334C32" w:rsidRPr="002036F9" w:rsidRDefault="00334C32" w:rsidP="00744828">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doelstellingen</w:t>
            </w:r>
          </w:p>
        </w:tc>
        <w:tc>
          <w:tcPr>
            <w:tcW w:w="1418" w:type="dxa"/>
          </w:tcPr>
          <w:p w:rsidR="00334C32" w:rsidRPr="002036F9" w:rsidRDefault="00334C32" w:rsidP="00744828">
            <w:pPr>
              <w:pStyle w:val="StandaardSV"/>
              <w:jc w:val="center"/>
              <w:cnfStyle w:val="100000000000" w:firstRow="1" w:lastRow="0" w:firstColumn="0" w:lastColumn="0" w:oddVBand="0" w:evenVBand="0" w:oddHBand="0" w:evenHBand="0" w:firstRowFirstColumn="0" w:firstRowLastColumn="0" w:lastRowFirstColumn="0" w:lastRowLastColumn="0"/>
              <w:rPr>
                <w:i/>
              </w:rPr>
            </w:pPr>
            <w:r w:rsidRPr="002036F9">
              <w:rPr>
                <w:i/>
              </w:rPr>
              <w:t>Middelen</w:t>
            </w:r>
          </w:p>
        </w:tc>
      </w:tr>
      <w:tr w:rsidR="00334C32" w:rsidTr="00744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334C32" w:rsidRPr="00744828" w:rsidRDefault="00334C32" w:rsidP="00E622B4">
            <w:pPr>
              <w:pStyle w:val="Kop2"/>
              <w:shd w:val="clear" w:color="auto" w:fill="FFFFFF"/>
              <w:spacing w:before="0"/>
              <w:outlineLvl w:val="1"/>
              <w:rPr>
                <w:rFonts w:ascii="Times New Roman" w:eastAsia="Times New Roman" w:hAnsi="Times New Roman" w:cs="Times New Roman"/>
                <w:b/>
                <w:color w:val="auto"/>
                <w:sz w:val="20"/>
                <w:szCs w:val="20"/>
                <w:lang w:val="en-US"/>
              </w:rPr>
            </w:pPr>
            <w:r w:rsidRPr="000C27D8">
              <w:rPr>
                <w:rFonts w:ascii="Times New Roman" w:eastAsia="Times New Roman" w:hAnsi="Times New Roman" w:cs="Times New Roman"/>
                <w:b/>
                <w:color w:val="auto"/>
                <w:sz w:val="20"/>
                <w:szCs w:val="20"/>
                <w:lang w:val="en-US"/>
              </w:rPr>
              <w:t>The South Africa Provincial</w:t>
            </w:r>
            <w:r w:rsidR="00744828" w:rsidRPr="000C27D8">
              <w:rPr>
                <w:rFonts w:ascii="Times New Roman" w:eastAsia="Times New Roman" w:hAnsi="Times New Roman" w:cs="Times New Roman"/>
                <w:b/>
                <w:color w:val="auto"/>
                <w:sz w:val="20"/>
                <w:szCs w:val="20"/>
                <w:lang w:val="en-US"/>
              </w:rPr>
              <w:t xml:space="preserve"> </w:t>
            </w:r>
            <w:r w:rsidRPr="000C27D8">
              <w:rPr>
                <w:rFonts w:ascii="Times New Roman" w:eastAsia="Times New Roman" w:hAnsi="Times New Roman" w:cs="Times New Roman"/>
                <w:b/>
                <w:color w:val="auto"/>
                <w:sz w:val="20"/>
                <w:szCs w:val="20"/>
                <w:lang w:val="en-US"/>
              </w:rPr>
              <w:t xml:space="preserve">Legislatures (SAPL) Support </w:t>
            </w:r>
            <w:proofErr w:type="spellStart"/>
            <w:r w:rsidRPr="000C27D8">
              <w:rPr>
                <w:rFonts w:ascii="Times New Roman" w:eastAsia="Times New Roman" w:hAnsi="Times New Roman" w:cs="Times New Roman"/>
                <w:b/>
                <w:color w:val="auto"/>
                <w:sz w:val="20"/>
                <w:szCs w:val="20"/>
                <w:lang w:val="en-US"/>
              </w:rPr>
              <w:t>Programme</w:t>
            </w:r>
            <w:proofErr w:type="spellEnd"/>
            <w:r w:rsidRPr="000C27D8">
              <w:rPr>
                <w:rFonts w:ascii="Times New Roman" w:eastAsia="Times New Roman" w:hAnsi="Times New Roman" w:cs="Times New Roman"/>
                <w:b/>
                <w:color w:val="auto"/>
                <w:sz w:val="20"/>
                <w:szCs w:val="20"/>
                <w:lang w:val="en-US"/>
              </w:rPr>
              <w:t xml:space="preserve"> 2008-2012</w:t>
            </w:r>
          </w:p>
        </w:tc>
        <w:tc>
          <w:tcPr>
            <w:tcW w:w="2410" w:type="dxa"/>
          </w:tcPr>
          <w:p w:rsidR="00334C32" w:rsidRPr="00794C6D" w:rsidRDefault="00334C32" w:rsidP="00744828">
            <w:pPr>
              <w:pStyle w:val="StandaardSV"/>
              <w:cnfStyle w:val="000000100000" w:firstRow="0" w:lastRow="0" w:firstColumn="0" w:lastColumn="0" w:oddVBand="0" w:evenVBand="0" w:oddHBand="1" w:evenHBand="0" w:firstRowFirstColumn="0" w:firstRowLastColumn="0" w:lastRowFirstColumn="0" w:lastRowLastColumn="0"/>
              <w:rPr>
                <w:szCs w:val="22"/>
                <w:lang w:val="en-US"/>
              </w:rPr>
            </w:pPr>
            <w:r w:rsidRPr="00744828">
              <w:rPr>
                <w:sz w:val="20"/>
                <w:lang w:val="en-US"/>
              </w:rPr>
              <w:t>Association of European Parliamentarians for Africa (AWEPA</w:t>
            </w:r>
            <w:r w:rsidRPr="00826702">
              <w:rPr>
                <w:szCs w:val="22"/>
                <w:lang w:val="en-US"/>
              </w:rPr>
              <w:t>)</w:t>
            </w:r>
          </w:p>
        </w:tc>
        <w:tc>
          <w:tcPr>
            <w:tcW w:w="7796" w:type="dxa"/>
          </w:tcPr>
          <w:p w:rsidR="00334C32" w:rsidRPr="00794C6D" w:rsidRDefault="00334C32" w:rsidP="00744828">
            <w:pPr>
              <w:pStyle w:val="StandaardSV"/>
              <w:cnfStyle w:val="000000100000" w:firstRow="0" w:lastRow="0" w:firstColumn="0" w:lastColumn="0" w:oddVBand="0" w:evenVBand="0" w:oddHBand="1" w:evenHBand="0" w:firstRowFirstColumn="0" w:firstRowLastColumn="0" w:lastRowFirstColumn="0" w:lastRowLastColumn="0"/>
              <w:rPr>
                <w:sz w:val="20"/>
              </w:rPr>
            </w:pPr>
            <w:r w:rsidRPr="00794C6D">
              <w:rPr>
                <w:sz w:val="20"/>
              </w:rPr>
              <w:t xml:space="preserve">Het SAPL-programma 2012-2016 heeft tot doel bij te dragen aan een democratisch en transparant bestuur van de Zuid-Afrikaanse provincies, en dit ten </w:t>
            </w:r>
            <w:proofErr w:type="spellStart"/>
            <w:r w:rsidRPr="00794C6D">
              <w:rPr>
                <w:sz w:val="20"/>
              </w:rPr>
              <w:t>dienste</w:t>
            </w:r>
            <w:proofErr w:type="spellEnd"/>
            <w:r w:rsidRPr="00794C6D">
              <w:rPr>
                <w:sz w:val="20"/>
              </w:rPr>
              <w:t xml:space="preserve"> van de noden en rechten van de bevolking. Het beoogt dit te doen door ondersteuning van de 9 provinciale parlementen 1)  in hun wetgevende rol, 2)  in hun rol van toezicht op de overheid en 3) hun rol om participatie van de bevolking te verhogen. Om deze doelstellingen te realiseren organiseert AWEPA workshops voor onder meer parlementairen en hun staf, voor gemeenteraadsleden en de commissies publieke financiën. Er wordt specifiek aandacht besteed aan de rol van de vrouwen in het parlement.</w:t>
            </w:r>
          </w:p>
        </w:tc>
        <w:tc>
          <w:tcPr>
            <w:tcW w:w="1418" w:type="dxa"/>
          </w:tcPr>
          <w:p w:rsidR="00334C32" w:rsidRPr="002036F9" w:rsidRDefault="00334C32" w:rsidP="00744828">
            <w:pPr>
              <w:pStyle w:val="StandaardSV"/>
              <w:jc w:val="right"/>
              <w:cnfStyle w:val="000000100000" w:firstRow="0" w:lastRow="0" w:firstColumn="0" w:lastColumn="0" w:oddVBand="0" w:evenVBand="0" w:oddHBand="1" w:evenHBand="0" w:firstRowFirstColumn="0" w:firstRowLastColumn="0" w:lastRowFirstColumn="0" w:lastRowLastColumn="0"/>
            </w:pPr>
            <w:r>
              <w:t>300.000 €</w:t>
            </w:r>
          </w:p>
        </w:tc>
      </w:tr>
      <w:tr w:rsidR="00334C32" w:rsidTr="00744828">
        <w:tc>
          <w:tcPr>
            <w:cnfStyle w:val="001000000000" w:firstRow="0" w:lastRow="0" w:firstColumn="1" w:lastColumn="0" w:oddVBand="0" w:evenVBand="0" w:oddHBand="0" w:evenHBand="0" w:firstRowFirstColumn="0" w:firstRowLastColumn="0" w:lastRowFirstColumn="0" w:lastRowLastColumn="0"/>
            <w:tcW w:w="2835" w:type="dxa"/>
          </w:tcPr>
          <w:p w:rsidR="00334C32" w:rsidRPr="00616F5D" w:rsidRDefault="00334C32" w:rsidP="00744828">
            <w:pPr>
              <w:pStyle w:val="StandaardSV"/>
              <w:rPr>
                <w:sz w:val="20"/>
              </w:rPr>
            </w:pPr>
            <w:r w:rsidRPr="00616F5D">
              <w:rPr>
                <w:bCs w:val="0"/>
                <w:sz w:val="20"/>
              </w:rPr>
              <w:t xml:space="preserve">Opstart van </w:t>
            </w:r>
            <w:proofErr w:type="spellStart"/>
            <w:r w:rsidRPr="00616F5D">
              <w:rPr>
                <w:bCs w:val="0"/>
                <w:sz w:val="20"/>
              </w:rPr>
              <w:t>Desmond</w:t>
            </w:r>
            <w:proofErr w:type="spellEnd"/>
            <w:r w:rsidRPr="00616F5D">
              <w:rPr>
                <w:bCs w:val="0"/>
                <w:sz w:val="20"/>
              </w:rPr>
              <w:t xml:space="preserve"> &amp; Leah Tutu </w:t>
            </w:r>
            <w:proofErr w:type="spellStart"/>
            <w:r w:rsidRPr="00616F5D">
              <w:rPr>
                <w:bCs w:val="0"/>
                <w:sz w:val="20"/>
              </w:rPr>
              <w:t>Legacy</w:t>
            </w:r>
            <w:proofErr w:type="spellEnd"/>
            <w:r w:rsidRPr="00616F5D">
              <w:rPr>
                <w:bCs w:val="0"/>
                <w:sz w:val="20"/>
              </w:rPr>
              <w:t xml:space="preserve"> Foun</w:t>
            </w:r>
            <w:r w:rsidRPr="00616F5D">
              <w:rPr>
                <w:bCs w:val="0"/>
                <w:sz w:val="20"/>
              </w:rPr>
              <w:softHyphen/>
              <w:t>dation</w:t>
            </w:r>
          </w:p>
        </w:tc>
        <w:tc>
          <w:tcPr>
            <w:tcW w:w="2410" w:type="dxa"/>
          </w:tcPr>
          <w:p w:rsidR="00334C32" w:rsidRPr="00744828" w:rsidRDefault="00334C32" w:rsidP="00744828">
            <w:pPr>
              <w:jc w:val="both"/>
              <w:cnfStyle w:val="000000000000" w:firstRow="0" w:lastRow="0" w:firstColumn="0" w:lastColumn="0" w:oddVBand="0" w:evenVBand="0" w:oddHBand="0" w:evenHBand="0" w:firstRowFirstColumn="0" w:firstRowLastColumn="0" w:lastRowFirstColumn="0" w:lastRowLastColumn="0"/>
              <w:rPr>
                <w:sz w:val="20"/>
              </w:rPr>
            </w:pPr>
            <w:proofErr w:type="spellStart"/>
            <w:r w:rsidRPr="00744828">
              <w:rPr>
                <w:sz w:val="20"/>
              </w:rPr>
              <w:t>Desmond</w:t>
            </w:r>
            <w:proofErr w:type="spellEnd"/>
            <w:r w:rsidRPr="00744828">
              <w:rPr>
                <w:sz w:val="20"/>
              </w:rPr>
              <w:t xml:space="preserve"> &amp; Leah Tutu </w:t>
            </w:r>
            <w:proofErr w:type="spellStart"/>
            <w:r w:rsidRPr="00744828">
              <w:rPr>
                <w:sz w:val="20"/>
              </w:rPr>
              <w:t>Legacy</w:t>
            </w:r>
            <w:proofErr w:type="spellEnd"/>
            <w:r w:rsidRPr="00744828">
              <w:rPr>
                <w:sz w:val="20"/>
              </w:rPr>
              <w:t xml:space="preserve"> Foundation </w:t>
            </w:r>
          </w:p>
          <w:p w:rsidR="00334C32" w:rsidRPr="00744828" w:rsidRDefault="00334C32" w:rsidP="00744828">
            <w:pPr>
              <w:pStyle w:val="StandaardSV"/>
              <w:cnfStyle w:val="000000000000" w:firstRow="0" w:lastRow="0" w:firstColumn="0" w:lastColumn="0" w:oddVBand="0" w:evenVBand="0" w:oddHBand="0" w:evenHBand="0" w:firstRowFirstColumn="0" w:firstRowLastColumn="0" w:lastRowFirstColumn="0" w:lastRowLastColumn="0"/>
              <w:rPr>
                <w:sz w:val="20"/>
              </w:rPr>
            </w:pPr>
          </w:p>
        </w:tc>
        <w:tc>
          <w:tcPr>
            <w:tcW w:w="7796" w:type="dxa"/>
          </w:tcPr>
          <w:p w:rsidR="00334C32" w:rsidRPr="00794C6D" w:rsidRDefault="00334C32" w:rsidP="007304A3">
            <w:pPr>
              <w:pStyle w:val="StandaardSV"/>
              <w:cnfStyle w:val="000000000000" w:firstRow="0" w:lastRow="0" w:firstColumn="0" w:lastColumn="0" w:oddVBand="0" w:evenVBand="0" w:oddHBand="0" w:evenHBand="0" w:firstRowFirstColumn="0" w:firstRowLastColumn="0" w:lastRowFirstColumn="0" w:lastRowLastColumn="0"/>
              <w:rPr>
                <w:sz w:val="20"/>
              </w:rPr>
            </w:pPr>
            <w:r w:rsidRPr="00794C6D">
              <w:rPr>
                <w:sz w:val="20"/>
              </w:rPr>
              <w:t xml:space="preserve">De doelstellingen van de </w:t>
            </w:r>
            <w:proofErr w:type="spellStart"/>
            <w:r w:rsidRPr="00794C6D">
              <w:rPr>
                <w:sz w:val="20"/>
              </w:rPr>
              <w:t>Desmond</w:t>
            </w:r>
            <w:proofErr w:type="spellEnd"/>
            <w:r w:rsidRPr="00794C6D">
              <w:rPr>
                <w:sz w:val="20"/>
              </w:rPr>
              <w:t xml:space="preserve"> &amp; Leah Tutu </w:t>
            </w:r>
            <w:proofErr w:type="spellStart"/>
            <w:r w:rsidRPr="00794C6D">
              <w:rPr>
                <w:sz w:val="20"/>
              </w:rPr>
              <w:t>Legacy</w:t>
            </w:r>
            <w:proofErr w:type="spellEnd"/>
            <w:r w:rsidRPr="00794C6D">
              <w:rPr>
                <w:sz w:val="20"/>
              </w:rPr>
              <w:t xml:space="preserve"> Foundation zijn: </w:t>
            </w:r>
          </w:p>
          <w:p w:rsidR="007304A3" w:rsidRDefault="00334C32" w:rsidP="007304A3">
            <w:pPr>
              <w:pStyle w:val="StandaardSV"/>
              <w:numPr>
                <w:ilvl w:val="0"/>
                <w:numId w:val="9"/>
              </w:numPr>
              <w:ind w:left="317" w:hanging="283"/>
              <w:cnfStyle w:val="000000000000" w:firstRow="0" w:lastRow="0" w:firstColumn="0" w:lastColumn="0" w:oddVBand="0" w:evenVBand="0" w:oddHBand="0" w:evenHBand="0" w:firstRowFirstColumn="0" w:firstRowLastColumn="0" w:lastRowFirstColumn="0" w:lastRowLastColumn="0"/>
              <w:rPr>
                <w:sz w:val="20"/>
              </w:rPr>
            </w:pPr>
            <w:r w:rsidRPr="00794C6D">
              <w:rPr>
                <w:sz w:val="20"/>
              </w:rPr>
              <w:t>de verspreiding van de geschriften van D. Tutu door catalogisering, ontsluiting en het ter beschikking stellen voor studie en publicatie;</w:t>
            </w:r>
          </w:p>
          <w:p w:rsidR="007304A3" w:rsidRDefault="00334C32" w:rsidP="007304A3">
            <w:pPr>
              <w:pStyle w:val="StandaardSV"/>
              <w:numPr>
                <w:ilvl w:val="0"/>
                <w:numId w:val="9"/>
              </w:numPr>
              <w:ind w:left="317" w:hanging="283"/>
              <w:cnfStyle w:val="000000000000" w:firstRow="0" w:lastRow="0" w:firstColumn="0" w:lastColumn="0" w:oddVBand="0" w:evenVBand="0" w:oddHBand="0" w:evenHBand="0" w:firstRowFirstColumn="0" w:firstRowLastColumn="0" w:lastRowFirstColumn="0" w:lastRowLastColumn="0"/>
              <w:rPr>
                <w:sz w:val="20"/>
              </w:rPr>
            </w:pPr>
            <w:r w:rsidRPr="007304A3">
              <w:rPr>
                <w:sz w:val="20"/>
              </w:rPr>
              <w:t>Ondersteuning van instellingen die de waarden van D. Tutu bestendigen en in de praktijk omzetten voor humanitaire doelen;</w:t>
            </w:r>
          </w:p>
          <w:p w:rsidR="00334C32" w:rsidRPr="007304A3" w:rsidRDefault="00334C32" w:rsidP="007304A3">
            <w:pPr>
              <w:pStyle w:val="StandaardSV"/>
              <w:numPr>
                <w:ilvl w:val="0"/>
                <w:numId w:val="9"/>
              </w:numPr>
              <w:ind w:left="317" w:hanging="283"/>
              <w:cnfStyle w:val="000000000000" w:firstRow="0" w:lastRow="0" w:firstColumn="0" w:lastColumn="0" w:oddVBand="0" w:evenVBand="0" w:oddHBand="0" w:evenHBand="0" w:firstRowFirstColumn="0" w:firstRowLastColumn="0" w:lastRowFirstColumn="0" w:lastRowLastColumn="0"/>
              <w:rPr>
                <w:sz w:val="20"/>
              </w:rPr>
            </w:pPr>
            <w:r w:rsidRPr="007304A3">
              <w:rPr>
                <w:sz w:val="20"/>
              </w:rPr>
              <w:t xml:space="preserve">Programma’s (helpen) opstarten die de aandacht van de aartsbisschop voor vrede, </w:t>
            </w:r>
            <w:proofErr w:type="spellStart"/>
            <w:r w:rsidRPr="007304A3">
              <w:rPr>
                <w:sz w:val="20"/>
              </w:rPr>
              <w:t>recht</w:t>
            </w:r>
            <w:r w:rsidR="000A3A4A" w:rsidRPr="007304A3">
              <w:rPr>
                <w:sz w:val="20"/>
              </w:rPr>
              <w:t>-</w:t>
            </w:r>
            <w:r w:rsidRPr="007304A3">
              <w:rPr>
                <w:sz w:val="20"/>
              </w:rPr>
              <w:t>vaardigheid</w:t>
            </w:r>
            <w:proofErr w:type="spellEnd"/>
            <w:r w:rsidRPr="007304A3">
              <w:rPr>
                <w:sz w:val="20"/>
              </w:rPr>
              <w:t xml:space="preserve"> en aandacht voor de medemens bestendigen.</w:t>
            </w:r>
          </w:p>
        </w:tc>
        <w:tc>
          <w:tcPr>
            <w:tcW w:w="1418" w:type="dxa"/>
          </w:tcPr>
          <w:p w:rsidR="00334C32" w:rsidRDefault="00334C32" w:rsidP="00744828">
            <w:pPr>
              <w:pStyle w:val="StandaardSV"/>
              <w:jc w:val="right"/>
              <w:cnfStyle w:val="000000000000" w:firstRow="0" w:lastRow="0" w:firstColumn="0" w:lastColumn="0" w:oddVBand="0" w:evenVBand="0" w:oddHBand="0" w:evenHBand="0" w:firstRowFirstColumn="0" w:firstRowLastColumn="0" w:lastRowFirstColumn="0" w:lastRowLastColumn="0"/>
            </w:pPr>
            <w:r>
              <w:t>40.000 €</w:t>
            </w:r>
          </w:p>
        </w:tc>
      </w:tr>
      <w:tr w:rsidR="00334C32" w:rsidRPr="00794C6D" w:rsidTr="0074482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35" w:type="dxa"/>
          </w:tcPr>
          <w:p w:rsidR="00744828" w:rsidRDefault="00334C32" w:rsidP="00744828">
            <w:pPr>
              <w:jc w:val="both"/>
              <w:rPr>
                <w:sz w:val="20"/>
                <w:lang w:val="en-US"/>
              </w:rPr>
            </w:pPr>
            <w:r w:rsidRPr="00616F5D">
              <w:rPr>
                <w:sz w:val="20"/>
                <w:lang w:val="en-US"/>
              </w:rPr>
              <w:t>Advanced Human Rights</w:t>
            </w:r>
          </w:p>
          <w:p w:rsidR="00334C32" w:rsidRPr="00616F5D" w:rsidRDefault="00334C32" w:rsidP="00744828">
            <w:pPr>
              <w:jc w:val="both"/>
              <w:rPr>
                <w:sz w:val="20"/>
                <w:lang w:val="en-US"/>
              </w:rPr>
            </w:pPr>
            <w:r w:rsidRPr="00616F5D">
              <w:rPr>
                <w:sz w:val="20"/>
                <w:lang w:val="en-US"/>
              </w:rPr>
              <w:t xml:space="preserve"> Courses (AHRC)</w:t>
            </w:r>
          </w:p>
          <w:p w:rsidR="00334C32" w:rsidRPr="00616F5D" w:rsidRDefault="00334C32" w:rsidP="00744828">
            <w:pPr>
              <w:pStyle w:val="StandaardSV"/>
              <w:rPr>
                <w:sz w:val="20"/>
                <w:lang w:val="en-US"/>
              </w:rPr>
            </w:pPr>
          </w:p>
        </w:tc>
        <w:tc>
          <w:tcPr>
            <w:tcW w:w="2410" w:type="dxa"/>
          </w:tcPr>
          <w:p w:rsidR="00334C32" w:rsidRPr="00215501" w:rsidRDefault="00334C32" w:rsidP="00744828">
            <w:pPr>
              <w:jc w:val="both"/>
              <w:cnfStyle w:val="000000100000" w:firstRow="0" w:lastRow="0" w:firstColumn="0" w:lastColumn="0" w:oddVBand="0" w:evenVBand="0" w:oddHBand="1" w:evenHBand="0" w:firstRowFirstColumn="0" w:firstRowLastColumn="0" w:lastRowFirstColumn="0" w:lastRowLastColumn="0"/>
              <w:rPr>
                <w:sz w:val="20"/>
                <w:lang w:val="en-US"/>
              </w:rPr>
            </w:pPr>
            <w:r w:rsidRPr="00215501">
              <w:rPr>
                <w:sz w:val="20"/>
                <w:lang w:val="en-US"/>
              </w:rPr>
              <w:t xml:space="preserve">Centre for Human Rights, Faculty of Law, University of Pretoria </w:t>
            </w:r>
          </w:p>
          <w:p w:rsidR="00334C32" w:rsidRPr="00215501" w:rsidRDefault="00334C32" w:rsidP="00744828">
            <w:pPr>
              <w:pStyle w:val="StandaardSV"/>
              <w:cnfStyle w:val="000000100000" w:firstRow="0" w:lastRow="0" w:firstColumn="0" w:lastColumn="0" w:oddVBand="0" w:evenVBand="0" w:oddHBand="1" w:evenHBand="0" w:firstRowFirstColumn="0" w:firstRowLastColumn="0" w:lastRowFirstColumn="0" w:lastRowLastColumn="0"/>
              <w:rPr>
                <w:lang w:val="en-US"/>
              </w:rPr>
            </w:pPr>
          </w:p>
        </w:tc>
        <w:tc>
          <w:tcPr>
            <w:tcW w:w="7796" w:type="dxa"/>
          </w:tcPr>
          <w:p w:rsidR="007304A3" w:rsidRPr="007304A3" w:rsidRDefault="00334C32" w:rsidP="007304A3">
            <w:pPr>
              <w:jc w:val="both"/>
              <w:cnfStyle w:val="000000100000" w:firstRow="0" w:lastRow="0" w:firstColumn="0" w:lastColumn="0" w:oddVBand="0" w:evenVBand="0" w:oddHBand="1" w:evenHBand="0" w:firstRowFirstColumn="0" w:firstRowLastColumn="0" w:lastRowFirstColumn="0" w:lastRowLastColumn="0"/>
              <w:rPr>
                <w:sz w:val="20"/>
              </w:rPr>
            </w:pPr>
            <w:r w:rsidRPr="007304A3">
              <w:rPr>
                <w:sz w:val="20"/>
              </w:rPr>
              <w:t>Het Mensenrechtencentrum vraagt steun voor de organisatie van 3 cursussen, voor de loop van 2 jaar. Elke cursus maakt gebruik van de expertise binn</w:t>
            </w:r>
            <w:r w:rsidR="007304A3" w:rsidRPr="007304A3">
              <w:rPr>
                <w:sz w:val="20"/>
              </w:rPr>
              <w:t>en de Vlaamse universiteiten:</w:t>
            </w:r>
          </w:p>
          <w:p w:rsidR="007304A3" w:rsidRDefault="00334C32" w:rsidP="007304A3">
            <w:pPr>
              <w:pStyle w:val="Lijstalinea"/>
              <w:numPr>
                <w:ilvl w:val="0"/>
                <w:numId w:val="7"/>
              </w:numPr>
              <w:ind w:left="176" w:hanging="142"/>
              <w:jc w:val="both"/>
              <w:cnfStyle w:val="000000100000" w:firstRow="0" w:lastRow="0" w:firstColumn="0" w:lastColumn="0" w:oddVBand="0" w:evenVBand="0" w:oddHBand="1" w:evenHBand="0" w:firstRowFirstColumn="0" w:firstRowLastColumn="0" w:lastRowFirstColumn="0" w:lastRowLastColumn="0"/>
              <w:rPr>
                <w:sz w:val="20"/>
              </w:rPr>
            </w:pPr>
            <w:r w:rsidRPr="007304A3">
              <w:rPr>
                <w:sz w:val="20"/>
              </w:rPr>
              <w:t>Hom</w:t>
            </w:r>
            <w:r w:rsidR="007304A3">
              <w:rPr>
                <w:sz w:val="20"/>
              </w:rPr>
              <w:t xml:space="preserve">ofobie en anti-discriminatie: </w:t>
            </w:r>
            <w:proofErr w:type="spellStart"/>
            <w:r w:rsidR="007304A3">
              <w:rPr>
                <w:sz w:val="20"/>
              </w:rPr>
              <w:t>KU</w:t>
            </w:r>
            <w:r w:rsidRPr="007304A3">
              <w:rPr>
                <w:sz w:val="20"/>
              </w:rPr>
              <w:t>Leuven</w:t>
            </w:r>
            <w:proofErr w:type="spellEnd"/>
            <w:r w:rsidRPr="007304A3">
              <w:rPr>
                <w:sz w:val="20"/>
              </w:rPr>
              <w:t xml:space="preserve"> – prof. Koen Lemmers en </w:t>
            </w:r>
            <w:r w:rsidR="007304A3">
              <w:rPr>
                <w:sz w:val="20"/>
              </w:rPr>
              <w:t xml:space="preserve">Steven </w:t>
            </w:r>
            <w:proofErr w:type="spellStart"/>
            <w:r w:rsidR="007304A3">
              <w:rPr>
                <w:sz w:val="20"/>
              </w:rPr>
              <w:t>Sottiaux</w:t>
            </w:r>
            <w:proofErr w:type="spellEnd"/>
            <w:r w:rsidR="007304A3">
              <w:rPr>
                <w:sz w:val="20"/>
              </w:rPr>
              <w:t>.</w:t>
            </w:r>
          </w:p>
          <w:p w:rsidR="007304A3" w:rsidRDefault="007304A3" w:rsidP="007304A3">
            <w:pPr>
              <w:pStyle w:val="Lijstalinea"/>
              <w:numPr>
                <w:ilvl w:val="0"/>
                <w:numId w:val="7"/>
              </w:numPr>
              <w:ind w:left="176" w:hanging="142"/>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Het recht op ontwikkeling: </w:t>
            </w:r>
            <w:proofErr w:type="spellStart"/>
            <w:r>
              <w:rPr>
                <w:sz w:val="20"/>
              </w:rPr>
              <w:t>U</w:t>
            </w:r>
            <w:r w:rsidR="00334C32" w:rsidRPr="007304A3">
              <w:rPr>
                <w:sz w:val="20"/>
              </w:rPr>
              <w:t>Antwerpen</w:t>
            </w:r>
            <w:proofErr w:type="spellEnd"/>
            <w:r w:rsidR="00334C32" w:rsidRPr="007304A3">
              <w:rPr>
                <w:sz w:val="20"/>
              </w:rPr>
              <w:t xml:space="preserve"> – prof. Koen de Feyter en </w:t>
            </w:r>
            <w:r>
              <w:rPr>
                <w:sz w:val="20"/>
              </w:rPr>
              <w:t>Wouter Vandenhole.</w:t>
            </w:r>
          </w:p>
          <w:p w:rsidR="00334C32" w:rsidRPr="007304A3" w:rsidRDefault="00334C32" w:rsidP="007304A3">
            <w:pPr>
              <w:pStyle w:val="Lijstalinea"/>
              <w:numPr>
                <w:ilvl w:val="0"/>
                <w:numId w:val="7"/>
              </w:numPr>
              <w:ind w:left="176" w:hanging="142"/>
              <w:jc w:val="both"/>
              <w:cnfStyle w:val="000000100000" w:firstRow="0" w:lastRow="0" w:firstColumn="0" w:lastColumn="0" w:oddVBand="0" w:evenVBand="0" w:oddHBand="1" w:evenHBand="0" w:firstRowFirstColumn="0" w:firstRowLastColumn="0" w:lastRowFirstColumn="0" w:lastRowLastColumn="0"/>
              <w:rPr>
                <w:sz w:val="20"/>
              </w:rPr>
            </w:pPr>
            <w:r w:rsidRPr="007304A3">
              <w:rPr>
                <w:sz w:val="20"/>
              </w:rPr>
              <w:t xml:space="preserve">Vergelijkende mensenrechten in </w:t>
            </w:r>
            <w:r w:rsidR="007304A3">
              <w:rPr>
                <w:sz w:val="20"/>
              </w:rPr>
              <w:t xml:space="preserve">Afrika: </w:t>
            </w:r>
            <w:proofErr w:type="spellStart"/>
            <w:r w:rsidR="007304A3">
              <w:rPr>
                <w:sz w:val="20"/>
              </w:rPr>
              <w:t>U</w:t>
            </w:r>
            <w:r w:rsidRPr="007304A3">
              <w:rPr>
                <w:sz w:val="20"/>
              </w:rPr>
              <w:t>Gent</w:t>
            </w:r>
            <w:proofErr w:type="spellEnd"/>
            <w:r w:rsidRPr="007304A3">
              <w:rPr>
                <w:sz w:val="20"/>
              </w:rPr>
              <w:t xml:space="preserve"> – prof. Eva Brems, </w:t>
            </w:r>
            <w:r w:rsidR="007304A3">
              <w:rPr>
                <w:sz w:val="20"/>
              </w:rPr>
              <w:t xml:space="preserve">Johan van de Lanotte, en </w:t>
            </w:r>
            <w:r w:rsidRPr="007304A3">
              <w:rPr>
                <w:sz w:val="20"/>
              </w:rPr>
              <w:t>Yves Haeck</w:t>
            </w:r>
            <w:r w:rsidR="007304A3">
              <w:rPr>
                <w:sz w:val="20"/>
              </w:rPr>
              <w:t>,</w:t>
            </w:r>
            <w:r w:rsidRPr="007304A3">
              <w:rPr>
                <w:sz w:val="20"/>
              </w:rPr>
              <w:t xml:space="preserve"> en dr. </w:t>
            </w:r>
            <w:proofErr w:type="spellStart"/>
            <w:r w:rsidRPr="007304A3">
              <w:rPr>
                <w:sz w:val="20"/>
              </w:rPr>
              <w:t>Burbano</w:t>
            </w:r>
            <w:proofErr w:type="spellEnd"/>
            <w:r w:rsidRPr="007304A3">
              <w:rPr>
                <w:sz w:val="20"/>
              </w:rPr>
              <w:t xml:space="preserve"> </w:t>
            </w:r>
            <w:proofErr w:type="spellStart"/>
            <w:r w:rsidRPr="007304A3">
              <w:rPr>
                <w:sz w:val="20"/>
              </w:rPr>
              <w:t>Herrera</w:t>
            </w:r>
            <w:proofErr w:type="spellEnd"/>
            <w:r w:rsidRPr="007304A3">
              <w:rPr>
                <w:sz w:val="20"/>
              </w:rPr>
              <w:t>.</w:t>
            </w:r>
          </w:p>
          <w:p w:rsidR="00334C32" w:rsidRPr="00215501" w:rsidRDefault="00334C32" w:rsidP="00744828">
            <w:pPr>
              <w:jc w:val="both"/>
              <w:cnfStyle w:val="000000100000" w:firstRow="0" w:lastRow="0" w:firstColumn="0" w:lastColumn="0" w:oddVBand="0" w:evenVBand="0" w:oddHBand="1" w:evenHBand="0" w:firstRowFirstColumn="0" w:firstRowLastColumn="0" w:lastRowFirstColumn="0" w:lastRowLastColumn="0"/>
              <w:rPr>
                <w:sz w:val="20"/>
              </w:rPr>
            </w:pPr>
            <w:r w:rsidRPr="00215501">
              <w:rPr>
                <w:sz w:val="20"/>
              </w:rPr>
              <w:t>De cursussen zijn gericht op sleutelfiguren van verandering, zoals topambtenaren, academici, kaderleden van civiele maatschappij organisaties.</w:t>
            </w:r>
          </w:p>
        </w:tc>
        <w:tc>
          <w:tcPr>
            <w:tcW w:w="1418" w:type="dxa"/>
          </w:tcPr>
          <w:p w:rsidR="00334C32" w:rsidRPr="00897950" w:rsidRDefault="00334C32" w:rsidP="00744828">
            <w:pPr>
              <w:pStyle w:val="StandaardSV"/>
              <w:jc w:val="right"/>
              <w:cnfStyle w:val="000000100000" w:firstRow="0" w:lastRow="0" w:firstColumn="0" w:lastColumn="0" w:oddVBand="0" w:evenVBand="0" w:oddHBand="1" w:evenHBand="0" w:firstRowFirstColumn="0" w:firstRowLastColumn="0" w:lastRowFirstColumn="0" w:lastRowLastColumn="0"/>
              <w:rPr>
                <w:szCs w:val="22"/>
                <w:lang w:val="nl-BE"/>
              </w:rPr>
            </w:pPr>
            <w:r w:rsidRPr="00897950">
              <w:rPr>
                <w:szCs w:val="22"/>
                <w:lang w:val="nl-BE"/>
              </w:rPr>
              <w:t>100.000 €</w:t>
            </w:r>
          </w:p>
        </w:tc>
      </w:tr>
      <w:tr w:rsidR="00334C32" w:rsidRPr="00794C6D" w:rsidTr="00744828">
        <w:trPr>
          <w:trHeight w:val="1138"/>
        </w:trPr>
        <w:tc>
          <w:tcPr>
            <w:cnfStyle w:val="001000000000" w:firstRow="0" w:lastRow="0" w:firstColumn="1" w:lastColumn="0" w:oddVBand="0" w:evenVBand="0" w:oddHBand="0" w:evenHBand="0" w:firstRowFirstColumn="0" w:firstRowLastColumn="0" w:lastRowFirstColumn="0" w:lastRowLastColumn="0"/>
            <w:tcW w:w="2835" w:type="dxa"/>
          </w:tcPr>
          <w:p w:rsidR="00334C32" w:rsidRPr="00744828" w:rsidRDefault="00334C32" w:rsidP="00744828">
            <w:pPr>
              <w:rPr>
                <w:sz w:val="20"/>
                <w:lang w:val="nl-BE"/>
              </w:rPr>
            </w:pPr>
            <w:r w:rsidRPr="00744828">
              <w:rPr>
                <w:sz w:val="20"/>
              </w:rPr>
              <w:t>UNU-UNESCO leerstoel aangaande regionale integratie, migratie en vrij verkeer van personen</w:t>
            </w:r>
          </w:p>
        </w:tc>
        <w:tc>
          <w:tcPr>
            <w:tcW w:w="2410" w:type="dxa"/>
          </w:tcPr>
          <w:p w:rsidR="00334C32" w:rsidRPr="00744828" w:rsidRDefault="00334C32" w:rsidP="00744828">
            <w:pPr>
              <w:jc w:val="both"/>
              <w:cnfStyle w:val="000000000000" w:firstRow="0" w:lastRow="0" w:firstColumn="0" w:lastColumn="0" w:oddVBand="0" w:evenVBand="0" w:oddHBand="0" w:evenHBand="0" w:firstRowFirstColumn="0" w:firstRowLastColumn="0" w:lastRowFirstColumn="0" w:lastRowLastColumn="0"/>
              <w:rPr>
                <w:sz w:val="20"/>
                <w:lang w:val="en-US"/>
              </w:rPr>
            </w:pPr>
            <w:r w:rsidRPr="00744828">
              <w:rPr>
                <w:sz w:val="20"/>
              </w:rPr>
              <w:t>UNU-UNESCO</w:t>
            </w:r>
          </w:p>
        </w:tc>
        <w:tc>
          <w:tcPr>
            <w:tcW w:w="7796" w:type="dxa"/>
          </w:tcPr>
          <w:p w:rsidR="00334C32" w:rsidRPr="00215501" w:rsidRDefault="00334C32" w:rsidP="00744828">
            <w:pPr>
              <w:jc w:val="both"/>
              <w:cnfStyle w:val="000000000000" w:firstRow="0" w:lastRow="0" w:firstColumn="0" w:lastColumn="0" w:oddVBand="0" w:evenVBand="0" w:oddHBand="0" w:evenHBand="0" w:firstRowFirstColumn="0" w:firstRowLastColumn="0" w:lastRowFirstColumn="0" w:lastRowLastColumn="0"/>
              <w:rPr>
                <w:sz w:val="20"/>
              </w:rPr>
            </w:pPr>
            <w:r w:rsidRPr="001F268F">
              <w:rPr>
                <w:sz w:val="20"/>
              </w:rPr>
              <w:t xml:space="preserve">De leerstoel wil in de Zuid-Afrikaanse regio vrij verkeer van personen faciliteren via </w:t>
            </w:r>
            <w:proofErr w:type="spellStart"/>
            <w:r w:rsidRPr="001F268F">
              <w:rPr>
                <w:sz w:val="20"/>
              </w:rPr>
              <w:t>onder</w:t>
            </w:r>
            <w:r w:rsidR="007304A3">
              <w:rPr>
                <w:sz w:val="20"/>
              </w:rPr>
              <w:t>-</w:t>
            </w:r>
            <w:r w:rsidRPr="001F268F">
              <w:rPr>
                <w:sz w:val="20"/>
              </w:rPr>
              <w:t>zoek</w:t>
            </w:r>
            <w:proofErr w:type="spellEnd"/>
            <w:r w:rsidRPr="001F268F">
              <w:rPr>
                <w:sz w:val="20"/>
              </w:rPr>
              <w:t xml:space="preserve">, beleidsanalyse en beleidsnetwerking, met bijzondere aandacht voor de rol van regionale associaties. Via de leerstoel worden een aantal onderzoeksprojecten opgezet en een website ontwikkeld. Ook worden er </w:t>
            </w:r>
            <w:proofErr w:type="spellStart"/>
            <w:r w:rsidRPr="001F268F">
              <w:rPr>
                <w:sz w:val="20"/>
              </w:rPr>
              <w:t>capacity</w:t>
            </w:r>
            <w:proofErr w:type="spellEnd"/>
            <w:r w:rsidRPr="001F268F">
              <w:rPr>
                <w:sz w:val="20"/>
              </w:rPr>
              <w:t xml:space="preserve"> building diensten aangeboden via workshops, opleidings</w:t>
            </w:r>
            <w:r w:rsidR="007304A3">
              <w:rPr>
                <w:sz w:val="20"/>
              </w:rPr>
              <w:t>-</w:t>
            </w:r>
            <w:r w:rsidRPr="001F268F">
              <w:rPr>
                <w:sz w:val="20"/>
              </w:rPr>
              <w:t>seminaries en conferenties.</w:t>
            </w:r>
          </w:p>
        </w:tc>
        <w:tc>
          <w:tcPr>
            <w:tcW w:w="1418" w:type="dxa"/>
          </w:tcPr>
          <w:p w:rsidR="00334C32" w:rsidRPr="00897950" w:rsidRDefault="00334C32" w:rsidP="00744828">
            <w:pPr>
              <w:pStyle w:val="StandaardSV"/>
              <w:jc w:val="right"/>
              <w:cnfStyle w:val="000000000000" w:firstRow="0" w:lastRow="0" w:firstColumn="0" w:lastColumn="0" w:oddVBand="0" w:evenVBand="0" w:oddHBand="0" w:evenHBand="0" w:firstRowFirstColumn="0" w:firstRowLastColumn="0" w:lastRowFirstColumn="0" w:lastRowLastColumn="0"/>
              <w:rPr>
                <w:szCs w:val="22"/>
                <w:lang w:val="nl-BE"/>
              </w:rPr>
            </w:pPr>
            <w:r>
              <w:t>35.000 €</w:t>
            </w:r>
          </w:p>
        </w:tc>
      </w:tr>
      <w:tr w:rsidR="005B0039" w:rsidRPr="00794C6D" w:rsidTr="00744828">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2835" w:type="dxa"/>
          </w:tcPr>
          <w:p w:rsidR="005B0039" w:rsidRDefault="005B0039" w:rsidP="00744828">
            <w:pPr>
              <w:rPr>
                <w:sz w:val="20"/>
              </w:rPr>
            </w:pPr>
            <w:r>
              <w:rPr>
                <w:sz w:val="20"/>
              </w:rPr>
              <w:t>D</w:t>
            </w:r>
            <w:r w:rsidRPr="005B0039">
              <w:rPr>
                <w:sz w:val="20"/>
              </w:rPr>
              <w:t>e ondersteun</w:t>
            </w:r>
            <w:r>
              <w:rPr>
                <w:sz w:val="20"/>
              </w:rPr>
              <w:t xml:space="preserve">ing of omkadering van allerlei </w:t>
            </w:r>
            <w:r w:rsidRPr="005B0039">
              <w:rPr>
                <w:sz w:val="20"/>
              </w:rPr>
              <w:t xml:space="preserve">colloquia, tentoonstellingen </w:t>
            </w:r>
          </w:p>
          <w:p w:rsidR="005B0039" w:rsidRPr="00744828" w:rsidRDefault="005B0039" w:rsidP="00744828">
            <w:pPr>
              <w:rPr>
                <w:sz w:val="20"/>
              </w:rPr>
            </w:pPr>
            <w:r w:rsidRPr="005B0039">
              <w:rPr>
                <w:sz w:val="20"/>
              </w:rPr>
              <w:t>en andere evenementen</w:t>
            </w:r>
          </w:p>
        </w:tc>
        <w:tc>
          <w:tcPr>
            <w:tcW w:w="2410" w:type="dxa"/>
          </w:tcPr>
          <w:p w:rsidR="005B0039" w:rsidRPr="00744828" w:rsidRDefault="005B0039" w:rsidP="005B0039">
            <w:pPr>
              <w:cnfStyle w:val="000000100000" w:firstRow="0" w:lastRow="0" w:firstColumn="0" w:lastColumn="0" w:oddVBand="0" w:evenVBand="0" w:oddHBand="1" w:evenHBand="0" w:firstRowFirstColumn="0" w:firstRowLastColumn="0" w:lastRowFirstColumn="0" w:lastRowLastColumn="0"/>
              <w:rPr>
                <w:sz w:val="20"/>
              </w:rPr>
            </w:pPr>
            <w:r>
              <w:rPr>
                <w:sz w:val="20"/>
              </w:rPr>
              <w:t>De Vlaamse vertegen</w:t>
            </w:r>
            <w:r>
              <w:rPr>
                <w:sz w:val="20"/>
              </w:rPr>
              <w:softHyphen/>
              <w:t>woordiging in Zuid-Afrika</w:t>
            </w:r>
            <w:r w:rsidR="00527CE8">
              <w:rPr>
                <w:sz w:val="20"/>
              </w:rPr>
              <w:t>, in samenwerking met Zuid-Afrikaanse partners</w:t>
            </w:r>
          </w:p>
        </w:tc>
        <w:tc>
          <w:tcPr>
            <w:tcW w:w="7796" w:type="dxa"/>
          </w:tcPr>
          <w:p w:rsidR="005B0039" w:rsidRPr="001F268F" w:rsidRDefault="005B0039" w:rsidP="00527CE8">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De Vlaamse vertegenwoordiging beschikt over een jaarlijks budget van 50.000 euro voor de ondersteuning van allerlei </w:t>
            </w:r>
            <w:r w:rsidRPr="005B0039">
              <w:rPr>
                <w:sz w:val="20"/>
              </w:rPr>
              <w:t>colloquia, tentoonstellingen en andere evenementen</w:t>
            </w:r>
            <w:r>
              <w:rPr>
                <w:sz w:val="20"/>
              </w:rPr>
              <w:t>. Deze ondersteuning varieert naargelang de samenwerkingsvorm. Het bestrijkt regionale integratie, mensenrechten, ac</w:t>
            </w:r>
            <w:r w:rsidR="00527CE8">
              <w:rPr>
                <w:sz w:val="20"/>
              </w:rPr>
              <w:t>ademische diplomatie, culturele diplomatie,…</w:t>
            </w:r>
          </w:p>
        </w:tc>
        <w:tc>
          <w:tcPr>
            <w:tcW w:w="1418" w:type="dxa"/>
          </w:tcPr>
          <w:p w:rsidR="005B0039" w:rsidRDefault="005B0039" w:rsidP="00744828">
            <w:pPr>
              <w:pStyle w:val="StandaardSV"/>
              <w:jc w:val="right"/>
              <w:cnfStyle w:val="000000100000" w:firstRow="0" w:lastRow="0" w:firstColumn="0" w:lastColumn="0" w:oddVBand="0" w:evenVBand="0" w:oddHBand="1" w:evenHBand="0" w:firstRowFirstColumn="0" w:firstRowLastColumn="0" w:lastRowFirstColumn="0" w:lastRowLastColumn="0"/>
            </w:pPr>
            <w:r>
              <w:t>50.000 €</w:t>
            </w:r>
          </w:p>
        </w:tc>
      </w:tr>
    </w:tbl>
    <w:p w:rsidR="00334C32" w:rsidRDefault="00334C32" w:rsidP="00821EC6">
      <w:pPr>
        <w:pStyle w:val="StandaardSV"/>
      </w:pPr>
    </w:p>
    <w:p w:rsidR="004626EE" w:rsidRDefault="004626EE" w:rsidP="00821EC6">
      <w:pPr>
        <w:pStyle w:val="StandaardSV"/>
      </w:pPr>
    </w:p>
    <w:p w:rsidR="005810A4" w:rsidRPr="004626EE" w:rsidRDefault="008F672F" w:rsidP="005810A4">
      <w:pPr>
        <w:pStyle w:val="StandaardSV"/>
        <w:jc w:val="left"/>
        <w:rPr>
          <w:bCs/>
        </w:rPr>
      </w:pPr>
      <w:r>
        <w:rPr>
          <w:b/>
        </w:rPr>
        <w:lastRenderedPageBreak/>
        <w:t xml:space="preserve">ONDERWIJS, </w:t>
      </w:r>
      <w:r w:rsidR="005810A4" w:rsidRPr="005810A4">
        <w:rPr>
          <w:b/>
        </w:rPr>
        <w:t>JEUGD EN GELIJKE KANSEN</w:t>
      </w:r>
      <w:r w:rsidR="005810A4" w:rsidRPr="005810A4">
        <w:rPr>
          <w:b/>
          <w:lang w:val="nl-BE"/>
        </w:rPr>
        <w:br/>
      </w:r>
    </w:p>
    <w:p w:rsidR="005810A4" w:rsidRDefault="005810A4" w:rsidP="005810A4">
      <w:pPr>
        <w:pStyle w:val="StandaardSV"/>
      </w:pPr>
      <w:r>
        <w:t>Momenteel lopen volgende vormen van samenwerking tussen Vlaanderen en Zuid-Afrika</w:t>
      </w:r>
    </w:p>
    <w:tbl>
      <w:tblPr>
        <w:tblStyle w:val="Lichtelijst1"/>
        <w:tblW w:w="14601" w:type="dxa"/>
        <w:tblInd w:w="108" w:type="dxa"/>
        <w:tblLook w:val="04A0" w:firstRow="1" w:lastRow="0" w:firstColumn="1" w:lastColumn="0" w:noHBand="0" w:noVBand="1"/>
      </w:tblPr>
      <w:tblGrid>
        <w:gridCol w:w="2835"/>
        <w:gridCol w:w="2552"/>
        <w:gridCol w:w="7796"/>
        <w:gridCol w:w="1418"/>
      </w:tblGrid>
      <w:tr w:rsidR="005810A4" w:rsidTr="00AE2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10A4" w:rsidRPr="002036F9" w:rsidRDefault="005810A4" w:rsidP="005810A4">
            <w:pPr>
              <w:pStyle w:val="StandaardSV"/>
              <w:rPr>
                <w:i/>
              </w:rPr>
            </w:pPr>
            <w:r w:rsidRPr="002036F9">
              <w:rPr>
                <w:i/>
              </w:rPr>
              <w:t>Samenwerking</w:t>
            </w:r>
          </w:p>
        </w:tc>
        <w:tc>
          <w:tcPr>
            <w:tcW w:w="2552" w:type="dxa"/>
          </w:tcPr>
          <w:p w:rsidR="005810A4" w:rsidRPr="002036F9" w:rsidRDefault="005810A4" w:rsidP="005810A4">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Actoren</w:t>
            </w:r>
          </w:p>
        </w:tc>
        <w:tc>
          <w:tcPr>
            <w:tcW w:w="7796" w:type="dxa"/>
          </w:tcPr>
          <w:p w:rsidR="005810A4" w:rsidRPr="002036F9" w:rsidRDefault="005810A4" w:rsidP="005810A4">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doelstellingen</w:t>
            </w:r>
          </w:p>
        </w:tc>
        <w:tc>
          <w:tcPr>
            <w:tcW w:w="1418" w:type="dxa"/>
          </w:tcPr>
          <w:p w:rsidR="005810A4" w:rsidRPr="002036F9" w:rsidRDefault="005810A4" w:rsidP="005810A4">
            <w:pPr>
              <w:pStyle w:val="StandaardSV"/>
              <w:jc w:val="center"/>
              <w:cnfStyle w:val="100000000000" w:firstRow="1" w:lastRow="0" w:firstColumn="0" w:lastColumn="0" w:oddVBand="0" w:evenVBand="0" w:oddHBand="0" w:evenHBand="0" w:firstRowFirstColumn="0" w:firstRowLastColumn="0" w:lastRowFirstColumn="0" w:lastRowLastColumn="0"/>
              <w:rPr>
                <w:i/>
              </w:rPr>
            </w:pPr>
            <w:r w:rsidRPr="002036F9">
              <w:rPr>
                <w:i/>
              </w:rPr>
              <w:t>Middelen</w:t>
            </w:r>
          </w:p>
        </w:tc>
      </w:tr>
      <w:tr w:rsidR="005810A4" w:rsidRPr="005810A4" w:rsidTr="00AE2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10A4" w:rsidRPr="005810A4" w:rsidRDefault="005810A4" w:rsidP="005810A4">
            <w:pPr>
              <w:rPr>
                <w:sz w:val="20"/>
                <w:lang w:val="en-US"/>
              </w:rPr>
            </w:pPr>
            <w:r w:rsidRPr="005810A4">
              <w:rPr>
                <w:sz w:val="20"/>
                <w:lang w:val="en-US"/>
              </w:rPr>
              <w:t>Foundation Phase Development Project: Literacy, Numeracy, Life Skills in KZN</w:t>
            </w:r>
          </w:p>
        </w:tc>
        <w:tc>
          <w:tcPr>
            <w:tcW w:w="2552" w:type="dxa"/>
          </w:tcPr>
          <w:p w:rsidR="005810A4" w:rsidRPr="008F672F" w:rsidRDefault="005810A4" w:rsidP="005810A4">
            <w:pPr>
              <w:jc w:val="both"/>
              <w:cnfStyle w:val="000000100000" w:firstRow="0" w:lastRow="0" w:firstColumn="0" w:lastColumn="0" w:oddVBand="0" w:evenVBand="0" w:oddHBand="1" w:evenHBand="0" w:firstRowFirstColumn="0" w:firstRowLastColumn="0" w:lastRowFirstColumn="0" w:lastRowLastColumn="0"/>
              <w:rPr>
                <w:sz w:val="20"/>
                <w:lang w:val="en-US"/>
              </w:rPr>
            </w:pPr>
            <w:r w:rsidRPr="008F672F">
              <w:rPr>
                <w:sz w:val="20"/>
                <w:lang w:val="en-US"/>
              </w:rPr>
              <w:t>The Culture of Learning Association</w:t>
            </w:r>
          </w:p>
          <w:p w:rsidR="005810A4" w:rsidRPr="005810A4" w:rsidRDefault="005810A4" w:rsidP="005810A4">
            <w:pPr>
              <w:pStyle w:val="StandaardSV"/>
              <w:cnfStyle w:val="000000100000" w:firstRow="0" w:lastRow="0" w:firstColumn="0" w:lastColumn="0" w:oddVBand="0" w:evenVBand="0" w:oddHBand="1" w:evenHBand="0" w:firstRowFirstColumn="0" w:firstRowLastColumn="0" w:lastRowFirstColumn="0" w:lastRowLastColumn="0"/>
              <w:rPr>
                <w:sz w:val="20"/>
                <w:lang w:val="en-US"/>
              </w:rPr>
            </w:pPr>
          </w:p>
        </w:tc>
        <w:tc>
          <w:tcPr>
            <w:tcW w:w="7796" w:type="dxa"/>
          </w:tcPr>
          <w:p w:rsidR="005810A4" w:rsidRPr="005810A4" w:rsidRDefault="005810A4" w:rsidP="005810A4">
            <w:pPr>
              <w:pStyle w:val="StandaardSV"/>
              <w:cnfStyle w:val="000000100000" w:firstRow="0" w:lastRow="0" w:firstColumn="0" w:lastColumn="0" w:oddVBand="0" w:evenVBand="0" w:oddHBand="1" w:evenHBand="0" w:firstRowFirstColumn="0" w:firstRowLastColumn="0" w:lastRowFirstColumn="0" w:lastRowLastColumn="0"/>
              <w:rPr>
                <w:sz w:val="20"/>
                <w:lang w:val="nl-BE"/>
              </w:rPr>
            </w:pPr>
            <w:r w:rsidRPr="005810A4">
              <w:rPr>
                <w:sz w:val="20"/>
                <w:lang w:val="nl-BE"/>
              </w:rPr>
              <w:t xml:space="preserve">Dit project wil werken aan kwaliteitsvol onderwijs met een focus op het trainen van leerkrachten en directeuren </w:t>
            </w:r>
            <w:proofErr w:type="spellStart"/>
            <w:r w:rsidRPr="005810A4">
              <w:rPr>
                <w:sz w:val="20"/>
                <w:lang w:val="nl-BE"/>
              </w:rPr>
              <w:t>mbt</w:t>
            </w:r>
            <w:proofErr w:type="spellEnd"/>
            <w:r w:rsidRPr="005810A4">
              <w:rPr>
                <w:sz w:val="20"/>
                <w:lang w:val="nl-BE"/>
              </w:rPr>
              <w:t xml:space="preserve"> </w:t>
            </w:r>
            <w:proofErr w:type="spellStart"/>
            <w:r w:rsidRPr="005810A4">
              <w:rPr>
                <w:sz w:val="20"/>
                <w:lang w:val="nl-BE"/>
              </w:rPr>
              <w:t>literacy</w:t>
            </w:r>
            <w:proofErr w:type="spellEnd"/>
            <w:r w:rsidRPr="005810A4">
              <w:rPr>
                <w:sz w:val="20"/>
                <w:lang w:val="nl-BE"/>
              </w:rPr>
              <w:t xml:space="preserve">, </w:t>
            </w:r>
            <w:proofErr w:type="spellStart"/>
            <w:r w:rsidRPr="005810A4">
              <w:rPr>
                <w:sz w:val="20"/>
                <w:lang w:val="nl-BE"/>
              </w:rPr>
              <w:t>numeracy</w:t>
            </w:r>
            <w:proofErr w:type="spellEnd"/>
            <w:r w:rsidRPr="005810A4">
              <w:rPr>
                <w:sz w:val="20"/>
                <w:lang w:val="nl-BE"/>
              </w:rPr>
              <w:t xml:space="preserve"> en life skills. Dit wil men bewerkstelligen </w:t>
            </w:r>
            <w:proofErr w:type="spellStart"/>
            <w:r w:rsidRPr="005810A4">
              <w:rPr>
                <w:sz w:val="20"/>
                <w:lang w:val="nl-BE"/>
              </w:rPr>
              <w:t>dmv</w:t>
            </w:r>
            <w:proofErr w:type="spellEnd"/>
            <w:r w:rsidRPr="005810A4">
              <w:rPr>
                <w:sz w:val="20"/>
                <w:lang w:val="nl-BE"/>
              </w:rPr>
              <w:t xml:space="preserve"> een lead </w:t>
            </w:r>
            <w:proofErr w:type="spellStart"/>
            <w:r w:rsidRPr="005810A4">
              <w:rPr>
                <w:sz w:val="20"/>
                <w:lang w:val="nl-BE"/>
              </w:rPr>
              <w:t>educator</w:t>
            </w:r>
            <w:proofErr w:type="spellEnd"/>
            <w:r w:rsidRPr="005810A4">
              <w:rPr>
                <w:sz w:val="20"/>
                <w:lang w:val="nl-BE"/>
              </w:rPr>
              <w:t xml:space="preserve"> component  en een </w:t>
            </w:r>
            <w:proofErr w:type="spellStart"/>
            <w:r w:rsidRPr="005810A4">
              <w:rPr>
                <w:sz w:val="20"/>
                <w:lang w:val="nl-BE"/>
              </w:rPr>
              <w:t>ward</w:t>
            </w:r>
            <w:proofErr w:type="spellEnd"/>
            <w:r w:rsidRPr="005810A4">
              <w:rPr>
                <w:sz w:val="20"/>
                <w:lang w:val="nl-BE"/>
              </w:rPr>
              <w:t xml:space="preserve"> </w:t>
            </w:r>
            <w:proofErr w:type="spellStart"/>
            <w:r w:rsidRPr="005810A4">
              <w:rPr>
                <w:sz w:val="20"/>
                <w:lang w:val="nl-BE"/>
              </w:rPr>
              <w:t>expansion</w:t>
            </w:r>
            <w:proofErr w:type="spellEnd"/>
            <w:r w:rsidRPr="005810A4">
              <w:rPr>
                <w:sz w:val="20"/>
                <w:lang w:val="nl-BE"/>
              </w:rPr>
              <w:t xml:space="preserve"> component.</w:t>
            </w:r>
          </w:p>
        </w:tc>
        <w:tc>
          <w:tcPr>
            <w:tcW w:w="1418" w:type="dxa"/>
          </w:tcPr>
          <w:p w:rsidR="005810A4" w:rsidRPr="005810A4" w:rsidRDefault="005810A4" w:rsidP="005810A4">
            <w:pPr>
              <w:pStyle w:val="StandaardSV"/>
              <w:jc w:val="right"/>
              <w:cnfStyle w:val="000000100000" w:firstRow="0" w:lastRow="0" w:firstColumn="0" w:lastColumn="0" w:oddVBand="0" w:evenVBand="0" w:oddHBand="1" w:evenHBand="0" w:firstRowFirstColumn="0" w:firstRowLastColumn="0" w:lastRowFirstColumn="0" w:lastRowLastColumn="0"/>
            </w:pPr>
            <w:r w:rsidRPr="005810A4">
              <w:t xml:space="preserve">     350.000 € </w:t>
            </w:r>
          </w:p>
          <w:p w:rsidR="005810A4" w:rsidRPr="005810A4" w:rsidRDefault="005810A4" w:rsidP="005810A4">
            <w:pPr>
              <w:pStyle w:val="StandaardSV"/>
              <w:jc w:val="right"/>
              <w:cnfStyle w:val="000000100000" w:firstRow="0" w:lastRow="0" w:firstColumn="0" w:lastColumn="0" w:oddVBand="0" w:evenVBand="0" w:oddHBand="1" w:evenHBand="0" w:firstRowFirstColumn="0" w:firstRowLastColumn="0" w:lastRowFirstColumn="0" w:lastRowLastColumn="0"/>
            </w:pPr>
          </w:p>
        </w:tc>
      </w:tr>
      <w:tr w:rsidR="005810A4" w:rsidRPr="001D114E" w:rsidTr="00AE27E4">
        <w:trPr>
          <w:trHeight w:val="60"/>
        </w:trPr>
        <w:tc>
          <w:tcPr>
            <w:cnfStyle w:val="001000000000" w:firstRow="0" w:lastRow="0" w:firstColumn="1" w:lastColumn="0" w:oddVBand="0" w:evenVBand="0" w:oddHBand="0" w:evenHBand="0" w:firstRowFirstColumn="0" w:firstRowLastColumn="0" w:lastRowFirstColumn="0" w:lastRowLastColumn="0"/>
            <w:tcW w:w="2835" w:type="dxa"/>
          </w:tcPr>
          <w:p w:rsidR="005810A4" w:rsidRPr="005810A4" w:rsidRDefault="001D114E" w:rsidP="005810A4">
            <w:pPr>
              <w:pStyle w:val="StandaardSV"/>
              <w:rPr>
                <w:sz w:val="20"/>
                <w:lang w:val="nl-BE"/>
              </w:rPr>
            </w:pPr>
            <w:proofErr w:type="spellStart"/>
            <w:r w:rsidRPr="00974D61">
              <w:rPr>
                <w:szCs w:val="22"/>
              </w:rPr>
              <w:t>Academic</w:t>
            </w:r>
            <w:proofErr w:type="spellEnd"/>
            <w:r w:rsidRPr="00974D61">
              <w:rPr>
                <w:szCs w:val="22"/>
              </w:rPr>
              <w:t xml:space="preserve"> </w:t>
            </w:r>
            <w:proofErr w:type="spellStart"/>
            <w:r w:rsidRPr="00974D61">
              <w:rPr>
                <w:szCs w:val="22"/>
              </w:rPr>
              <w:t>Literacy</w:t>
            </w:r>
            <w:proofErr w:type="spellEnd"/>
            <w:r w:rsidRPr="00974D61">
              <w:rPr>
                <w:szCs w:val="22"/>
              </w:rPr>
              <w:t xml:space="preserve"> Support </w:t>
            </w:r>
            <w:proofErr w:type="spellStart"/>
            <w:r w:rsidRPr="00974D61">
              <w:rPr>
                <w:szCs w:val="22"/>
              </w:rPr>
              <w:t>Programme</w:t>
            </w:r>
            <w:proofErr w:type="spellEnd"/>
          </w:p>
        </w:tc>
        <w:tc>
          <w:tcPr>
            <w:tcW w:w="2552" w:type="dxa"/>
          </w:tcPr>
          <w:p w:rsidR="001D114E" w:rsidRPr="008F672F" w:rsidRDefault="001D114E" w:rsidP="001D114E">
            <w:pPr>
              <w:pStyle w:val="StandaardSV"/>
              <w:jc w:val="left"/>
              <w:cnfStyle w:val="000000000000" w:firstRow="0" w:lastRow="0" w:firstColumn="0" w:lastColumn="0" w:oddVBand="0" w:evenVBand="0" w:oddHBand="0" w:evenHBand="0" w:firstRowFirstColumn="0" w:firstRowLastColumn="0" w:lastRowFirstColumn="0" w:lastRowLastColumn="0"/>
              <w:rPr>
                <w:sz w:val="20"/>
                <w:lang w:val="en-US"/>
              </w:rPr>
            </w:pPr>
            <w:r w:rsidRPr="008F672F">
              <w:rPr>
                <w:sz w:val="20"/>
                <w:lang w:val="en-US"/>
              </w:rPr>
              <w:t xml:space="preserve">Free State Department of Education </w:t>
            </w:r>
          </w:p>
          <w:p w:rsidR="001D114E" w:rsidRPr="001D114E" w:rsidRDefault="001D114E" w:rsidP="001D114E">
            <w:pPr>
              <w:pStyle w:val="StandaardSV"/>
              <w:jc w:val="left"/>
              <w:cnfStyle w:val="000000000000" w:firstRow="0" w:lastRow="0" w:firstColumn="0" w:lastColumn="0" w:oddVBand="0" w:evenVBand="0" w:oddHBand="0" w:evenHBand="0" w:firstRowFirstColumn="0" w:firstRowLastColumn="0" w:lastRowFirstColumn="0" w:lastRowLastColumn="0"/>
              <w:rPr>
                <w:i/>
                <w:sz w:val="18"/>
                <w:szCs w:val="18"/>
                <w:lang w:val="en-US"/>
              </w:rPr>
            </w:pPr>
            <w:r w:rsidRPr="001D114E">
              <w:rPr>
                <w:i/>
                <w:sz w:val="18"/>
                <w:szCs w:val="18"/>
                <w:lang w:val="en-US"/>
              </w:rPr>
              <w:t>(</w:t>
            </w:r>
            <w:proofErr w:type="spellStart"/>
            <w:r w:rsidRPr="001D114E">
              <w:rPr>
                <w:i/>
                <w:sz w:val="18"/>
                <w:szCs w:val="18"/>
                <w:lang w:val="en-US"/>
              </w:rPr>
              <w:t>Zuid</w:t>
            </w:r>
            <w:proofErr w:type="spellEnd"/>
            <w:r w:rsidRPr="001D114E">
              <w:rPr>
                <w:i/>
                <w:sz w:val="18"/>
                <w:szCs w:val="18"/>
                <w:lang w:val="en-US"/>
              </w:rPr>
              <w:t xml:space="preserve">-Afrikaans </w:t>
            </w:r>
            <w:proofErr w:type="spellStart"/>
            <w:r w:rsidRPr="001D114E">
              <w:rPr>
                <w:i/>
                <w:sz w:val="18"/>
                <w:szCs w:val="18"/>
                <w:lang w:val="en-US"/>
              </w:rPr>
              <w:t>overheids</w:t>
            </w:r>
            <w:r>
              <w:rPr>
                <w:i/>
                <w:sz w:val="18"/>
                <w:szCs w:val="18"/>
                <w:lang w:val="en-US"/>
              </w:rPr>
              <w:softHyphen/>
            </w:r>
            <w:r w:rsidRPr="001D114E">
              <w:rPr>
                <w:i/>
                <w:sz w:val="18"/>
                <w:szCs w:val="18"/>
                <w:lang w:val="en-US"/>
              </w:rPr>
              <w:t>departement</w:t>
            </w:r>
            <w:proofErr w:type="spellEnd"/>
            <w:r w:rsidRPr="001D114E">
              <w:rPr>
                <w:i/>
                <w:sz w:val="18"/>
                <w:szCs w:val="18"/>
                <w:lang w:val="en-US"/>
              </w:rPr>
              <w:t>)</w:t>
            </w:r>
          </w:p>
          <w:p w:rsidR="005810A4" w:rsidRPr="001D114E" w:rsidRDefault="005810A4" w:rsidP="005810A4">
            <w:pPr>
              <w:pStyle w:val="StandaardSV"/>
              <w:cnfStyle w:val="000000000000" w:firstRow="0" w:lastRow="0" w:firstColumn="0" w:lastColumn="0" w:oddVBand="0" w:evenVBand="0" w:oddHBand="0" w:evenHBand="0" w:firstRowFirstColumn="0" w:firstRowLastColumn="0" w:lastRowFirstColumn="0" w:lastRowLastColumn="0"/>
              <w:rPr>
                <w:lang w:val="en-US"/>
              </w:rPr>
            </w:pPr>
          </w:p>
        </w:tc>
        <w:tc>
          <w:tcPr>
            <w:tcW w:w="7796" w:type="dxa"/>
          </w:tcPr>
          <w:p w:rsidR="005810A4" w:rsidRPr="001D114E" w:rsidRDefault="001D114E" w:rsidP="005810A4">
            <w:pPr>
              <w:jc w:val="both"/>
              <w:cnfStyle w:val="000000000000" w:firstRow="0" w:lastRow="0" w:firstColumn="0" w:lastColumn="0" w:oddVBand="0" w:evenVBand="0" w:oddHBand="0" w:evenHBand="0" w:firstRowFirstColumn="0" w:firstRowLastColumn="0" w:lastRowFirstColumn="0" w:lastRowLastColumn="0"/>
              <w:rPr>
                <w:sz w:val="20"/>
                <w:lang w:val="nl-BE"/>
              </w:rPr>
            </w:pPr>
            <w:r w:rsidRPr="001D114E">
              <w:rPr>
                <w:sz w:val="20"/>
                <w:lang w:val="nl-BE"/>
              </w:rPr>
              <w:t xml:space="preserve">Dit project wil werken aan kwaliteitsvol onderwijs met een focus op taal en wiskunde in een meertalige context waarbij de onderwijstaal meestal verschilt van de thuistaal van leerlingen en leerkrachten. Primaire doelgroep zijn 100 scholen in de 5 districten van de Vrijstaat. Daarnaast zijn ook andere onderwijsactoren betrokken, zoals provinciale onderwijsspecialisten, Learning </w:t>
            </w:r>
            <w:proofErr w:type="spellStart"/>
            <w:r w:rsidRPr="001D114E">
              <w:rPr>
                <w:sz w:val="20"/>
                <w:lang w:val="nl-BE"/>
              </w:rPr>
              <w:t>Facilitators</w:t>
            </w:r>
            <w:proofErr w:type="spellEnd"/>
            <w:r w:rsidRPr="001D114E">
              <w:rPr>
                <w:sz w:val="20"/>
                <w:lang w:val="nl-BE"/>
              </w:rPr>
              <w:t xml:space="preserve"> en Cluster </w:t>
            </w:r>
            <w:proofErr w:type="spellStart"/>
            <w:r w:rsidRPr="001D114E">
              <w:rPr>
                <w:sz w:val="20"/>
                <w:lang w:val="nl-BE"/>
              </w:rPr>
              <w:t>Coordinating</w:t>
            </w:r>
            <w:proofErr w:type="spellEnd"/>
            <w:r w:rsidRPr="001D114E">
              <w:rPr>
                <w:sz w:val="20"/>
                <w:lang w:val="nl-BE"/>
              </w:rPr>
              <w:t xml:space="preserve"> Teachers. Via netwerken van leerkrachten en ambtenaren (binnen scholen, clusters en districten) zal men ondersteuning bieden aan individuele leerkrachten</w:t>
            </w:r>
            <w:r>
              <w:rPr>
                <w:sz w:val="20"/>
                <w:lang w:val="nl-BE"/>
              </w:rPr>
              <w:t>.</w:t>
            </w:r>
          </w:p>
        </w:tc>
        <w:tc>
          <w:tcPr>
            <w:tcW w:w="1418" w:type="dxa"/>
          </w:tcPr>
          <w:p w:rsidR="005810A4" w:rsidRPr="001D114E" w:rsidRDefault="001D114E" w:rsidP="005810A4">
            <w:pPr>
              <w:pStyle w:val="StandaardSV"/>
              <w:jc w:val="right"/>
              <w:cnfStyle w:val="000000000000" w:firstRow="0" w:lastRow="0" w:firstColumn="0" w:lastColumn="0" w:oddVBand="0" w:evenVBand="0" w:oddHBand="0" w:evenHBand="0" w:firstRowFirstColumn="0" w:firstRowLastColumn="0" w:lastRowFirstColumn="0" w:lastRowLastColumn="0"/>
            </w:pPr>
            <w:r w:rsidRPr="001D114E">
              <w:t>353.207 €</w:t>
            </w:r>
          </w:p>
        </w:tc>
      </w:tr>
      <w:tr w:rsidR="005810A4" w:rsidRPr="008D2B19" w:rsidTr="00AE27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35" w:type="dxa"/>
          </w:tcPr>
          <w:p w:rsidR="005810A4" w:rsidRPr="00D20F84" w:rsidRDefault="00D20F84" w:rsidP="00D20F84">
            <w:pPr>
              <w:pStyle w:val="StandaardSV"/>
              <w:jc w:val="left"/>
              <w:rPr>
                <w:b w:val="0"/>
                <w:bCs w:val="0"/>
                <w:szCs w:val="22"/>
                <w:lang w:val="nl-BE"/>
              </w:rPr>
            </w:pPr>
            <w:r w:rsidRPr="00D20F84">
              <w:rPr>
                <w:szCs w:val="22"/>
              </w:rPr>
              <w:t>Capaciteitsopbouw en uitwisseling op vlak van onderwijsinspectie</w:t>
            </w:r>
          </w:p>
        </w:tc>
        <w:tc>
          <w:tcPr>
            <w:tcW w:w="2552" w:type="dxa"/>
          </w:tcPr>
          <w:p w:rsidR="008F672F" w:rsidRDefault="008D2B19" w:rsidP="005810A4">
            <w:pPr>
              <w:pStyle w:val="StandaardSV"/>
              <w:cnfStyle w:val="000000100000" w:firstRow="0" w:lastRow="0" w:firstColumn="0" w:lastColumn="0" w:oddVBand="0" w:evenVBand="0" w:oddHBand="1" w:evenHBand="0" w:firstRowFirstColumn="0" w:firstRowLastColumn="0" w:lastRowFirstColumn="0" w:lastRowLastColumn="0"/>
              <w:rPr>
                <w:sz w:val="20"/>
                <w:lang w:val="en-US"/>
              </w:rPr>
            </w:pPr>
            <w:proofErr w:type="spellStart"/>
            <w:r w:rsidRPr="008F672F">
              <w:rPr>
                <w:sz w:val="20"/>
                <w:lang w:val="en-US"/>
              </w:rPr>
              <w:t>Vlaamse</w:t>
            </w:r>
            <w:proofErr w:type="spellEnd"/>
            <w:r w:rsidRPr="008F672F">
              <w:rPr>
                <w:sz w:val="20"/>
                <w:lang w:val="en-US"/>
              </w:rPr>
              <w:t xml:space="preserve"> </w:t>
            </w:r>
            <w:proofErr w:type="spellStart"/>
            <w:r w:rsidRPr="008F672F">
              <w:rPr>
                <w:sz w:val="20"/>
                <w:lang w:val="en-US"/>
              </w:rPr>
              <w:t>onderwijs</w:t>
            </w:r>
            <w:r w:rsidR="00D20F84" w:rsidRPr="008F672F">
              <w:rPr>
                <w:sz w:val="20"/>
                <w:lang w:val="en-US"/>
              </w:rPr>
              <w:softHyphen/>
            </w:r>
            <w:r w:rsidRPr="008F672F">
              <w:rPr>
                <w:sz w:val="20"/>
                <w:lang w:val="en-US"/>
              </w:rPr>
              <w:t>in</w:t>
            </w:r>
            <w:r w:rsidR="00D20F84" w:rsidRPr="008F672F">
              <w:rPr>
                <w:sz w:val="20"/>
                <w:lang w:val="en-US"/>
              </w:rPr>
              <w:softHyphen/>
            </w:r>
            <w:r w:rsidRPr="008F672F">
              <w:rPr>
                <w:sz w:val="20"/>
                <w:lang w:val="en-US"/>
              </w:rPr>
              <w:t>spec</w:t>
            </w:r>
            <w:r w:rsidR="00D20F84" w:rsidRPr="008F672F">
              <w:rPr>
                <w:sz w:val="20"/>
                <w:lang w:val="en-US"/>
              </w:rPr>
              <w:softHyphen/>
            </w:r>
            <w:r w:rsidRPr="008F672F">
              <w:rPr>
                <w:sz w:val="20"/>
                <w:lang w:val="en-US"/>
              </w:rPr>
              <w:t>tie</w:t>
            </w:r>
            <w:proofErr w:type="spellEnd"/>
          </w:p>
          <w:p w:rsidR="008F672F" w:rsidRDefault="008D2B19" w:rsidP="008F672F">
            <w:pPr>
              <w:pStyle w:val="StandaardSV"/>
              <w:cnfStyle w:val="000000100000" w:firstRow="0" w:lastRow="0" w:firstColumn="0" w:lastColumn="0" w:oddVBand="0" w:evenVBand="0" w:oddHBand="1" w:evenHBand="0" w:firstRowFirstColumn="0" w:firstRowLastColumn="0" w:lastRowFirstColumn="0" w:lastRowLastColumn="0"/>
              <w:rPr>
                <w:sz w:val="20"/>
                <w:lang w:val="en-US"/>
              </w:rPr>
            </w:pPr>
            <w:r w:rsidRPr="008F672F">
              <w:rPr>
                <w:sz w:val="20"/>
                <w:lang w:val="en-US"/>
              </w:rPr>
              <w:t xml:space="preserve"> </w:t>
            </w:r>
            <w:r w:rsidR="008F672F">
              <w:rPr>
                <w:sz w:val="20"/>
                <w:lang w:val="en-US"/>
              </w:rPr>
              <w:t>NEEDU</w:t>
            </w:r>
            <w:r w:rsidRPr="008F672F">
              <w:rPr>
                <w:sz w:val="20"/>
                <w:lang w:val="en-US"/>
              </w:rPr>
              <w:t xml:space="preserve"> </w:t>
            </w:r>
          </w:p>
          <w:p w:rsidR="005810A4" w:rsidRPr="008F672F" w:rsidRDefault="008F672F" w:rsidP="008F672F">
            <w:pPr>
              <w:pStyle w:val="StandaardSV"/>
              <w:cnfStyle w:val="000000100000" w:firstRow="0" w:lastRow="0" w:firstColumn="0" w:lastColumn="0" w:oddVBand="0" w:evenVBand="0" w:oddHBand="1" w:evenHBand="0" w:firstRowFirstColumn="0" w:firstRowLastColumn="0" w:lastRowFirstColumn="0" w:lastRowLastColumn="0"/>
              <w:rPr>
                <w:sz w:val="20"/>
                <w:lang w:val="en-US"/>
              </w:rPr>
            </w:pPr>
            <w:r w:rsidRPr="008F672F">
              <w:rPr>
                <w:i/>
                <w:sz w:val="18"/>
                <w:szCs w:val="18"/>
                <w:lang w:val="en-US"/>
              </w:rPr>
              <w:t>(</w:t>
            </w:r>
            <w:r w:rsidR="008D2B19" w:rsidRPr="008F672F">
              <w:rPr>
                <w:i/>
                <w:sz w:val="18"/>
                <w:szCs w:val="18"/>
                <w:lang w:val="en-US"/>
              </w:rPr>
              <w:t>National Education Eva</w:t>
            </w:r>
            <w:r w:rsidR="00D20F84" w:rsidRPr="008F672F">
              <w:rPr>
                <w:i/>
                <w:sz w:val="18"/>
                <w:szCs w:val="18"/>
                <w:lang w:val="en-US"/>
              </w:rPr>
              <w:softHyphen/>
            </w:r>
            <w:r w:rsidR="008D2B19" w:rsidRPr="008F672F">
              <w:rPr>
                <w:i/>
                <w:sz w:val="18"/>
                <w:szCs w:val="18"/>
                <w:lang w:val="en-US"/>
              </w:rPr>
              <w:t>luation and Develop</w:t>
            </w:r>
            <w:r w:rsidR="00D20F84" w:rsidRPr="008F672F">
              <w:rPr>
                <w:i/>
                <w:sz w:val="18"/>
                <w:szCs w:val="18"/>
                <w:lang w:val="en-US"/>
              </w:rPr>
              <w:softHyphen/>
            </w:r>
            <w:r w:rsidR="008D2B19" w:rsidRPr="008F672F">
              <w:rPr>
                <w:i/>
                <w:sz w:val="18"/>
                <w:szCs w:val="18"/>
                <w:lang w:val="en-US"/>
              </w:rPr>
              <w:t>ment Unit</w:t>
            </w:r>
            <w:r>
              <w:rPr>
                <w:i/>
                <w:sz w:val="18"/>
                <w:szCs w:val="18"/>
                <w:lang w:val="en-US"/>
              </w:rPr>
              <w:t>)</w:t>
            </w:r>
          </w:p>
        </w:tc>
        <w:tc>
          <w:tcPr>
            <w:tcW w:w="7796" w:type="dxa"/>
          </w:tcPr>
          <w:p w:rsidR="008D2B19" w:rsidRPr="008D2B19" w:rsidRDefault="008D2B19" w:rsidP="008D2B19">
            <w:pPr>
              <w:jc w:val="both"/>
              <w:cnfStyle w:val="000000100000" w:firstRow="0" w:lastRow="0" w:firstColumn="0" w:lastColumn="0" w:oddVBand="0" w:evenVBand="0" w:oddHBand="1" w:evenHBand="0" w:firstRowFirstColumn="0" w:firstRowLastColumn="0" w:lastRowFirstColumn="0" w:lastRowLastColumn="0"/>
              <w:rPr>
                <w:sz w:val="20"/>
                <w:lang w:val="nl-BE"/>
              </w:rPr>
            </w:pPr>
            <w:r>
              <w:rPr>
                <w:sz w:val="20"/>
                <w:lang w:val="nl-BE"/>
              </w:rPr>
              <w:t>NEEDU</w:t>
            </w:r>
            <w:r w:rsidRPr="008D2B19">
              <w:rPr>
                <w:sz w:val="20"/>
                <w:lang w:val="nl-BE"/>
              </w:rPr>
              <w:t xml:space="preserve"> is enkele jaren geleden opgericht om de onderwijskwaliteit van de Zuid-Afrikaanse scholen te verhogen. De </w:t>
            </w:r>
            <w:r w:rsidR="00172E71">
              <w:rPr>
                <w:sz w:val="20"/>
                <w:lang w:val="nl-BE"/>
              </w:rPr>
              <w:t xml:space="preserve">Vlaamse </w:t>
            </w:r>
            <w:r w:rsidRPr="008D2B19">
              <w:rPr>
                <w:sz w:val="20"/>
                <w:lang w:val="nl-BE"/>
              </w:rPr>
              <w:t xml:space="preserve">onderwijsinspectie heeft inhoudelijk meegewerkt aan een opstartworkshop van NEEDU. De bedoeling is om ook in de toekomst ervaringen en expertise uit te wisselen.    </w:t>
            </w:r>
          </w:p>
          <w:p w:rsidR="005810A4" w:rsidRPr="008D2B19" w:rsidRDefault="005810A4" w:rsidP="005810A4">
            <w:pPr>
              <w:jc w:val="both"/>
              <w:cnfStyle w:val="000000100000" w:firstRow="0" w:lastRow="0" w:firstColumn="0" w:lastColumn="0" w:oddVBand="0" w:evenVBand="0" w:oddHBand="1" w:evenHBand="0" w:firstRowFirstColumn="0" w:firstRowLastColumn="0" w:lastRowFirstColumn="0" w:lastRowLastColumn="0"/>
              <w:rPr>
                <w:sz w:val="20"/>
              </w:rPr>
            </w:pPr>
          </w:p>
        </w:tc>
        <w:tc>
          <w:tcPr>
            <w:tcW w:w="1418" w:type="dxa"/>
          </w:tcPr>
          <w:p w:rsidR="008D2B19" w:rsidRDefault="00EF4E8A" w:rsidP="00EF4E8A">
            <w:pPr>
              <w:pStyle w:val="StandaardSV"/>
              <w:ind w:hanging="108"/>
              <w:jc w:val="right"/>
              <w:cnfStyle w:val="000000100000" w:firstRow="0" w:lastRow="0" w:firstColumn="0" w:lastColumn="0" w:oddVBand="0" w:evenVBand="0" w:oddHBand="1" w:evenHBand="0" w:firstRowFirstColumn="0" w:firstRowLastColumn="0" w:lastRowFirstColumn="0" w:lastRowLastColumn="0"/>
              <w:rPr>
                <w:sz w:val="18"/>
              </w:rPr>
            </w:pPr>
            <w:r w:rsidRPr="008D2B19">
              <w:rPr>
                <w:sz w:val="18"/>
              </w:rPr>
              <w:t>Opstart</w:t>
            </w:r>
            <w:r>
              <w:rPr>
                <w:sz w:val="18"/>
              </w:rPr>
              <w:t xml:space="preserve">: </w:t>
            </w:r>
            <w:r w:rsidR="008D2B19">
              <w:rPr>
                <w:sz w:val="18"/>
              </w:rPr>
              <w:t>45.000</w:t>
            </w:r>
            <w:r>
              <w:rPr>
                <w:sz w:val="18"/>
              </w:rPr>
              <w:t xml:space="preserve"> €</w:t>
            </w:r>
            <w:r w:rsidR="008D2B19">
              <w:rPr>
                <w:sz w:val="18"/>
              </w:rPr>
              <w:t xml:space="preserve"> </w:t>
            </w:r>
          </w:p>
          <w:p w:rsidR="00EF4E8A" w:rsidRDefault="00EF4E8A" w:rsidP="00EF4E8A">
            <w:pPr>
              <w:pStyle w:val="StandaardSV"/>
              <w:ind w:hanging="108"/>
              <w:jc w:val="right"/>
              <w:cnfStyle w:val="000000100000" w:firstRow="0" w:lastRow="0" w:firstColumn="0" w:lastColumn="0" w:oddVBand="0" w:evenVBand="0" w:oddHBand="1" w:evenHBand="0" w:firstRowFirstColumn="0" w:firstRowLastColumn="0" w:lastRowFirstColumn="0" w:lastRowLastColumn="0"/>
              <w:rPr>
                <w:sz w:val="18"/>
              </w:rPr>
            </w:pPr>
          </w:p>
          <w:p w:rsidR="008D2B19" w:rsidRPr="008D2B19" w:rsidRDefault="00EF4E8A" w:rsidP="00EF4E8A">
            <w:pPr>
              <w:pStyle w:val="StandaardSV"/>
              <w:ind w:hanging="108"/>
              <w:jc w:val="right"/>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r w:rsidR="008D2B19">
              <w:rPr>
                <w:sz w:val="18"/>
              </w:rPr>
              <w:t xml:space="preserve">(uitwisseling inspectie niet </w:t>
            </w:r>
            <w:r w:rsidR="00D20F84">
              <w:rPr>
                <w:sz w:val="18"/>
              </w:rPr>
              <w:t xml:space="preserve">afzonderlijk </w:t>
            </w:r>
            <w:r w:rsidR="008D2B19">
              <w:rPr>
                <w:sz w:val="18"/>
              </w:rPr>
              <w:t>gebudgetteerd</w:t>
            </w:r>
            <w:r w:rsidR="00172E71">
              <w:rPr>
                <w:sz w:val="18"/>
              </w:rPr>
              <w:t>)</w:t>
            </w:r>
          </w:p>
        </w:tc>
      </w:tr>
      <w:tr w:rsidR="00AE27E4" w:rsidRPr="00AE27E4" w:rsidTr="00AE27E4">
        <w:trPr>
          <w:trHeight w:val="3320"/>
        </w:trPr>
        <w:tc>
          <w:tcPr>
            <w:cnfStyle w:val="001000000000" w:firstRow="0" w:lastRow="0" w:firstColumn="1" w:lastColumn="0" w:oddVBand="0" w:evenVBand="0" w:oddHBand="0" w:evenHBand="0" w:firstRowFirstColumn="0" w:firstRowLastColumn="0" w:lastRowFirstColumn="0" w:lastRowLastColumn="0"/>
            <w:tcW w:w="2835" w:type="dxa"/>
          </w:tcPr>
          <w:p w:rsidR="00AE27E4" w:rsidRPr="00AE27E4" w:rsidRDefault="00AE27E4" w:rsidP="00D20F84">
            <w:pPr>
              <w:pStyle w:val="StandaardSV"/>
              <w:jc w:val="left"/>
              <w:rPr>
                <w:szCs w:val="22"/>
                <w:lang w:val="en-US"/>
              </w:rPr>
            </w:pPr>
            <w:r w:rsidRPr="000C27D8">
              <w:rPr>
                <w:szCs w:val="22"/>
                <w:lang w:val="en-US"/>
              </w:rPr>
              <w:t xml:space="preserve">3 Year Project – Promoting and Up-scaling Youth Volunteering in Civil Society </w:t>
            </w:r>
            <w:proofErr w:type="spellStart"/>
            <w:r w:rsidRPr="000C27D8">
              <w:rPr>
                <w:szCs w:val="22"/>
                <w:lang w:val="en-US"/>
              </w:rPr>
              <w:t>Organisations</w:t>
            </w:r>
            <w:proofErr w:type="spellEnd"/>
            <w:r w:rsidRPr="000C27D8">
              <w:rPr>
                <w:szCs w:val="22"/>
                <w:lang w:val="en-US"/>
              </w:rPr>
              <w:t xml:space="preserve"> 2011-2013</w:t>
            </w:r>
          </w:p>
        </w:tc>
        <w:tc>
          <w:tcPr>
            <w:tcW w:w="2552" w:type="dxa"/>
          </w:tcPr>
          <w:p w:rsidR="00075648" w:rsidRPr="008F672F" w:rsidRDefault="00075648" w:rsidP="00AE27E4">
            <w:pPr>
              <w:pStyle w:val="StandaardSV"/>
              <w:jc w:val="left"/>
              <w:cnfStyle w:val="000000000000" w:firstRow="0" w:lastRow="0" w:firstColumn="0" w:lastColumn="0" w:oddVBand="0" w:evenVBand="0" w:oddHBand="0" w:evenHBand="0" w:firstRowFirstColumn="0" w:firstRowLastColumn="0" w:lastRowFirstColumn="0" w:lastRowLastColumn="0"/>
              <w:rPr>
                <w:sz w:val="20"/>
                <w:lang w:val="en-US"/>
              </w:rPr>
            </w:pPr>
            <w:proofErr w:type="spellStart"/>
            <w:r w:rsidRPr="008F672F">
              <w:rPr>
                <w:sz w:val="20"/>
                <w:lang w:val="en-US"/>
              </w:rPr>
              <w:t>Afdeling</w:t>
            </w:r>
            <w:proofErr w:type="spellEnd"/>
            <w:r w:rsidRPr="008F672F">
              <w:rPr>
                <w:sz w:val="20"/>
                <w:lang w:val="en-US"/>
              </w:rPr>
              <w:t xml:space="preserve"> </w:t>
            </w:r>
            <w:proofErr w:type="spellStart"/>
            <w:r w:rsidRPr="008F672F">
              <w:rPr>
                <w:sz w:val="20"/>
                <w:lang w:val="en-US"/>
              </w:rPr>
              <w:t>Jeugd</w:t>
            </w:r>
            <w:proofErr w:type="spellEnd"/>
          </w:p>
          <w:p w:rsidR="00AE27E4" w:rsidRPr="008F672F" w:rsidRDefault="00AE27E4" w:rsidP="00AE27E4">
            <w:pPr>
              <w:pStyle w:val="StandaardSV"/>
              <w:jc w:val="left"/>
              <w:cnfStyle w:val="000000000000" w:firstRow="0" w:lastRow="0" w:firstColumn="0" w:lastColumn="0" w:oddVBand="0" w:evenVBand="0" w:oddHBand="0" w:evenHBand="0" w:firstRowFirstColumn="0" w:firstRowLastColumn="0" w:lastRowFirstColumn="0" w:lastRowLastColumn="0"/>
              <w:rPr>
                <w:sz w:val="20"/>
                <w:lang w:val="en-US"/>
              </w:rPr>
            </w:pPr>
            <w:r w:rsidRPr="008F672F">
              <w:rPr>
                <w:sz w:val="20"/>
                <w:lang w:val="en-US"/>
              </w:rPr>
              <w:t>National Youth Develop</w:t>
            </w:r>
            <w:r w:rsidR="008F672F">
              <w:rPr>
                <w:sz w:val="20"/>
                <w:lang w:val="en-US"/>
              </w:rPr>
              <w:t>-</w:t>
            </w:r>
            <w:proofErr w:type="spellStart"/>
            <w:r w:rsidRPr="008F672F">
              <w:rPr>
                <w:sz w:val="20"/>
                <w:lang w:val="en-US"/>
              </w:rPr>
              <w:t>ment</w:t>
            </w:r>
            <w:proofErr w:type="spellEnd"/>
            <w:r w:rsidRPr="008F672F">
              <w:rPr>
                <w:sz w:val="20"/>
                <w:lang w:val="en-US"/>
              </w:rPr>
              <w:t xml:space="preserve"> Agency</w:t>
            </w:r>
            <w:r w:rsidR="00075648" w:rsidRPr="008F672F">
              <w:rPr>
                <w:sz w:val="20"/>
                <w:lang w:val="en-US"/>
              </w:rPr>
              <w:t xml:space="preserve"> (NYDA)</w:t>
            </w:r>
          </w:p>
          <w:p w:rsidR="00AE27E4" w:rsidRPr="001D114E" w:rsidRDefault="00AE27E4" w:rsidP="00AE27E4">
            <w:pPr>
              <w:pStyle w:val="StandaardSV"/>
              <w:jc w:val="left"/>
              <w:cnfStyle w:val="000000000000" w:firstRow="0" w:lastRow="0" w:firstColumn="0" w:lastColumn="0" w:oddVBand="0" w:evenVBand="0" w:oddHBand="0" w:evenHBand="0" w:firstRowFirstColumn="0" w:firstRowLastColumn="0" w:lastRowFirstColumn="0" w:lastRowLastColumn="0"/>
              <w:rPr>
                <w:i/>
                <w:sz w:val="18"/>
                <w:szCs w:val="18"/>
                <w:lang w:val="en-US"/>
              </w:rPr>
            </w:pPr>
            <w:r w:rsidRPr="001D114E">
              <w:rPr>
                <w:i/>
                <w:sz w:val="18"/>
                <w:szCs w:val="18"/>
                <w:lang w:val="en-US"/>
              </w:rPr>
              <w:t>(</w:t>
            </w:r>
            <w:proofErr w:type="spellStart"/>
            <w:r w:rsidRPr="001D114E">
              <w:rPr>
                <w:i/>
                <w:sz w:val="18"/>
                <w:szCs w:val="18"/>
                <w:lang w:val="en-US"/>
              </w:rPr>
              <w:t>Zuid</w:t>
            </w:r>
            <w:proofErr w:type="spellEnd"/>
            <w:r w:rsidRPr="001D114E">
              <w:rPr>
                <w:i/>
                <w:sz w:val="18"/>
                <w:szCs w:val="18"/>
                <w:lang w:val="en-US"/>
              </w:rPr>
              <w:t xml:space="preserve">-Afrikaans </w:t>
            </w:r>
            <w:proofErr w:type="spellStart"/>
            <w:r w:rsidRPr="001D114E">
              <w:rPr>
                <w:i/>
                <w:sz w:val="18"/>
                <w:szCs w:val="18"/>
                <w:lang w:val="en-US"/>
              </w:rPr>
              <w:t>overheids</w:t>
            </w:r>
            <w:r>
              <w:rPr>
                <w:i/>
                <w:sz w:val="18"/>
                <w:szCs w:val="18"/>
                <w:lang w:val="en-US"/>
              </w:rPr>
              <w:softHyphen/>
            </w:r>
            <w:r w:rsidR="008F672F">
              <w:rPr>
                <w:i/>
                <w:sz w:val="18"/>
                <w:szCs w:val="18"/>
                <w:lang w:val="en-US"/>
              </w:rPr>
              <w:t>agenstchap</w:t>
            </w:r>
            <w:proofErr w:type="spellEnd"/>
            <w:r w:rsidRPr="001D114E">
              <w:rPr>
                <w:i/>
                <w:sz w:val="18"/>
                <w:szCs w:val="18"/>
                <w:lang w:val="en-US"/>
              </w:rPr>
              <w:t>)</w:t>
            </w:r>
          </w:p>
          <w:p w:rsidR="00AE27E4" w:rsidRPr="008D2B19" w:rsidRDefault="00AE27E4" w:rsidP="00AE27E4">
            <w:pPr>
              <w:pStyle w:val="StandaardSV"/>
              <w:jc w:val="left"/>
              <w:cnfStyle w:val="000000000000" w:firstRow="0" w:lastRow="0" w:firstColumn="0" w:lastColumn="0" w:oddVBand="0" w:evenVBand="0" w:oddHBand="0" w:evenHBand="0" w:firstRowFirstColumn="0" w:firstRowLastColumn="0" w:lastRowFirstColumn="0" w:lastRowLastColumn="0"/>
              <w:rPr>
                <w:szCs w:val="22"/>
                <w:lang w:val="en-US"/>
              </w:rPr>
            </w:pPr>
          </w:p>
        </w:tc>
        <w:tc>
          <w:tcPr>
            <w:tcW w:w="7796" w:type="dxa"/>
          </w:tcPr>
          <w:p w:rsidR="00AE27E4" w:rsidRPr="008F672F" w:rsidRDefault="00AE27E4" w:rsidP="00AE27E4">
            <w:pPr>
              <w:pStyle w:val="Plattetekst"/>
              <w:jc w:val="both"/>
              <w:cnfStyle w:val="000000000000" w:firstRow="0" w:lastRow="0" w:firstColumn="0" w:lastColumn="0" w:oddVBand="0" w:evenVBand="0" w:oddHBand="0" w:evenHBand="0" w:firstRowFirstColumn="0" w:firstRowLastColumn="0" w:lastRowFirstColumn="0" w:lastRowLastColumn="0"/>
              <w:rPr>
                <w:sz w:val="20"/>
              </w:rPr>
            </w:pPr>
            <w:r w:rsidRPr="008F672F">
              <w:rPr>
                <w:sz w:val="20"/>
              </w:rPr>
              <w:t>De samenwerking wil jongeren stimuleren om vrijwilligerswerk te doen in lokale organisaties. De volgende doelstellingen zijn hieromtrent van toepassing:</w:t>
            </w:r>
          </w:p>
          <w:p w:rsidR="00AE27E4" w:rsidRPr="008F672F" w:rsidRDefault="00AE27E4" w:rsidP="00AE27E4">
            <w:pPr>
              <w:pStyle w:val="Lijstalinea"/>
              <w:numPr>
                <w:ilvl w:val="0"/>
                <w:numId w:val="7"/>
              </w:numPr>
              <w:ind w:left="175" w:hanging="141"/>
              <w:jc w:val="both"/>
              <w:cnfStyle w:val="000000000000" w:firstRow="0" w:lastRow="0" w:firstColumn="0" w:lastColumn="0" w:oddVBand="0" w:evenVBand="0" w:oddHBand="0" w:evenHBand="0" w:firstRowFirstColumn="0" w:firstRowLastColumn="0" w:lastRowFirstColumn="0" w:lastRowLastColumn="0"/>
              <w:rPr>
                <w:sz w:val="20"/>
              </w:rPr>
            </w:pPr>
            <w:r w:rsidRPr="008F672F">
              <w:rPr>
                <w:sz w:val="20"/>
              </w:rPr>
              <w:t>het verbeteren van het imago van vrijwilligerswerk in Zuid-Afrika en het herpositioneren van jongerenvrijwilligerswerk als een kans tot persoonlijke ontwikkeling en het aanleren van vaardigheden;</w:t>
            </w:r>
          </w:p>
          <w:p w:rsidR="00AE27E4" w:rsidRPr="008F672F" w:rsidRDefault="00AE27E4" w:rsidP="00AE27E4">
            <w:pPr>
              <w:pStyle w:val="Lijstalinea"/>
              <w:numPr>
                <w:ilvl w:val="0"/>
                <w:numId w:val="7"/>
              </w:numPr>
              <w:ind w:left="175" w:hanging="141"/>
              <w:jc w:val="both"/>
              <w:cnfStyle w:val="000000000000" w:firstRow="0" w:lastRow="0" w:firstColumn="0" w:lastColumn="0" w:oddVBand="0" w:evenVBand="0" w:oddHBand="0" w:evenHBand="0" w:firstRowFirstColumn="0" w:firstRowLastColumn="0" w:lastRowFirstColumn="0" w:lastRowLastColumn="0"/>
              <w:rPr>
                <w:sz w:val="20"/>
              </w:rPr>
            </w:pPr>
            <w:r w:rsidRPr="008F672F">
              <w:rPr>
                <w:sz w:val="20"/>
              </w:rPr>
              <w:t xml:space="preserve">de capaciteit van organisaties die vrijwilligers ontvangen versterken en daardoor de kwaliteit van het vrijwilligerswerk verbeteren; </w:t>
            </w:r>
          </w:p>
          <w:p w:rsidR="00AE27E4" w:rsidRPr="008F672F" w:rsidRDefault="00AE27E4" w:rsidP="00AE27E4">
            <w:pPr>
              <w:pStyle w:val="Lijstalinea"/>
              <w:numPr>
                <w:ilvl w:val="0"/>
                <w:numId w:val="7"/>
              </w:numPr>
              <w:ind w:left="175" w:hanging="141"/>
              <w:jc w:val="both"/>
              <w:cnfStyle w:val="000000000000" w:firstRow="0" w:lastRow="0" w:firstColumn="0" w:lastColumn="0" w:oddVBand="0" w:evenVBand="0" w:oddHBand="0" w:evenHBand="0" w:firstRowFirstColumn="0" w:firstRowLastColumn="0" w:lastRowFirstColumn="0" w:lastRowLastColumn="0"/>
              <w:rPr>
                <w:sz w:val="20"/>
              </w:rPr>
            </w:pPr>
            <w:r w:rsidRPr="008F672F">
              <w:rPr>
                <w:sz w:val="20"/>
              </w:rPr>
              <w:t>het aantal vrijwilligersmogelijkheden en jongeren die vrijwilligerswerk doen, doen groeien;</w:t>
            </w:r>
          </w:p>
          <w:p w:rsidR="00AE27E4" w:rsidRPr="008F672F" w:rsidRDefault="00AE27E4" w:rsidP="00AE27E4">
            <w:pPr>
              <w:pStyle w:val="Lijstalinea"/>
              <w:numPr>
                <w:ilvl w:val="0"/>
                <w:numId w:val="7"/>
              </w:numPr>
              <w:ind w:left="175" w:hanging="141"/>
              <w:jc w:val="both"/>
              <w:cnfStyle w:val="000000000000" w:firstRow="0" w:lastRow="0" w:firstColumn="0" w:lastColumn="0" w:oddVBand="0" w:evenVBand="0" w:oddHBand="0" w:evenHBand="0" w:firstRowFirstColumn="0" w:firstRowLastColumn="0" w:lastRowFirstColumn="0" w:lastRowLastColumn="0"/>
              <w:rPr>
                <w:sz w:val="20"/>
              </w:rPr>
            </w:pPr>
            <w:r w:rsidRPr="008F672F">
              <w:rPr>
                <w:sz w:val="20"/>
              </w:rPr>
              <w:t>lokale overheden er toe aanzetten om vrijwilligersmogelijkheden te promoten bij de jongeren in hun gemeenschap;</w:t>
            </w:r>
          </w:p>
          <w:p w:rsidR="00AE27E4" w:rsidRPr="00AE27E4" w:rsidRDefault="00AE27E4" w:rsidP="00AE27E4">
            <w:pPr>
              <w:pStyle w:val="Lijstalinea"/>
              <w:numPr>
                <w:ilvl w:val="0"/>
                <w:numId w:val="7"/>
              </w:numPr>
              <w:ind w:left="175" w:hanging="141"/>
              <w:jc w:val="both"/>
              <w:cnfStyle w:val="000000000000" w:firstRow="0" w:lastRow="0" w:firstColumn="0" w:lastColumn="0" w:oddVBand="0" w:evenVBand="0" w:oddHBand="0" w:evenHBand="0" w:firstRowFirstColumn="0" w:firstRowLastColumn="0" w:lastRowFirstColumn="0" w:lastRowLastColumn="0"/>
              <w:rPr>
                <w:sz w:val="20"/>
              </w:rPr>
            </w:pPr>
            <w:r w:rsidRPr="008F672F">
              <w:rPr>
                <w:sz w:val="20"/>
              </w:rPr>
              <w:t xml:space="preserve">het ontwikkelen van een kennisbasis rond jongerenvrijwilligerswerk in Zuid-Afrika om </w:t>
            </w:r>
            <w:proofErr w:type="spellStart"/>
            <w:r w:rsidRPr="008F672F">
              <w:rPr>
                <w:sz w:val="20"/>
              </w:rPr>
              <w:t>vrijwiligerswerk</w:t>
            </w:r>
            <w:proofErr w:type="spellEnd"/>
            <w:r w:rsidRPr="008F672F">
              <w:rPr>
                <w:sz w:val="20"/>
              </w:rPr>
              <w:t xml:space="preserve"> te promoten in een taal die jongeren aanspreekt.</w:t>
            </w:r>
            <w:r w:rsidRPr="00600648">
              <w:rPr>
                <w:sz w:val="22"/>
                <w:szCs w:val="22"/>
              </w:rPr>
              <w:t xml:space="preserve"> </w:t>
            </w:r>
          </w:p>
        </w:tc>
        <w:tc>
          <w:tcPr>
            <w:tcW w:w="1418" w:type="dxa"/>
          </w:tcPr>
          <w:p w:rsidR="00AE27E4" w:rsidRPr="008F672F" w:rsidRDefault="004F5426" w:rsidP="00AE27E4">
            <w:pPr>
              <w:pStyle w:val="StandaardSV"/>
              <w:jc w:val="right"/>
              <w:cnfStyle w:val="000000000000" w:firstRow="0" w:lastRow="0" w:firstColumn="0" w:lastColumn="0" w:oddVBand="0" w:evenVBand="0" w:oddHBand="0" w:evenHBand="0" w:firstRowFirstColumn="0" w:firstRowLastColumn="0" w:lastRowFirstColumn="0" w:lastRowLastColumn="0"/>
              <w:rPr>
                <w:sz w:val="20"/>
              </w:rPr>
            </w:pPr>
            <w:r w:rsidRPr="008F672F">
              <w:rPr>
                <w:sz w:val="20"/>
              </w:rPr>
              <w:t xml:space="preserve">In </w:t>
            </w:r>
            <w:r w:rsidR="00AE27E4" w:rsidRPr="008F672F">
              <w:rPr>
                <w:sz w:val="20"/>
              </w:rPr>
              <w:t xml:space="preserve">2012: </w:t>
            </w:r>
          </w:p>
          <w:p w:rsidR="00AE27E4" w:rsidRPr="008F672F" w:rsidRDefault="00AE27E4" w:rsidP="00AE27E4">
            <w:pPr>
              <w:pStyle w:val="StandaardSV"/>
              <w:jc w:val="right"/>
              <w:cnfStyle w:val="000000000000" w:firstRow="0" w:lastRow="0" w:firstColumn="0" w:lastColumn="0" w:oddVBand="0" w:evenVBand="0" w:oddHBand="0" w:evenHBand="0" w:firstRowFirstColumn="0" w:firstRowLastColumn="0" w:lastRowFirstColumn="0" w:lastRowLastColumn="0"/>
              <w:rPr>
                <w:sz w:val="20"/>
              </w:rPr>
            </w:pPr>
            <w:r w:rsidRPr="008F672F">
              <w:rPr>
                <w:sz w:val="20"/>
              </w:rPr>
              <w:t>125 000 €</w:t>
            </w:r>
          </w:p>
          <w:p w:rsidR="00AE27E4" w:rsidRPr="00AE27E4" w:rsidRDefault="00AE27E4" w:rsidP="00AE27E4">
            <w:pPr>
              <w:pStyle w:val="StandaardSV"/>
              <w:ind w:hanging="108"/>
              <w:jc w:val="right"/>
              <w:cnfStyle w:val="000000000000" w:firstRow="0" w:lastRow="0" w:firstColumn="0" w:lastColumn="0" w:oddVBand="0" w:evenVBand="0" w:oddHBand="0" w:evenHBand="0" w:firstRowFirstColumn="0" w:firstRowLastColumn="0" w:lastRowFirstColumn="0" w:lastRowLastColumn="0"/>
            </w:pPr>
          </w:p>
        </w:tc>
      </w:tr>
    </w:tbl>
    <w:p w:rsidR="005810A4" w:rsidRPr="00AE27E4" w:rsidRDefault="005810A4" w:rsidP="005810A4">
      <w:pPr>
        <w:pStyle w:val="StandaardSV"/>
        <w:rPr>
          <w:b/>
          <w:lang w:val="nl-BE"/>
        </w:rPr>
      </w:pPr>
    </w:p>
    <w:p w:rsidR="004626EE" w:rsidRPr="00AE27E4" w:rsidRDefault="004626EE" w:rsidP="00821EC6">
      <w:pPr>
        <w:pStyle w:val="StandaardSV"/>
        <w:rPr>
          <w:lang w:val="nl-BE"/>
        </w:rPr>
      </w:pPr>
    </w:p>
    <w:p w:rsidR="00075648" w:rsidRDefault="00075648" w:rsidP="00821EC6">
      <w:pPr>
        <w:pStyle w:val="StandaardSV"/>
        <w:rPr>
          <w:b/>
        </w:rPr>
      </w:pPr>
    </w:p>
    <w:p w:rsidR="00075648" w:rsidRDefault="00075648" w:rsidP="00821EC6">
      <w:pPr>
        <w:pStyle w:val="StandaardSV"/>
        <w:rPr>
          <w:b/>
        </w:rPr>
      </w:pPr>
    </w:p>
    <w:p w:rsidR="004626EE" w:rsidRPr="004626EE" w:rsidRDefault="004626EE" w:rsidP="00821EC6">
      <w:pPr>
        <w:pStyle w:val="StandaardSV"/>
        <w:rPr>
          <w:b/>
        </w:rPr>
      </w:pPr>
      <w:r w:rsidRPr="004626EE">
        <w:rPr>
          <w:b/>
        </w:rPr>
        <w:lastRenderedPageBreak/>
        <w:t>BESTUURSZAKEN, BINNENLANDS BESTUUR, INBURGERING EN TOERISME</w:t>
      </w:r>
    </w:p>
    <w:p w:rsidR="004626EE" w:rsidRDefault="004626EE" w:rsidP="00821EC6">
      <w:pPr>
        <w:pStyle w:val="StandaardSV"/>
      </w:pPr>
    </w:p>
    <w:p w:rsidR="004626EE" w:rsidRDefault="004626EE" w:rsidP="004626EE">
      <w:pPr>
        <w:pStyle w:val="StandaardSV"/>
      </w:pPr>
      <w:r>
        <w:t>Momenteel lopen volgende vormen van samenwerking tussen Vlaanderen en Zuid-Afrika</w:t>
      </w:r>
    </w:p>
    <w:tbl>
      <w:tblPr>
        <w:tblStyle w:val="Lichtelijst1"/>
        <w:tblW w:w="14459" w:type="dxa"/>
        <w:tblInd w:w="108" w:type="dxa"/>
        <w:tblLook w:val="04A0" w:firstRow="1" w:lastRow="0" w:firstColumn="1" w:lastColumn="0" w:noHBand="0" w:noVBand="1"/>
      </w:tblPr>
      <w:tblGrid>
        <w:gridCol w:w="2835"/>
        <w:gridCol w:w="2410"/>
        <w:gridCol w:w="7796"/>
        <w:gridCol w:w="1418"/>
      </w:tblGrid>
      <w:tr w:rsidR="004626EE" w:rsidTr="0058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626EE" w:rsidRPr="002036F9" w:rsidRDefault="004626EE" w:rsidP="005810A4">
            <w:pPr>
              <w:pStyle w:val="StandaardSV"/>
              <w:rPr>
                <w:i/>
              </w:rPr>
            </w:pPr>
            <w:r w:rsidRPr="002036F9">
              <w:rPr>
                <w:i/>
              </w:rPr>
              <w:t>Samenwerking</w:t>
            </w:r>
          </w:p>
        </w:tc>
        <w:tc>
          <w:tcPr>
            <w:tcW w:w="2410" w:type="dxa"/>
          </w:tcPr>
          <w:p w:rsidR="004626EE" w:rsidRPr="002036F9" w:rsidRDefault="004626EE" w:rsidP="005810A4">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Actoren</w:t>
            </w:r>
          </w:p>
        </w:tc>
        <w:tc>
          <w:tcPr>
            <w:tcW w:w="7796" w:type="dxa"/>
          </w:tcPr>
          <w:p w:rsidR="004626EE" w:rsidRPr="002036F9" w:rsidRDefault="004626EE" w:rsidP="005810A4">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doelstellingen</w:t>
            </w:r>
          </w:p>
        </w:tc>
        <w:tc>
          <w:tcPr>
            <w:tcW w:w="1418" w:type="dxa"/>
          </w:tcPr>
          <w:p w:rsidR="004626EE" w:rsidRPr="002036F9" w:rsidRDefault="004626EE" w:rsidP="005810A4">
            <w:pPr>
              <w:pStyle w:val="StandaardSV"/>
              <w:jc w:val="center"/>
              <w:cnfStyle w:val="100000000000" w:firstRow="1" w:lastRow="0" w:firstColumn="0" w:lastColumn="0" w:oddVBand="0" w:evenVBand="0" w:oddHBand="0" w:evenHBand="0" w:firstRowFirstColumn="0" w:firstRowLastColumn="0" w:lastRowFirstColumn="0" w:lastRowLastColumn="0"/>
              <w:rPr>
                <w:i/>
              </w:rPr>
            </w:pPr>
            <w:r w:rsidRPr="002036F9">
              <w:rPr>
                <w:i/>
              </w:rPr>
              <w:t>Middelen</w:t>
            </w:r>
          </w:p>
        </w:tc>
      </w:tr>
      <w:tr w:rsidR="007A5827" w:rsidTr="0058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A5827" w:rsidRPr="007A5827" w:rsidRDefault="007A5827" w:rsidP="005B0039">
            <w:pPr>
              <w:rPr>
                <w:sz w:val="20"/>
                <w:lang w:val="en-US"/>
              </w:rPr>
            </w:pPr>
            <w:r w:rsidRPr="007A5827">
              <w:rPr>
                <w:sz w:val="20"/>
                <w:lang w:val="en-US"/>
              </w:rPr>
              <w:t>Sustainable Tourist Destination Management</w:t>
            </w:r>
          </w:p>
        </w:tc>
        <w:tc>
          <w:tcPr>
            <w:tcW w:w="2410" w:type="dxa"/>
          </w:tcPr>
          <w:p w:rsidR="007A5827" w:rsidRPr="007A5827" w:rsidRDefault="007A5827" w:rsidP="005B0039">
            <w:pPr>
              <w:jc w:val="both"/>
              <w:cnfStyle w:val="000000100000" w:firstRow="0" w:lastRow="0" w:firstColumn="0" w:lastColumn="0" w:oddVBand="0" w:evenVBand="0" w:oddHBand="1" w:evenHBand="0" w:firstRowFirstColumn="0" w:firstRowLastColumn="0" w:lastRowFirstColumn="0" w:lastRowLastColumn="0"/>
              <w:rPr>
                <w:sz w:val="20"/>
                <w:lang w:val="en-US"/>
              </w:rPr>
            </w:pPr>
            <w:proofErr w:type="spellStart"/>
            <w:r w:rsidRPr="007A5827">
              <w:rPr>
                <w:sz w:val="20"/>
                <w:lang w:val="en-US"/>
              </w:rPr>
              <w:t>Vzw</w:t>
            </w:r>
            <w:proofErr w:type="spellEnd"/>
            <w:r w:rsidRPr="007A5827">
              <w:rPr>
                <w:sz w:val="20"/>
                <w:lang w:val="en-US"/>
              </w:rPr>
              <w:t xml:space="preserve"> WES</w:t>
            </w:r>
          </w:p>
        </w:tc>
        <w:tc>
          <w:tcPr>
            <w:tcW w:w="7796" w:type="dxa"/>
          </w:tcPr>
          <w:p w:rsidR="007A5827" w:rsidRPr="007A5827" w:rsidRDefault="007A5827" w:rsidP="005B0039">
            <w:pPr>
              <w:jc w:val="both"/>
              <w:cnfStyle w:val="000000100000" w:firstRow="0" w:lastRow="0" w:firstColumn="0" w:lastColumn="0" w:oddVBand="0" w:evenVBand="0" w:oddHBand="1" w:evenHBand="0" w:firstRowFirstColumn="0" w:firstRowLastColumn="0" w:lastRowFirstColumn="0" w:lastRowLastColumn="0"/>
              <w:rPr>
                <w:sz w:val="20"/>
              </w:rPr>
            </w:pPr>
            <w:r w:rsidRPr="007A5827">
              <w:rPr>
                <w:sz w:val="20"/>
              </w:rPr>
              <w:t xml:space="preserve">Vzw WES wil via aangepaste trainingen inzetten op het professionaliseren van nationale toeristische organisaties en van lokale </w:t>
            </w:r>
            <w:proofErr w:type="spellStart"/>
            <w:r w:rsidRPr="007A5827">
              <w:rPr>
                <w:sz w:val="20"/>
              </w:rPr>
              <w:t>incoming</w:t>
            </w:r>
            <w:proofErr w:type="spellEnd"/>
            <w:r w:rsidRPr="007A5827">
              <w:rPr>
                <w:sz w:val="20"/>
              </w:rPr>
              <w:t xml:space="preserve"> tour operators uit Zuidelijk Afrika. De doelstelling is kennis opbouwen over de huidige aanpak op het vlak van beheer van toeristische bestemmingen en duurzame projectontwikkeling enerzijds, en het uitwisselen van ervaring, nieuwe ideeën en strategieën met collega’s uit diverse landen anderzijds. Om de toegang van deelnemers te verhogen, voorziet WES een online leersysteem en trainingen in Zuid-Afrika. </w:t>
            </w:r>
          </w:p>
        </w:tc>
        <w:tc>
          <w:tcPr>
            <w:tcW w:w="1418" w:type="dxa"/>
          </w:tcPr>
          <w:p w:rsidR="007A5827" w:rsidRPr="00897950" w:rsidRDefault="007A5827" w:rsidP="005B0039">
            <w:pPr>
              <w:pStyle w:val="StandaardSV"/>
              <w:jc w:val="right"/>
              <w:cnfStyle w:val="000000100000" w:firstRow="0" w:lastRow="0" w:firstColumn="0" w:lastColumn="0" w:oddVBand="0" w:evenVBand="0" w:oddHBand="1" w:evenHBand="0" w:firstRowFirstColumn="0" w:firstRowLastColumn="0" w:lastRowFirstColumn="0" w:lastRowLastColumn="0"/>
              <w:rPr>
                <w:szCs w:val="22"/>
                <w:lang w:val="nl-BE"/>
              </w:rPr>
            </w:pPr>
            <w:r w:rsidRPr="00826702">
              <w:rPr>
                <w:sz w:val="20"/>
              </w:rPr>
              <w:t>114.924</w:t>
            </w:r>
            <w:r>
              <w:rPr>
                <w:sz w:val="20"/>
              </w:rPr>
              <w:t xml:space="preserve"> €</w:t>
            </w:r>
          </w:p>
        </w:tc>
      </w:tr>
    </w:tbl>
    <w:p w:rsidR="00527CE8" w:rsidRDefault="00527CE8" w:rsidP="007A5827">
      <w:pPr>
        <w:pStyle w:val="StandaardSV"/>
        <w:rPr>
          <w:b/>
        </w:rPr>
      </w:pPr>
    </w:p>
    <w:p w:rsidR="00075648" w:rsidRDefault="00075648" w:rsidP="007A5827">
      <w:pPr>
        <w:pStyle w:val="StandaardSV"/>
        <w:rPr>
          <w:b/>
        </w:rPr>
      </w:pPr>
    </w:p>
    <w:p w:rsidR="00A362F1" w:rsidRPr="00A362F1" w:rsidRDefault="00A362F1" w:rsidP="007A5827">
      <w:pPr>
        <w:pStyle w:val="StandaardSV"/>
        <w:rPr>
          <w:b/>
        </w:rPr>
      </w:pPr>
      <w:r w:rsidRPr="00A362F1">
        <w:rPr>
          <w:b/>
        </w:rPr>
        <w:t>LEEFMILIEU, NATUUR EN CULTUUR</w:t>
      </w:r>
    </w:p>
    <w:p w:rsidR="00A362F1" w:rsidRDefault="00A362F1" w:rsidP="007A5827">
      <w:pPr>
        <w:pStyle w:val="StandaardSV"/>
      </w:pPr>
    </w:p>
    <w:p w:rsidR="00A362F1" w:rsidRDefault="00A362F1" w:rsidP="00A362F1">
      <w:pPr>
        <w:pStyle w:val="StandaardSV"/>
      </w:pPr>
      <w:r>
        <w:t>Momenteel lopen volgende vormen van samenwerking tussen Vlaanderen en Zuid-Afrika</w:t>
      </w:r>
    </w:p>
    <w:tbl>
      <w:tblPr>
        <w:tblStyle w:val="Lichtelijst1"/>
        <w:tblW w:w="14459" w:type="dxa"/>
        <w:tblInd w:w="108" w:type="dxa"/>
        <w:tblLook w:val="04A0" w:firstRow="1" w:lastRow="0" w:firstColumn="1" w:lastColumn="0" w:noHBand="0" w:noVBand="1"/>
      </w:tblPr>
      <w:tblGrid>
        <w:gridCol w:w="2694"/>
        <w:gridCol w:w="2551"/>
        <w:gridCol w:w="7796"/>
        <w:gridCol w:w="1418"/>
      </w:tblGrid>
      <w:tr w:rsidR="00A362F1" w:rsidTr="008F6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362F1" w:rsidRPr="002036F9" w:rsidRDefault="00A362F1" w:rsidP="005B0039">
            <w:pPr>
              <w:pStyle w:val="StandaardSV"/>
              <w:rPr>
                <w:i/>
              </w:rPr>
            </w:pPr>
            <w:r w:rsidRPr="002036F9">
              <w:rPr>
                <w:i/>
              </w:rPr>
              <w:t>Samenwerking</w:t>
            </w:r>
          </w:p>
        </w:tc>
        <w:tc>
          <w:tcPr>
            <w:tcW w:w="2551" w:type="dxa"/>
          </w:tcPr>
          <w:p w:rsidR="00A362F1" w:rsidRPr="002036F9" w:rsidRDefault="00A362F1" w:rsidP="005B0039">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Actoren</w:t>
            </w:r>
          </w:p>
        </w:tc>
        <w:tc>
          <w:tcPr>
            <w:tcW w:w="7796" w:type="dxa"/>
          </w:tcPr>
          <w:p w:rsidR="00A362F1" w:rsidRPr="002036F9" w:rsidRDefault="00A362F1" w:rsidP="005B0039">
            <w:pPr>
              <w:pStyle w:val="StandaardSV"/>
              <w:cnfStyle w:val="100000000000" w:firstRow="1" w:lastRow="0" w:firstColumn="0" w:lastColumn="0" w:oddVBand="0" w:evenVBand="0" w:oddHBand="0" w:evenHBand="0" w:firstRowFirstColumn="0" w:firstRowLastColumn="0" w:lastRowFirstColumn="0" w:lastRowLastColumn="0"/>
              <w:rPr>
                <w:i/>
              </w:rPr>
            </w:pPr>
            <w:r w:rsidRPr="002036F9">
              <w:rPr>
                <w:i/>
              </w:rPr>
              <w:t>doelstellingen</w:t>
            </w:r>
          </w:p>
        </w:tc>
        <w:tc>
          <w:tcPr>
            <w:tcW w:w="1418" w:type="dxa"/>
          </w:tcPr>
          <w:p w:rsidR="00A362F1" w:rsidRPr="002036F9" w:rsidRDefault="00A362F1" w:rsidP="005B0039">
            <w:pPr>
              <w:pStyle w:val="StandaardSV"/>
              <w:jc w:val="center"/>
              <w:cnfStyle w:val="100000000000" w:firstRow="1" w:lastRow="0" w:firstColumn="0" w:lastColumn="0" w:oddVBand="0" w:evenVBand="0" w:oddHBand="0" w:evenHBand="0" w:firstRowFirstColumn="0" w:firstRowLastColumn="0" w:lastRowFirstColumn="0" w:lastRowLastColumn="0"/>
              <w:rPr>
                <w:i/>
              </w:rPr>
            </w:pPr>
            <w:r w:rsidRPr="002036F9">
              <w:rPr>
                <w:i/>
              </w:rPr>
              <w:t>Middelen</w:t>
            </w:r>
          </w:p>
        </w:tc>
      </w:tr>
      <w:tr w:rsidR="00A362F1" w:rsidTr="008F6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362F1" w:rsidRPr="005B0039" w:rsidRDefault="005B0039" w:rsidP="005B0039">
            <w:pPr>
              <w:rPr>
                <w:sz w:val="20"/>
                <w:lang w:val="nl-BE"/>
              </w:rPr>
            </w:pPr>
            <w:r>
              <w:rPr>
                <w:sz w:val="20"/>
              </w:rPr>
              <w:t>O</w:t>
            </w:r>
            <w:r w:rsidRPr="005B0039">
              <w:rPr>
                <w:sz w:val="20"/>
              </w:rPr>
              <w:t>ndersteun</w:t>
            </w:r>
            <w:r>
              <w:rPr>
                <w:sz w:val="20"/>
              </w:rPr>
              <w:t xml:space="preserve">ing </w:t>
            </w:r>
            <w:r w:rsidR="00527CE8">
              <w:rPr>
                <w:sz w:val="20"/>
              </w:rPr>
              <w:t xml:space="preserve">en promotie </w:t>
            </w:r>
            <w:r>
              <w:rPr>
                <w:sz w:val="20"/>
              </w:rPr>
              <w:t>van vele initiatieven in het kader van culturele diplomatie</w:t>
            </w:r>
          </w:p>
        </w:tc>
        <w:tc>
          <w:tcPr>
            <w:tcW w:w="2551" w:type="dxa"/>
          </w:tcPr>
          <w:p w:rsidR="00A362F1" w:rsidRPr="005B0039" w:rsidRDefault="005B0039" w:rsidP="008F672F">
            <w:pPr>
              <w:cnfStyle w:val="000000100000" w:firstRow="0" w:lastRow="0" w:firstColumn="0" w:lastColumn="0" w:oddVBand="0" w:evenVBand="0" w:oddHBand="1" w:evenHBand="0" w:firstRowFirstColumn="0" w:firstRowLastColumn="0" w:lastRowFirstColumn="0" w:lastRowLastColumn="0"/>
              <w:rPr>
                <w:sz w:val="20"/>
                <w:lang w:val="nl-BE"/>
              </w:rPr>
            </w:pPr>
            <w:r>
              <w:rPr>
                <w:sz w:val="20"/>
                <w:lang w:val="nl-BE"/>
              </w:rPr>
              <w:t xml:space="preserve">Vlaamse </w:t>
            </w:r>
            <w:proofErr w:type="spellStart"/>
            <w:r>
              <w:rPr>
                <w:sz w:val="20"/>
                <w:lang w:val="nl-BE"/>
              </w:rPr>
              <w:t>vertegen</w:t>
            </w:r>
            <w:r>
              <w:rPr>
                <w:sz w:val="20"/>
                <w:lang w:val="nl-BE"/>
              </w:rPr>
              <w:softHyphen/>
              <w:t>woordi</w:t>
            </w:r>
            <w:r w:rsidR="008F672F">
              <w:rPr>
                <w:sz w:val="20"/>
                <w:lang w:val="nl-BE"/>
              </w:rPr>
              <w:t>-</w:t>
            </w:r>
            <w:r>
              <w:rPr>
                <w:sz w:val="20"/>
                <w:lang w:val="nl-BE"/>
              </w:rPr>
              <w:t>ging</w:t>
            </w:r>
            <w:proofErr w:type="spellEnd"/>
            <w:r>
              <w:rPr>
                <w:sz w:val="20"/>
                <w:lang w:val="nl-BE"/>
              </w:rPr>
              <w:t xml:space="preserve"> in Zuid-Afrika, </w:t>
            </w:r>
            <w:r w:rsidR="008F672F">
              <w:rPr>
                <w:sz w:val="20"/>
                <w:lang w:val="nl-BE"/>
              </w:rPr>
              <w:t xml:space="preserve">en </w:t>
            </w:r>
            <w:r>
              <w:rPr>
                <w:sz w:val="20"/>
                <w:lang w:val="nl-BE"/>
              </w:rPr>
              <w:t xml:space="preserve"> </w:t>
            </w:r>
            <w:r w:rsidR="008F672F">
              <w:rPr>
                <w:sz w:val="20"/>
                <w:lang w:val="nl-BE"/>
              </w:rPr>
              <w:t>diverse</w:t>
            </w:r>
            <w:r>
              <w:rPr>
                <w:sz w:val="20"/>
                <w:lang w:val="nl-BE"/>
              </w:rPr>
              <w:t xml:space="preserve"> Vlaamse en Zuid-Afrikaanse actoren</w:t>
            </w:r>
          </w:p>
        </w:tc>
        <w:tc>
          <w:tcPr>
            <w:tcW w:w="7796" w:type="dxa"/>
          </w:tcPr>
          <w:p w:rsidR="00A362F1" w:rsidRPr="007A5827" w:rsidRDefault="005B0039" w:rsidP="00527CE8">
            <w:pPr>
              <w:jc w:val="both"/>
              <w:cnfStyle w:val="000000100000" w:firstRow="0" w:lastRow="0" w:firstColumn="0" w:lastColumn="0" w:oddVBand="0" w:evenVBand="0" w:oddHBand="1" w:evenHBand="0" w:firstRowFirstColumn="0" w:firstRowLastColumn="0" w:lastRowFirstColumn="0" w:lastRowLastColumn="0"/>
              <w:rPr>
                <w:sz w:val="20"/>
              </w:rPr>
            </w:pPr>
            <w:r>
              <w:rPr>
                <w:sz w:val="20"/>
              </w:rPr>
              <w:t>De Vlaamse vertegenwoordiging beschikt over een jaarlijks budget van 16.000 euro voor de</w:t>
            </w:r>
            <w:r w:rsidR="00527CE8">
              <w:rPr>
                <w:sz w:val="20"/>
              </w:rPr>
              <w:t xml:space="preserve"> ondersteuning en promotie van vele initiatieven in het kader van culturele diplomatie. Deze ondersteuning varieert naargelang de samenwerkingsvorm. Het kan gaan om de promotie van een Vlaams auteur, straattheater, een nationaal lezerskringenseminarie, een muziekfestival, Zuid-Afrikaanse en Vlaamse uitwisselingen,…</w:t>
            </w:r>
          </w:p>
        </w:tc>
        <w:tc>
          <w:tcPr>
            <w:tcW w:w="1418" w:type="dxa"/>
          </w:tcPr>
          <w:p w:rsidR="00A362F1" w:rsidRPr="00897950" w:rsidRDefault="005B0039" w:rsidP="005B0039">
            <w:pPr>
              <w:pStyle w:val="StandaardSV"/>
              <w:jc w:val="right"/>
              <w:cnfStyle w:val="000000100000" w:firstRow="0" w:lastRow="0" w:firstColumn="0" w:lastColumn="0" w:oddVBand="0" w:evenVBand="0" w:oddHBand="1" w:evenHBand="0" w:firstRowFirstColumn="0" w:firstRowLastColumn="0" w:lastRowFirstColumn="0" w:lastRowLastColumn="0"/>
              <w:rPr>
                <w:szCs w:val="22"/>
                <w:lang w:val="nl-BE"/>
              </w:rPr>
            </w:pPr>
            <w:r>
              <w:rPr>
                <w:szCs w:val="22"/>
                <w:lang w:val="nl-BE"/>
              </w:rPr>
              <w:t>16.000 €</w:t>
            </w:r>
          </w:p>
        </w:tc>
      </w:tr>
      <w:tr w:rsidR="004A175A" w:rsidTr="008F672F">
        <w:tc>
          <w:tcPr>
            <w:cnfStyle w:val="001000000000" w:firstRow="0" w:lastRow="0" w:firstColumn="1" w:lastColumn="0" w:oddVBand="0" w:evenVBand="0" w:oddHBand="0" w:evenHBand="0" w:firstRowFirstColumn="0" w:firstRowLastColumn="0" w:lastRowFirstColumn="0" w:lastRowLastColumn="0"/>
            <w:tcW w:w="2694" w:type="dxa"/>
            <w:hideMark/>
          </w:tcPr>
          <w:p w:rsidR="004A175A" w:rsidRDefault="004A175A">
            <w:pPr>
              <w:rPr>
                <w:rFonts w:eastAsiaTheme="minorHAnsi"/>
                <w:sz w:val="18"/>
                <w:szCs w:val="18"/>
                <w:lang w:val="en-US"/>
              </w:rPr>
            </w:pPr>
            <w:r w:rsidRPr="00D94C7D">
              <w:rPr>
                <w:sz w:val="20"/>
                <w:lang w:val="en-US"/>
              </w:rPr>
              <w:t>Improved Livelihoods and Protected Areas through Building Capacity for Land Ref</w:t>
            </w:r>
            <w:r w:rsidR="00D94C7D">
              <w:rPr>
                <w:sz w:val="20"/>
                <w:lang w:val="en-US"/>
              </w:rPr>
              <w:t>orm Stewardship in South Africa</w:t>
            </w:r>
          </w:p>
        </w:tc>
        <w:tc>
          <w:tcPr>
            <w:tcW w:w="2551" w:type="dxa"/>
          </w:tcPr>
          <w:p w:rsidR="004A175A" w:rsidRPr="00D94C7D" w:rsidRDefault="004A175A" w:rsidP="00D94C7D">
            <w:pPr>
              <w:pStyle w:val="StandaardSV"/>
              <w:jc w:val="left"/>
              <w:cnfStyle w:val="000000000000" w:firstRow="0" w:lastRow="0" w:firstColumn="0" w:lastColumn="0" w:oddVBand="0" w:evenVBand="0" w:oddHBand="0" w:evenHBand="0" w:firstRowFirstColumn="0" w:firstRowLastColumn="0" w:lastRowFirstColumn="0" w:lastRowLastColumn="0"/>
              <w:rPr>
                <w:sz w:val="20"/>
                <w:lang w:val="en-US"/>
              </w:rPr>
            </w:pPr>
            <w:r w:rsidRPr="00D94C7D">
              <w:rPr>
                <w:sz w:val="20"/>
                <w:lang w:val="en-US"/>
              </w:rPr>
              <w:t xml:space="preserve">South African National Biodiversity Institute </w:t>
            </w:r>
            <w:r w:rsidR="00D94C7D">
              <w:rPr>
                <w:sz w:val="20"/>
                <w:lang w:val="en-US"/>
              </w:rPr>
              <w:t>(</w:t>
            </w:r>
            <w:r w:rsidRPr="00D94C7D">
              <w:rPr>
                <w:sz w:val="20"/>
                <w:lang w:val="en-US"/>
              </w:rPr>
              <w:t>SANBI</w:t>
            </w:r>
            <w:r w:rsidR="00D94C7D">
              <w:rPr>
                <w:sz w:val="20"/>
                <w:lang w:val="en-US"/>
              </w:rPr>
              <w:t>)</w:t>
            </w:r>
          </w:p>
          <w:p w:rsidR="004A175A" w:rsidRDefault="004A175A">
            <w:pPr>
              <w:pStyle w:val="StandaardSV"/>
              <w:cnfStyle w:val="000000000000" w:firstRow="0" w:lastRow="0" w:firstColumn="0" w:lastColumn="0" w:oddVBand="0" w:evenVBand="0" w:oddHBand="0" w:evenHBand="0" w:firstRowFirstColumn="0" w:firstRowLastColumn="0" w:lastRowFirstColumn="0" w:lastRowLastColumn="0"/>
              <w:rPr>
                <w:lang w:val="en-US"/>
              </w:rPr>
            </w:pPr>
          </w:p>
        </w:tc>
        <w:tc>
          <w:tcPr>
            <w:tcW w:w="7796" w:type="dxa"/>
            <w:hideMark/>
          </w:tcPr>
          <w:p w:rsidR="004A175A" w:rsidRPr="00D94C7D" w:rsidRDefault="004A175A">
            <w:pPr>
              <w:pStyle w:val="StandaardSV"/>
              <w:cnfStyle w:val="000000000000" w:firstRow="0" w:lastRow="0" w:firstColumn="0" w:lastColumn="0" w:oddVBand="0" w:evenVBand="0" w:oddHBand="0" w:evenHBand="0" w:firstRowFirstColumn="0" w:firstRowLastColumn="0" w:lastRowFirstColumn="0" w:lastRowLastColumn="0"/>
              <w:rPr>
                <w:sz w:val="20"/>
              </w:rPr>
            </w:pPr>
            <w:r w:rsidRPr="00D94C7D">
              <w:rPr>
                <w:sz w:val="20"/>
              </w:rPr>
              <w:t>Algemene doelstelling: in het kader van het werkprogramma Beschermde gebieden van de Conventie voor Biodiversiteit heeft het Agentschap voor Natuur en Bos financiële ondersteuning gegeven om een pilootproject op te zetten voor de ontwikkeling van een participatief proces voor beheer van beschermde gebieden</w:t>
            </w:r>
            <w:r w:rsidR="00D94C7D">
              <w:rPr>
                <w:sz w:val="20"/>
              </w:rPr>
              <w:t>,</w:t>
            </w:r>
            <w:r w:rsidRPr="00D94C7D">
              <w:rPr>
                <w:sz w:val="20"/>
              </w:rPr>
              <w:t xml:space="preserve"> om bij te dragen tot behoud van biodiversiteit en ecosystemen en tot duurzame ontwikkeling van lokale communauteiten; </w:t>
            </w:r>
          </w:p>
          <w:p w:rsidR="004A175A" w:rsidRDefault="004A175A">
            <w:pPr>
              <w:pStyle w:val="StandaardSV"/>
              <w:cnfStyle w:val="000000000000" w:firstRow="0" w:lastRow="0" w:firstColumn="0" w:lastColumn="0" w:oddVBand="0" w:evenVBand="0" w:oddHBand="0" w:evenHBand="0" w:firstRowFirstColumn="0" w:firstRowLastColumn="0" w:lastRowFirstColumn="0" w:lastRowLastColumn="0"/>
            </w:pPr>
            <w:r w:rsidRPr="00D94C7D">
              <w:rPr>
                <w:sz w:val="20"/>
              </w:rPr>
              <w:t xml:space="preserve">Specifieke doelstellingen: methodieken uitwerken voor de capaciteitsopbouw voor het beheer van beschermde gebieden en aangepast landgebruik, ontwikkeling van leerprocessen en van trainingsproducten en communicatiemateriaal, voorbereiding van faciliterende ondersteuning voor het opzetten van participatief overleg met actoren en doelgroepen in </w:t>
            </w:r>
            <w:proofErr w:type="spellStart"/>
            <w:r w:rsidRPr="00D94C7D">
              <w:rPr>
                <w:sz w:val="20"/>
              </w:rPr>
              <w:t>piloot</w:t>
            </w:r>
            <w:r w:rsidR="00075648">
              <w:rPr>
                <w:sz w:val="20"/>
              </w:rPr>
              <w:softHyphen/>
            </w:r>
            <w:r w:rsidRPr="00D94C7D">
              <w:rPr>
                <w:sz w:val="20"/>
              </w:rPr>
              <w:t>project</w:t>
            </w:r>
            <w:r w:rsidR="00075648">
              <w:rPr>
                <w:sz w:val="20"/>
              </w:rPr>
              <w:softHyphen/>
            </w:r>
            <w:r w:rsidRPr="00D94C7D">
              <w:rPr>
                <w:sz w:val="20"/>
              </w:rPr>
              <w:t>gebieden</w:t>
            </w:r>
            <w:proofErr w:type="spellEnd"/>
            <w:r w:rsidRPr="00D94C7D">
              <w:rPr>
                <w:sz w:val="20"/>
              </w:rPr>
              <w:t>, voorbereiding en opvolging van projectcoördinatie.</w:t>
            </w:r>
          </w:p>
        </w:tc>
        <w:tc>
          <w:tcPr>
            <w:tcW w:w="1418" w:type="dxa"/>
            <w:hideMark/>
          </w:tcPr>
          <w:p w:rsidR="004A175A" w:rsidRDefault="004A175A">
            <w:pPr>
              <w:pStyle w:val="StandaardSV"/>
              <w:ind w:right="33"/>
              <w:jc w:val="right"/>
              <w:cnfStyle w:val="000000000000" w:firstRow="0" w:lastRow="0" w:firstColumn="0" w:lastColumn="0" w:oddVBand="0" w:evenVBand="0" w:oddHBand="0" w:evenHBand="0" w:firstRowFirstColumn="0" w:firstRowLastColumn="0" w:lastRowFirstColumn="0" w:lastRowLastColumn="0"/>
            </w:pPr>
            <w:r>
              <w:t>30.000 €</w:t>
            </w:r>
          </w:p>
        </w:tc>
      </w:tr>
    </w:tbl>
    <w:p w:rsidR="00477AA0" w:rsidRDefault="00477AA0" w:rsidP="007A5827">
      <w:pPr>
        <w:pStyle w:val="StandaardSV"/>
        <w:rPr>
          <w:b/>
        </w:rPr>
      </w:pPr>
    </w:p>
    <w:p w:rsidR="00DF64D5" w:rsidRDefault="00DF64D5" w:rsidP="007A5827">
      <w:pPr>
        <w:pStyle w:val="StandaardSV"/>
        <w:rPr>
          <w:b/>
        </w:rPr>
      </w:pPr>
    </w:p>
    <w:p w:rsidR="00075648" w:rsidRDefault="00075648" w:rsidP="00DF64D5">
      <w:pPr>
        <w:spacing w:after="200" w:line="276" w:lineRule="auto"/>
        <w:rPr>
          <w:b/>
          <w:sz w:val="22"/>
        </w:rPr>
      </w:pPr>
    </w:p>
    <w:p w:rsidR="00075648" w:rsidRDefault="00075648" w:rsidP="00DF64D5">
      <w:pPr>
        <w:spacing w:after="200" w:line="276" w:lineRule="auto"/>
        <w:rPr>
          <w:b/>
          <w:sz w:val="22"/>
        </w:rPr>
      </w:pPr>
    </w:p>
    <w:p w:rsidR="00DF64D5" w:rsidRDefault="00DF64D5" w:rsidP="00DF64D5">
      <w:pPr>
        <w:spacing w:after="200" w:line="276" w:lineRule="auto"/>
        <w:rPr>
          <w:b/>
          <w:sz w:val="22"/>
        </w:rPr>
      </w:pPr>
      <w:r w:rsidRPr="00DF64D5">
        <w:rPr>
          <w:b/>
          <w:sz w:val="22"/>
        </w:rPr>
        <w:lastRenderedPageBreak/>
        <w:t>INNOVATIE, OVERHEIDSINVESTERINGEN, MEDIA EN ARMOEDEBESTRIJDING</w:t>
      </w:r>
    </w:p>
    <w:p w:rsidR="00DF64D5" w:rsidRDefault="00DF64D5" w:rsidP="00DF64D5">
      <w:pPr>
        <w:pStyle w:val="StandaardSV"/>
      </w:pPr>
      <w:r>
        <w:t>Momenteel lopen volgende vormen van samenwerking tussen Vlaanderen en Zuid-Afrika</w:t>
      </w:r>
    </w:p>
    <w:p w:rsidR="00477AA0" w:rsidRDefault="00477AA0" w:rsidP="00DF64D5">
      <w:pPr>
        <w:pStyle w:val="StandaardSV"/>
      </w:pPr>
    </w:p>
    <w:tbl>
      <w:tblPr>
        <w:tblStyle w:val="Lichtelijst1"/>
        <w:tblW w:w="14459" w:type="dxa"/>
        <w:tblInd w:w="108" w:type="dxa"/>
        <w:tblLook w:val="04A0" w:firstRow="1" w:lastRow="0" w:firstColumn="1" w:lastColumn="0" w:noHBand="0" w:noVBand="1"/>
      </w:tblPr>
      <w:tblGrid>
        <w:gridCol w:w="2835"/>
        <w:gridCol w:w="2410"/>
        <w:gridCol w:w="7796"/>
        <w:gridCol w:w="1418"/>
      </w:tblGrid>
      <w:tr w:rsidR="00477AA0" w:rsidRPr="00E622B4" w:rsidTr="004A1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nil"/>
              <w:right w:val="nil"/>
            </w:tcBorders>
            <w:hideMark/>
          </w:tcPr>
          <w:p w:rsidR="00477AA0" w:rsidRPr="00E622B4" w:rsidRDefault="00477AA0" w:rsidP="004A175A">
            <w:pPr>
              <w:pStyle w:val="StandaardSV"/>
              <w:rPr>
                <w:i/>
              </w:rPr>
            </w:pPr>
            <w:r w:rsidRPr="00E622B4">
              <w:rPr>
                <w:i/>
              </w:rPr>
              <w:t>Samenwerking</w:t>
            </w:r>
          </w:p>
        </w:tc>
        <w:tc>
          <w:tcPr>
            <w:tcW w:w="2410" w:type="dxa"/>
            <w:tcBorders>
              <w:top w:val="single" w:sz="8" w:space="0" w:color="000000" w:themeColor="text1"/>
              <w:left w:val="nil"/>
              <w:bottom w:val="nil"/>
              <w:right w:val="nil"/>
            </w:tcBorders>
            <w:hideMark/>
          </w:tcPr>
          <w:p w:rsidR="00477AA0" w:rsidRPr="00E622B4" w:rsidRDefault="00477AA0" w:rsidP="004A175A">
            <w:pPr>
              <w:pStyle w:val="StandaardSV"/>
              <w:cnfStyle w:val="100000000000" w:firstRow="1" w:lastRow="0" w:firstColumn="0" w:lastColumn="0" w:oddVBand="0" w:evenVBand="0" w:oddHBand="0" w:evenHBand="0" w:firstRowFirstColumn="0" w:firstRowLastColumn="0" w:lastRowFirstColumn="0" w:lastRowLastColumn="0"/>
              <w:rPr>
                <w:i/>
              </w:rPr>
            </w:pPr>
            <w:r w:rsidRPr="00E622B4">
              <w:rPr>
                <w:i/>
              </w:rPr>
              <w:t>Actoren</w:t>
            </w:r>
          </w:p>
        </w:tc>
        <w:tc>
          <w:tcPr>
            <w:tcW w:w="7796" w:type="dxa"/>
            <w:tcBorders>
              <w:top w:val="single" w:sz="8" w:space="0" w:color="000000" w:themeColor="text1"/>
              <w:left w:val="nil"/>
              <w:bottom w:val="nil"/>
              <w:right w:val="nil"/>
            </w:tcBorders>
            <w:hideMark/>
          </w:tcPr>
          <w:p w:rsidR="00477AA0" w:rsidRPr="00E622B4" w:rsidRDefault="00477AA0" w:rsidP="004A175A">
            <w:pPr>
              <w:pStyle w:val="StandaardSV"/>
              <w:cnfStyle w:val="100000000000" w:firstRow="1" w:lastRow="0" w:firstColumn="0" w:lastColumn="0" w:oddVBand="0" w:evenVBand="0" w:oddHBand="0" w:evenHBand="0" w:firstRowFirstColumn="0" w:firstRowLastColumn="0" w:lastRowFirstColumn="0" w:lastRowLastColumn="0"/>
              <w:rPr>
                <w:i/>
              </w:rPr>
            </w:pPr>
            <w:r w:rsidRPr="00E622B4">
              <w:rPr>
                <w:i/>
              </w:rPr>
              <w:t>doelstellingen</w:t>
            </w:r>
          </w:p>
        </w:tc>
        <w:tc>
          <w:tcPr>
            <w:tcW w:w="1418" w:type="dxa"/>
            <w:tcBorders>
              <w:top w:val="single" w:sz="8" w:space="0" w:color="000000" w:themeColor="text1"/>
              <w:left w:val="nil"/>
              <w:bottom w:val="nil"/>
              <w:right w:val="single" w:sz="8" w:space="0" w:color="000000" w:themeColor="text1"/>
            </w:tcBorders>
            <w:hideMark/>
          </w:tcPr>
          <w:p w:rsidR="00477AA0" w:rsidRPr="00E622B4" w:rsidRDefault="00477AA0" w:rsidP="004A175A">
            <w:pPr>
              <w:pStyle w:val="StandaardSV"/>
              <w:jc w:val="center"/>
              <w:cnfStyle w:val="100000000000" w:firstRow="1" w:lastRow="0" w:firstColumn="0" w:lastColumn="0" w:oddVBand="0" w:evenVBand="0" w:oddHBand="0" w:evenHBand="0" w:firstRowFirstColumn="0" w:firstRowLastColumn="0" w:lastRowFirstColumn="0" w:lastRowLastColumn="0"/>
              <w:rPr>
                <w:i/>
              </w:rPr>
            </w:pPr>
            <w:r w:rsidRPr="00E622B4">
              <w:rPr>
                <w:i/>
              </w:rPr>
              <w:t>Middelen</w:t>
            </w:r>
          </w:p>
        </w:tc>
      </w:tr>
      <w:tr w:rsidR="00477AA0" w:rsidRPr="00E622B4" w:rsidTr="004A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nil"/>
            </w:tcBorders>
            <w:hideMark/>
          </w:tcPr>
          <w:p w:rsidR="00477AA0" w:rsidRPr="00E622B4" w:rsidRDefault="00477AA0" w:rsidP="004A175A">
            <w:pPr>
              <w:rPr>
                <w:sz w:val="20"/>
                <w:lang w:val="en-US"/>
              </w:rPr>
            </w:pPr>
            <w:r w:rsidRPr="00E622B4">
              <w:rPr>
                <w:sz w:val="20"/>
                <w:lang w:val="en-US"/>
              </w:rPr>
              <w:t>Agreement on the Executive Framework for Bilateral Scientific Research Cooperation</w:t>
            </w:r>
          </w:p>
        </w:tc>
        <w:tc>
          <w:tcPr>
            <w:tcW w:w="2410" w:type="dxa"/>
            <w:tcBorders>
              <w:left w:val="nil"/>
              <w:right w:val="nil"/>
            </w:tcBorders>
            <w:hideMark/>
          </w:tcPr>
          <w:p w:rsidR="00477AA0" w:rsidRPr="00E622B4" w:rsidRDefault="00477AA0" w:rsidP="004A175A">
            <w:pPr>
              <w:cnfStyle w:val="000000100000" w:firstRow="0" w:lastRow="0" w:firstColumn="0" w:lastColumn="0" w:oddVBand="0" w:evenVBand="0" w:oddHBand="1" w:evenHBand="0" w:firstRowFirstColumn="0" w:firstRowLastColumn="0" w:lastRowFirstColumn="0" w:lastRowLastColumn="0"/>
              <w:rPr>
                <w:sz w:val="20"/>
                <w:lang w:val="nl-BE"/>
              </w:rPr>
            </w:pPr>
            <w:r w:rsidRPr="00E622B4">
              <w:rPr>
                <w:sz w:val="20"/>
                <w:lang w:val="nl-BE"/>
              </w:rPr>
              <w:t>Fonds Wetenschappelijk Onderzoek – Vlaanderen</w:t>
            </w:r>
            <w:r>
              <w:rPr>
                <w:sz w:val="20"/>
                <w:lang w:val="nl-BE"/>
              </w:rPr>
              <w:t xml:space="preserve"> (FWO)</w:t>
            </w:r>
          </w:p>
          <w:p w:rsidR="00477AA0" w:rsidRDefault="00477AA0" w:rsidP="004A175A">
            <w:pPr>
              <w:cnfStyle w:val="000000100000" w:firstRow="0" w:lastRow="0" w:firstColumn="0" w:lastColumn="0" w:oddVBand="0" w:evenVBand="0" w:oddHBand="1" w:evenHBand="0" w:firstRowFirstColumn="0" w:firstRowLastColumn="0" w:lastRowFirstColumn="0" w:lastRowLastColumn="0"/>
              <w:rPr>
                <w:sz w:val="20"/>
                <w:lang w:val="nl-BE"/>
              </w:rPr>
            </w:pPr>
          </w:p>
          <w:p w:rsidR="00477AA0" w:rsidRDefault="00477AA0" w:rsidP="004A175A">
            <w:pPr>
              <w:cnfStyle w:val="000000100000" w:firstRow="0" w:lastRow="0" w:firstColumn="0" w:lastColumn="0" w:oddVBand="0" w:evenVBand="0" w:oddHBand="1" w:evenHBand="0" w:firstRowFirstColumn="0" w:firstRowLastColumn="0" w:lastRowFirstColumn="0" w:lastRowLastColumn="0"/>
              <w:rPr>
                <w:sz w:val="20"/>
                <w:lang w:val="en-US"/>
              </w:rPr>
            </w:pPr>
            <w:r w:rsidRPr="00E622B4">
              <w:rPr>
                <w:sz w:val="20"/>
                <w:lang w:val="en-US"/>
              </w:rPr>
              <w:t>National Research Foundation (NRF)</w:t>
            </w:r>
          </w:p>
          <w:p w:rsidR="00477AA0" w:rsidRPr="00E622B4" w:rsidRDefault="00477AA0" w:rsidP="004A175A">
            <w:pPr>
              <w:cnfStyle w:val="000000100000" w:firstRow="0" w:lastRow="0" w:firstColumn="0" w:lastColumn="0" w:oddVBand="0" w:evenVBand="0" w:oddHBand="1" w:evenHBand="0" w:firstRowFirstColumn="0" w:firstRowLastColumn="0" w:lastRowFirstColumn="0" w:lastRowLastColumn="0"/>
              <w:rPr>
                <w:sz w:val="20"/>
                <w:lang w:val="en-US"/>
              </w:rPr>
            </w:pPr>
            <w:r w:rsidRPr="00E622B4">
              <w:rPr>
                <w:i/>
                <w:sz w:val="18"/>
                <w:szCs w:val="18"/>
                <w:lang w:val="en-US"/>
              </w:rPr>
              <w:t>(</w:t>
            </w:r>
            <w:proofErr w:type="spellStart"/>
            <w:r>
              <w:rPr>
                <w:i/>
                <w:sz w:val="18"/>
                <w:szCs w:val="18"/>
                <w:lang w:val="en-US"/>
              </w:rPr>
              <w:t>Zuid</w:t>
            </w:r>
            <w:proofErr w:type="spellEnd"/>
            <w:r>
              <w:rPr>
                <w:i/>
                <w:sz w:val="18"/>
                <w:szCs w:val="18"/>
                <w:lang w:val="en-US"/>
              </w:rPr>
              <w:t xml:space="preserve">-Afrikaans </w:t>
            </w:r>
            <w:proofErr w:type="spellStart"/>
            <w:r>
              <w:rPr>
                <w:i/>
                <w:sz w:val="18"/>
                <w:szCs w:val="18"/>
                <w:lang w:val="en-US"/>
              </w:rPr>
              <w:t>overheids</w:t>
            </w:r>
            <w:r>
              <w:rPr>
                <w:i/>
                <w:sz w:val="18"/>
                <w:szCs w:val="18"/>
                <w:lang w:val="en-US"/>
              </w:rPr>
              <w:softHyphen/>
              <w:t>agentschap</w:t>
            </w:r>
            <w:proofErr w:type="spellEnd"/>
            <w:r>
              <w:rPr>
                <w:i/>
                <w:sz w:val="18"/>
                <w:szCs w:val="18"/>
                <w:lang w:val="en-US"/>
              </w:rPr>
              <w:t>)</w:t>
            </w:r>
          </w:p>
        </w:tc>
        <w:tc>
          <w:tcPr>
            <w:tcW w:w="7796" w:type="dxa"/>
            <w:tcBorders>
              <w:left w:val="nil"/>
              <w:right w:val="nil"/>
            </w:tcBorders>
          </w:tcPr>
          <w:p w:rsidR="00477AA0" w:rsidRPr="00E622B4" w:rsidRDefault="00477AA0" w:rsidP="004A175A">
            <w:pPr>
              <w:jc w:val="both"/>
              <w:cnfStyle w:val="000000100000" w:firstRow="0" w:lastRow="0" w:firstColumn="0" w:lastColumn="0" w:oddVBand="0" w:evenVBand="0" w:oddHBand="1" w:evenHBand="0" w:firstRowFirstColumn="0" w:firstRowLastColumn="0" w:lastRowFirstColumn="0" w:lastRowLastColumn="0"/>
              <w:rPr>
                <w:sz w:val="20"/>
                <w:lang w:val="nl-BE"/>
              </w:rPr>
            </w:pPr>
            <w:r w:rsidRPr="00E622B4">
              <w:rPr>
                <w:sz w:val="20"/>
                <w:lang w:val="nl-BE"/>
              </w:rPr>
              <w:t xml:space="preserve">In het kader van het “Agreement on the Executive Framework </w:t>
            </w:r>
            <w:proofErr w:type="spellStart"/>
            <w:r w:rsidRPr="00E622B4">
              <w:rPr>
                <w:sz w:val="20"/>
                <w:lang w:val="nl-BE"/>
              </w:rPr>
              <w:t>for</w:t>
            </w:r>
            <w:proofErr w:type="spellEnd"/>
            <w:r w:rsidRPr="00E622B4">
              <w:rPr>
                <w:sz w:val="20"/>
                <w:lang w:val="nl-BE"/>
              </w:rPr>
              <w:t xml:space="preserve"> </w:t>
            </w:r>
            <w:proofErr w:type="spellStart"/>
            <w:r w:rsidRPr="00E622B4">
              <w:rPr>
                <w:sz w:val="20"/>
                <w:lang w:val="nl-BE"/>
              </w:rPr>
              <w:t>Bilateral</w:t>
            </w:r>
            <w:proofErr w:type="spellEnd"/>
            <w:r w:rsidRPr="00E622B4">
              <w:rPr>
                <w:sz w:val="20"/>
                <w:lang w:val="nl-BE"/>
              </w:rPr>
              <w:t xml:space="preserve"> </w:t>
            </w:r>
            <w:proofErr w:type="spellStart"/>
            <w:r w:rsidRPr="00E622B4">
              <w:rPr>
                <w:sz w:val="20"/>
                <w:lang w:val="nl-BE"/>
              </w:rPr>
              <w:t>Scientific</w:t>
            </w:r>
            <w:proofErr w:type="spellEnd"/>
            <w:r w:rsidRPr="00E622B4">
              <w:rPr>
                <w:sz w:val="20"/>
                <w:lang w:val="nl-BE"/>
              </w:rPr>
              <w:t xml:space="preserve"> Research Coo</w:t>
            </w:r>
            <w:r>
              <w:rPr>
                <w:sz w:val="20"/>
                <w:lang w:val="nl-BE"/>
              </w:rPr>
              <w:t>peration”, ondertekend door FWO en NRF,</w:t>
            </w:r>
            <w:r w:rsidRPr="00E622B4">
              <w:rPr>
                <w:sz w:val="20"/>
                <w:lang w:val="nl-BE"/>
              </w:rPr>
              <w:t xml:space="preserve"> kunnen gezamenlijke </w:t>
            </w:r>
            <w:proofErr w:type="spellStart"/>
            <w:r w:rsidRPr="00E622B4">
              <w:rPr>
                <w:sz w:val="20"/>
                <w:lang w:val="nl-BE"/>
              </w:rPr>
              <w:t>onderzoeks</w:t>
            </w:r>
            <w:r w:rsidR="007D710A">
              <w:rPr>
                <w:sz w:val="20"/>
                <w:lang w:val="nl-BE"/>
              </w:rPr>
              <w:t>-</w:t>
            </w:r>
            <w:r w:rsidRPr="00E622B4">
              <w:rPr>
                <w:sz w:val="20"/>
                <w:lang w:val="nl-BE"/>
              </w:rPr>
              <w:t>projecten</w:t>
            </w:r>
            <w:proofErr w:type="spellEnd"/>
            <w:r w:rsidRPr="00E622B4">
              <w:rPr>
                <w:sz w:val="20"/>
                <w:lang w:val="nl-BE"/>
              </w:rPr>
              <w:t xml:space="preserve"> van maximum 3 jaar worden </w:t>
            </w:r>
            <w:r>
              <w:rPr>
                <w:sz w:val="20"/>
                <w:lang w:val="nl-BE"/>
              </w:rPr>
              <w:t>ondersteund</w:t>
            </w:r>
            <w:r w:rsidRPr="00E622B4">
              <w:rPr>
                <w:sz w:val="20"/>
                <w:lang w:val="nl-BE"/>
              </w:rPr>
              <w:t>.</w:t>
            </w:r>
          </w:p>
          <w:p w:rsidR="00477AA0" w:rsidRPr="00E622B4" w:rsidRDefault="00477AA0" w:rsidP="004A175A">
            <w:pPr>
              <w:jc w:val="both"/>
              <w:cnfStyle w:val="000000100000" w:firstRow="0" w:lastRow="0" w:firstColumn="0" w:lastColumn="0" w:oddVBand="0" w:evenVBand="0" w:oddHBand="1" w:evenHBand="0" w:firstRowFirstColumn="0" w:firstRowLastColumn="0" w:lastRowFirstColumn="0" w:lastRowLastColumn="0"/>
              <w:rPr>
                <w:sz w:val="20"/>
                <w:lang w:val="nl-BE"/>
              </w:rPr>
            </w:pPr>
          </w:p>
          <w:p w:rsidR="00477AA0" w:rsidRPr="00E622B4" w:rsidRDefault="00477AA0" w:rsidP="004A175A">
            <w:pPr>
              <w:jc w:val="both"/>
              <w:cnfStyle w:val="000000100000" w:firstRow="0" w:lastRow="0" w:firstColumn="0" w:lastColumn="0" w:oddVBand="0" w:evenVBand="0" w:oddHBand="1" w:evenHBand="0" w:firstRowFirstColumn="0" w:firstRowLastColumn="0" w:lastRowFirstColumn="0" w:lastRowLastColumn="0"/>
              <w:rPr>
                <w:sz w:val="20"/>
                <w:lang w:val="nl-BE"/>
              </w:rPr>
            </w:pPr>
            <w:r>
              <w:rPr>
                <w:sz w:val="20"/>
                <w:lang w:val="nl-BE"/>
              </w:rPr>
              <w:t>H</w:t>
            </w:r>
            <w:r w:rsidRPr="00E622B4">
              <w:rPr>
                <w:sz w:val="20"/>
                <w:lang w:val="nl-BE"/>
              </w:rPr>
              <w:t xml:space="preserve">et onderzoek </w:t>
            </w:r>
            <w:r>
              <w:rPr>
                <w:sz w:val="20"/>
                <w:lang w:val="nl-BE"/>
              </w:rPr>
              <w:t xml:space="preserve">kan </w:t>
            </w:r>
            <w:r w:rsidRPr="00E622B4">
              <w:rPr>
                <w:sz w:val="20"/>
                <w:lang w:val="nl-BE"/>
              </w:rPr>
              <w:t xml:space="preserve">alle wetenschappelijke disciplines behelzen die zowel door het FWO als de NRF ondersteund worden. Wel worden er per </w:t>
            </w:r>
            <w:r w:rsidRPr="00BA74A8">
              <w:rPr>
                <w:i/>
                <w:sz w:val="20"/>
                <w:lang w:val="nl-BE"/>
              </w:rPr>
              <w:t>call</w:t>
            </w:r>
            <w:r w:rsidRPr="00E622B4">
              <w:rPr>
                <w:sz w:val="20"/>
                <w:lang w:val="nl-BE"/>
              </w:rPr>
              <w:t xml:space="preserve"> specifieke prioriteiten gesteld per domein. Met het oog op toekomstige ontwikkelingskansen willen zowel het FWO als de NRF de huidige samenwerking voortzetten met een nieuwe</w:t>
            </w:r>
            <w:r w:rsidRPr="00BA74A8">
              <w:rPr>
                <w:i/>
                <w:sz w:val="20"/>
                <w:lang w:val="nl-BE"/>
              </w:rPr>
              <w:t xml:space="preserve"> call</w:t>
            </w:r>
            <w:r w:rsidRPr="00E622B4">
              <w:rPr>
                <w:sz w:val="20"/>
                <w:lang w:val="nl-BE"/>
              </w:rPr>
              <w:t xml:space="preserve"> in 2013.</w:t>
            </w:r>
          </w:p>
        </w:tc>
        <w:tc>
          <w:tcPr>
            <w:tcW w:w="1418" w:type="dxa"/>
            <w:tcBorders>
              <w:left w:val="nil"/>
            </w:tcBorders>
            <w:hideMark/>
          </w:tcPr>
          <w:p w:rsidR="00477AA0" w:rsidRPr="00E622B4" w:rsidRDefault="00477AA0" w:rsidP="004A175A">
            <w:pPr>
              <w:pStyle w:val="StandaardSV"/>
              <w:jc w:val="right"/>
              <w:cnfStyle w:val="000000100000" w:firstRow="0" w:lastRow="0" w:firstColumn="0" w:lastColumn="0" w:oddVBand="0" w:evenVBand="0" w:oddHBand="1" w:evenHBand="0" w:firstRowFirstColumn="0" w:firstRowLastColumn="0" w:lastRowFirstColumn="0" w:lastRowLastColumn="0"/>
              <w:rPr>
                <w:lang w:val="nl-BE"/>
              </w:rPr>
            </w:pPr>
            <w:r w:rsidRPr="00E622B4">
              <w:rPr>
                <w:lang w:val="nl-BE"/>
              </w:rPr>
              <w:t>300.000 € per jaar</w:t>
            </w:r>
          </w:p>
        </w:tc>
      </w:tr>
      <w:tr w:rsidR="00477AA0" w:rsidTr="004A175A">
        <w:trPr>
          <w:trHeight w:val="46"/>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8" w:space="0" w:color="000000" w:themeColor="text1"/>
              <w:bottom w:val="single" w:sz="8" w:space="0" w:color="000000" w:themeColor="text1"/>
              <w:right w:val="nil"/>
            </w:tcBorders>
            <w:hideMark/>
          </w:tcPr>
          <w:p w:rsidR="00477AA0" w:rsidRPr="00E622B4" w:rsidRDefault="00477AA0" w:rsidP="004A175A">
            <w:pPr>
              <w:pStyle w:val="StandaardSV"/>
              <w:jc w:val="left"/>
              <w:rPr>
                <w:sz w:val="20"/>
                <w:lang w:val="nl-BE"/>
              </w:rPr>
            </w:pPr>
            <w:r w:rsidRPr="00E622B4">
              <w:rPr>
                <w:sz w:val="20"/>
                <w:lang w:val="nl-BE"/>
              </w:rPr>
              <w:t xml:space="preserve">Integratie van in-situ data en </w:t>
            </w:r>
            <w:proofErr w:type="spellStart"/>
            <w:r w:rsidRPr="00E622B4">
              <w:rPr>
                <w:sz w:val="20"/>
                <w:lang w:val="nl-BE"/>
              </w:rPr>
              <w:t>hyperspectrale</w:t>
            </w:r>
            <w:proofErr w:type="spellEnd"/>
            <w:r w:rsidRPr="00E622B4">
              <w:rPr>
                <w:sz w:val="20"/>
                <w:lang w:val="nl-BE"/>
              </w:rPr>
              <w:t xml:space="preserve"> </w:t>
            </w:r>
            <w:proofErr w:type="spellStart"/>
            <w:r w:rsidRPr="00E622B4">
              <w:rPr>
                <w:sz w:val="20"/>
                <w:lang w:val="nl-BE"/>
              </w:rPr>
              <w:t>afstands</w:t>
            </w:r>
            <w:r>
              <w:rPr>
                <w:sz w:val="20"/>
                <w:lang w:val="nl-BE"/>
              </w:rPr>
              <w:softHyphen/>
            </w:r>
            <w:r w:rsidRPr="00E622B4">
              <w:rPr>
                <w:sz w:val="20"/>
                <w:lang w:val="nl-BE"/>
              </w:rPr>
              <w:t>waar</w:t>
            </w:r>
            <w:r>
              <w:rPr>
                <w:sz w:val="20"/>
                <w:lang w:val="nl-BE"/>
              </w:rPr>
              <w:softHyphen/>
            </w:r>
            <w:r w:rsidRPr="00E622B4">
              <w:rPr>
                <w:sz w:val="20"/>
                <w:lang w:val="nl-BE"/>
              </w:rPr>
              <w:t>nemingen</w:t>
            </w:r>
            <w:proofErr w:type="spellEnd"/>
            <w:r w:rsidRPr="00E622B4">
              <w:rPr>
                <w:sz w:val="20"/>
                <w:lang w:val="nl-BE"/>
              </w:rPr>
              <w:t xml:space="preserve"> in het kader van de monitoring en modellering van plantenproductie (IS-HS)</w:t>
            </w:r>
          </w:p>
        </w:tc>
        <w:tc>
          <w:tcPr>
            <w:tcW w:w="2410" w:type="dxa"/>
            <w:tcBorders>
              <w:top w:val="nil"/>
              <w:left w:val="nil"/>
              <w:bottom w:val="single" w:sz="8" w:space="0" w:color="000000" w:themeColor="text1"/>
              <w:right w:val="nil"/>
            </w:tcBorders>
            <w:hideMark/>
          </w:tcPr>
          <w:p w:rsidR="00477AA0" w:rsidRPr="007D710A" w:rsidRDefault="00477AA0" w:rsidP="004A175A">
            <w:pPr>
              <w:pStyle w:val="StandaardSV"/>
              <w:numPr>
                <w:ilvl w:val="0"/>
                <w:numId w:val="15"/>
              </w:numPr>
              <w:jc w:val="left"/>
              <w:cnfStyle w:val="000000000000" w:firstRow="0" w:lastRow="0" w:firstColumn="0" w:lastColumn="0" w:oddVBand="0" w:evenVBand="0" w:oddHBand="0" w:evenHBand="0" w:firstRowFirstColumn="0" w:firstRowLastColumn="0" w:lastRowFirstColumn="0" w:lastRowLastColumn="0"/>
              <w:rPr>
                <w:sz w:val="20"/>
                <w:lang w:val="nl-BE"/>
              </w:rPr>
            </w:pPr>
            <w:r w:rsidRPr="007D710A">
              <w:rPr>
                <w:sz w:val="20"/>
                <w:lang w:val="nl-BE"/>
              </w:rPr>
              <w:t>KU Leuven</w:t>
            </w:r>
          </w:p>
          <w:p w:rsidR="00477AA0" w:rsidRPr="007D710A" w:rsidRDefault="00477AA0" w:rsidP="004A175A">
            <w:pPr>
              <w:pStyle w:val="StandaardSV"/>
              <w:numPr>
                <w:ilvl w:val="0"/>
                <w:numId w:val="15"/>
              </w:numPr>
              <w:jc w:val="left"/>
              <w:cnfStyle w:val="000000000000" w:firstRow="0" w:lastRow="0" w:firstColumn="0" w:lastColumn="0" w:oddVBand="0" w:evenVBand="0" w:oddHBand="0" w:evenHBand="0" w:firstRowFirstColumn="0" w:firstRowLastColumn="0" w:lastRowFirstColumn="0" w:lastRowLastColumn="0"/>
              <w:rPr>
                <w:sz w:val="20"/>
                <w:lang w:val="nl-BE"/>
              </w:rPr>
            </w:pPr>
            <w:r w:rsidRPr="007D710A">
              <w:rPr>
                <w:sz w:val="20"/>
                <w:lang w:val="nl-BE"/>
              </w:rPr>
              <w:t xml:space="preserve">OIP Sensor Systems </w:t>
            </w:r>
          </w:p>
          <w:p w:rsidR="00477AA0" w:rsidRPr="00E622B4" w:rsidRDefault="00477AA0" w:rsidP="004A175A">
            <w:pPr>
              <w:pStyle w:val="StandaardSV"/>
              <w:numPr>
                <w:ilvl w:val="0"/>
                <w:numId w:val="15"/>
              </w:numPr>
              <w:jc w:val="left"/>
              <w:cnfStyle w:val="000000000000" w:firstRow="0" w:lastRow="0" w:firstColumn="0" w:lastColumn="0" w:oddVBand="0" w:evenVBand="0" w:oddHBand="0" w:evenHBand="0" w:firstRowFirstColumn="0" w:firstRowLastColumn="0" w:lastRowFirstColumn="0" w:lastRowLastColumn="0"/>
              <w:rPr>
                <w:lang w:val="nl-BE"/>
              </w:rPr>
            </w:pPr>
            <w:r w:rsidRPr="007D710A">
              <w:rPr>
                <w:sz w:val="20"/>
                <w:lang w:val="nl-BE"/>
              </w:rPr>
              <w:t xml:space="preserve">Universiteit </w:t>
            </w:r>
            <w:proofErr w:type="spellStart"/>
            <w:r w:rsidRPr="007D710A">
              <w:rPr>
                <w:sz w:val="20"/>
                <w:lang w:val="nl-BE"/>
              </w:rPr>
              <w:t>Stellenbosch</w:t>
            </w:r>
            <w:proofErr w:type="spellEnd"/>
          </w:p>
        </w:tc>
        <w:tc>
          <w:tcPr>
            <w:tcW w:w="7796" w:type="dxa"/>
            <w:tcBorders>
              <w:top w:val="nil"/>
              <w:left w:val="nil"/>
              <w:bottom w:val="single" w:sz="8" w:space="0" w:color="000000" w:themeColor="text1"/>
              <w:right w:val="nil"/>
            </w:tcBorders>
            <w:hideMark/>
          </w:tcPr>
          <w:p w:rsidR="00477AA0" w:rsidRDefault="00477AA0" w:rsidP="004A175A">
            <w:pPr>
              <w:jc w:val="both"/>
              <w:cnfStyle w:val="000000000000" w:firstRow="0" w:lastRow="0" w:firstColumn="0" w:lastColumn="0" w:oddVBand="0" w:evenVBand="0" w:oddHBand="0" w:evenHBand="0" w:firstRowFirstColumn="0" w:firstRowLastColumn="0" w:lastRowFirstColumn="0" w:lastRowLastColumn="0"/>
              <w:rPr>
                <w:sz w:val="20"/>
                <w:lang w:val="nl-BE"/>
              </w:rPr>
            </w:pPr>
            <w:r w:rsidRPr="00E622B4">
              <w:rPr>
                <w:sz w:val="20"/>
                <w:lang w:val="nl-BE"/>
              </w:rPr>
              <w:t xml:space="preserve">Het project is een samenwerking die in 2003 werd opgestart tussen de KU Leuven en de Universiteit </w:t>
            </w:r>
            <w:proofErr w:type="spellStart"/>
            <w:r w:rsidRPr="00E622B4">
              <w:rPr>
                <w:sz w:val="20"/>
                <w:lang w:val="nl-BE"/>
              </w:rPr>
              <w:t>Stellenbosch</w:t>
            </w:r>
            <w:proofErr w:type="spellEnd"/>
            <w:r w:rsidRPr="00E622B4">
              <w:rPr>
                <w:sz w:val="20"/>
                <w:lang w:val="nl-BE"/>
              </w:rPr>
              <w:t xml:space="preserve"> met als doel samen een geïntegreerd systeem uit te bouwen om de invloed van (a)biotische plantenstress vroegtijdig te detecteren om op die manier de productie van kapitaalsintensieve vegetatieproducten bij te sturen. </w:t>
            </w:r>
          </w:p>
          <w:p w:rsidR="00477AA0" w:rsidRDefault="00477AA0" w:rsidP="004A175A">
            <w:pPr>
              <w:jc w:val="both"/>
              <w:cnfStyle w:val="000000000000" w:firstRow="0" w:lastRow="0" w:firstColumn="0" w:lastColumn="0" w:oddVBand="0" w:evenVBand="0" w:oddHBand="0" w:evenHBand="0" w:firstRowFirstColumn="0" w:firstRowLastColumn="0" w:lastRowFirstColumn="0" w:lastRowLastColumn="0"/>
              <w:rPr>
                <w:sz w:val="20"/>
                <w:lang w:val="nl-BE"/>
              </w:rPr>
            </w:pPr>
          </w:p>
          <w:p w:rsidR="00477AA0" w:rsidRPr="00E622B4" w:rsidRDefault="00477AA0" w:rsidP="004A175A">
            <w:pPr>
              <w:jc w:val="both"/>
              <w:cnfStyle w:val="000000000000" w:firstRow="0" w:lastRow="0" w:firstColumn="0" w:lastColumn="0" w:oddVBand="0" w:evenVBand="0" w:oddHBand="0" w:evenHBand="0" w:firstRowFirstColumn="0" w:firstRowLastColumn="0" w:lastRowFirstColumn="0" w:lastRowLastColumn="0"/>
              <w:rPr>
                <w:sz w:val="20"/>
                <w:lang w:val="nl-BE"/>
              </w:rPr>
            </w:pPr>
            <w:r w:rsidRPr="00E622B4">
              <w:rPr>
                <w:sz w:val="20"/>
                <w:lang w:val="nl-BE"/>
              </w:rPr>
              <w:t xml:space="preserve">Het beoogde geïntegreerde systeem bestaat uit een </w:t>
            </w:r>
            <w:proofErr w:type="spellStart"/>
            <w:r w:rsidRPr="00E622B4">
              <w:rPr>
                <w:sz w:val="20"/>
                <w:lang w:val="nl-BE"/>
              </w:rPr>
              <w:t>hyperspectrale</w:t>
            </w:r>
            <w:proofErr w:type="spellEnd"/>
            <w:r w:rsidRPr="00E622B4">
              <w:rPr>
                <w:sz w:val="20"/>
                <w:lang w:val="nl-BE"/>
              </w:rPr>
              <w:t xml:space="preserve"> aardobservatiesatelliet gekoppeld aan een netwerk van grondsensoren en een communicatiemodule. Centraal staat de dataverwerving en communicatie tussen de </w:t>
            </w:r>
            <w:proofErr w:type="spellStart"/>
            <w:r w:rsidRPr="00E622B4">
              <w:rPr>
                <w:sz w:val="20"/>
                <w:lang w:val="nl-BE"/>
              </w:rPr>
              <w:t>hyperspectrale</w:t>
            </w:r>
            <w:proofErr w:type="spellEnd"/>
            <w:r w:rsidRPr="00E622B4">
              <w:rPr>
                <w:sz w:val="20"/>
                <w:lang w:val="nl-BE"/>
              </w:rPr>
              <w:t xml:space="preserve"> satellietsensor en een netwerk van grondmetingen via een terminal. </w:t>
            </w:r>
          </w:p>
        </w:tc>
        <w:tc>
          <w:tcPr>
            <w:tcW w:w="1418" w:type="dxa"/>
            <w:tcBorders>
              <w:top w:val="nil"/>
              <w:left w:val="nil"/>
              <w:bottom w:val="single" w:sz="8" w:space="0" w:color="000000" w:themeColor="text1"/>
              <w:right w:val="single" w:sz="8" w:space="0" w:color="000000" w:themeColor="text1"/>
            </w:tcBorders>
            <w:hideMark/>
          </w:tcPr>
          <w:p w:rsidR="00477AA0" w:rsidRDefault="00477AA0" w:rsidP="004A175A">
            <w:pPr>
              <w:pStyle w:val="StandaardSV"/>
              <w:ind w:hanging="108"/>
              <w:jc w:val="right"/>
              <w:cnfStyle w:val="000000000000" w:firstRow="0" w:lastRow="0" w:firstColumn="0" w:lastColumn="0" w:oddVBand="0" w:evenVBand="0" w:oddHBand="0" w:evenHBand="0" w:firstRowFirstColumn="0" w:firstRowLastColumn="0" w:lastRowFirstColumn="0" w:lastRowLastColumn="0"/>
              <w:rPr>
                <w:lang w:val="nl-BE"/>
              </w:rPr>
            </w:pPr>
            <w:r w:rsidRPr="00E622B4">
              <w:rPr>
                <w:lang w:val="nl-BE"/>
              </w:rPr>
              <w:t xml:space="preserve">1.000.000 € voor fase I </w:t>
            </w:r>
            <w:r w:rsidRPr="00BA74A8">
              <w:rPr>
                <w:sz w:val="21"/>
                <w:szCs w:val="21"/>
                <w:lang w:val="nl-BE"/>
              </w:rPr>
              <w:t>en</w:t>
            </w:r>
            <w:r w:rsidRPr="00E622B4">
              <w:rPr>
                <w:lang w:val="nl-BE"/>
              </w:rPr>
              <w:t xml:space="preserve"> 1.150.000 € voor fase II</w:t>
            </w:r>
          </w:p>
        </w:tc>
      </w:tr>
    </w:tbl>
    <w:p w:rsidR="00477AA0" w:rsidRDefault="00477AA0" w:rsidP="00DF64D5">
      <w:pPr>
        <w:pStyle w:val="StandaardSV"/>
        <w:rPr>
          <w:lang w:val="nl-BE"/>
        </w:rPr>
      </w:pPr>
    </w:p>
    <w:p w:rsidR="000C27D8" w:rsidRPr="00477AA0" w:rsidRDefault="000C27D8" w:rsidP="00DF64D5">
      <w:pPr>
        <w:pStyle w:val="StandaardSV"/>
        <w:rPr>
          <w:lang w:val="nl-BE"/>
        </w:rPr>
      </w:pPr>
    </w:p>
    <w:p w:rsidR="000C27D8" w:rsidRDefault="000C27D8" w:rsidP="000C27D8">
      <w:pPr>
        <w:spacing w:after="200" w:line="276" w:lineRule="auto"/>
        <w:rPr>
          <w:b/>
          <w:sz w:val="22"/>
        </w:rPr>
      </w:pPr>
      <w:r>
        <w:rPr>
          <w:b/>
          <w:sz w:val="22"/>
        </w:rPr>
        <w:t>FINANCIËN EN BEGROTING</w:t>
      </w:r>
    </w:p>
    <w:p w:rsidR="000C27D8" w:rsidRDefault="000C27D8" w:rsidP="000C27D8">
      <w:pPr>
        <w:pStyle w:val="StandaardSV"/>
      </w:pPr>
      <w:r>
        <w:t>Momenteel lopen volgende vormen van samenwerking tussen Vlaanderen en Zuid-Afrika</w:t>
      </w:r>
    </w:p>
    <w:p w:rsidR="000C27D8" w:rsidRDefault="000C27D8" w:rsidP="000C27D8">
      <w:pPr>
        <w:pStyle w:val="StandaardSV"/>
      </w:pPr>
    </w:p>
    <w:tbl>
      <w:tblPr>
        <w:tblStyle w:val="Lichtelijst1"/>
        <w:tblW w:w="14459" w:type="dxa"/>
        <w:tblInd w:w="108" w:type="dxa"/>
        <w:tblLook w:val="04A0" w:firstRow="1" w:lastRow="0" w:firstColumn="1" w:lastColumn="0" w:noHBand="0" w:noVBand="1"/>
      </w:tblPr>
      <w:tblGrid>
        <w:gridCol w:w="3119"/>
        <w:gridCol w:w="2268"/>
        <w:gridCol w:w="7654"/>
        <w:gridCol w:w="1418"/>
      </w:tblGrid>
      <w:tr w:rsidR="000C27D8" w:rsidTr="000C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000000" w:themeColor="text1"/>
              <w:left w:val="single" w:sz="8" w:space="0" w:color="000000" w:themeColor="text1"/>
              <w:bottom w:val="nil"/>
              <w:right w:val="nil"/>
            </w:tcBorders>
            <w:hideMark/>
          </w:tcPr>
          <w:p w:rsidR="000C27D8" w:rsidRDefault="000C27D8">
            <w:pPr>
              <w:pStyle w:val="StandaardSV"/>
              <w:rPr>
                <w:i/>
              </w:rPr>
            </w:pPr>
            <w:r>
              <w:rPr>
                <w:i/>
              </w:rPr>
              <w:t>Samenwerking</w:t>
            </w:r>
          </w:p>
        </w:tc>
        <w:tc>
          <w:tcPr>
            <w:tcW w:w="2268" w:type="dxa"/>
            <w:tcBorders>
              <w:top w:val="single" w:sz="8" w:space="0" w:color="000000" w:themeColor="text1"/>
              <w:left w:val="nil"/>
              <w:bottom w:val="nil"/>
              <w:right w:val="nil"/>
            </w:tcBorders>
            <w:hideMark/>
          </w:tcPr>
          <w:p w:rsidR="000C27D8" w:rsidRDefault="000C27D8">
            <w:pPr>
              <w:pStyle w:val="StandaardSV"/>
              <w:cnfStyle w:val="100000000000" w:firstRow="1" w:lastRow="0" w:firstColumn="0" w:lastColumn="0" w:oddVBand="0" w:evenVBand="0" w:oddHBand="0" w:evenHBand="0" w:firstRowFirstColumn="0" w:firstRowLastColumn="0" w:lastRowFirstColumn="0" w:lastRowLastColumn="0"/>
              <w:rPr>
                <w:i/>
              </w:rPr>
            </w:pPr>
            <w:r>
              <w:rPr>
                <w:i/>
              </w:rPr>
              <w:t>Actoren</w:t>
            </w:r>
          </w:p>
        </w:tc>
        <w:tc>
          <w:tcPr>
            <w:tcW w:w="7654" w:type="dxa"/>
            <w:tcBorders>
              <w:top w:val="single" w:sz="8" w:space="0" w:color="000000" w:themeColor="text1"/>
              <w:left w:val="nil"/>
              <w:bottom w:val="nil"/>
              <w:right w:val="nil"/>
            </w:tcBorders>
            <w:hideMark/>
          </w:tcPr>
          <w:p w:rsidR="000C27D8" w:rsidRDefault="000C27D8">
            <w:pPr>
              <w:pStyle w:val="StandaardSV"/>
              <w:cnfStyle w:val="100000000000" w:firstRow="1" w:lastRow="0" w:firstColumn="0" w:lastColumn="0" w:oddVBand="0" w:evenVBand="0" w:oddHBand="0" w:evenHBand="0" w:firstRowFirstColumn="0" w:firstRowLastColumn="0" w:lastRowFirstColumn="0" w:lastRowLastColumn="0"/>
              <w:rPr>
                <w:i/>
              </w:rPr>
            </w:pPr>
            <w:r>
              <w:rPr>
                <w:i/>
              </w:rPr>
              <w:t>doelstellingen</w:t>
            </w:r>
          </w:p>
        </w:tc>
        <w:tc>
          <w:tcPr>
            <w:tcW w:w="1418" w:type="dxa"/>
            <w:tcBorders>
              <w:top w:val="single" w:sz="8" w:space="0" w:color="000000" w:themeColor="text1"/>
              <w:left w:val="nil"/>
              <w:bottom w:val="nil"/>
              <w:right w:val="single" w:sz="8" w:space="0" w:color="000000" w:themeColor="text1"/>
            </w:tcBorders>
            <w:hideMark/>
          </w:tcPr>
          <w:p w:rsidR="000C27D8" w:rsidRDefault="000C27D8">
            <w:pPr>
              <w:pStyle w:val="StandaardSV"/>
              <w:jc w:val="center"/>
              <w:cnfStyle w:val="100000000000" w:firstRow="1" w:lastRow="0" w:firstColumn="0" w:lastColumn="0" w:oddVBand="0" w:evenVBand="0" w:oddHBand="0" w:evenHBand="0" w:firstRowFirstColumn="0" w:firstRowLastColumn="0" w:lastRowFirstColumn="0" w:lastRowLastColumn="0"/>
              <w:rPr>
                <w:i/>
              </w:rPr>
            </w:pPr>
            <w:r>
              <w:rPr>
                <w:i/>
              </w:rPr>
              <w:t>Middelen</w:t>
            </w:r>
          </w:p>
        </w:tc>
      </w:tr>
      <w:tr w:rsidR="000C27D8" w:rsidTr="000C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il"/>
            </w:tcBorders>
            <w:hideMark/>
          </w:tcPr>
          <w:p w:rsidR="000C27D8" w:rsidRPr="000C27D8" w:rsidRDefault="000C27D8">
            <w:pPr>
              <w:rPr>
                <w:sz w:val="20"/>
                <w:lang w:val="nl-BE"/>
              </w:rPr>
            </w:pPr>
            <w:r w:rsidRPr="000C27D8">
              <w:rPr>
                <w:sz w:val="20"/>
              </w:rPr>
              <w:t>De overeenkomst tussen het Koninkrijk België en de Re</w:t>
            </w:r>
            <w:r>
              <w:rPr>
                <w:sz w:val="20"/>
              </w:rPr>
              <w:softHyphen/>
            </w:r>
            <w:r w:rsidRPr="000C27D8">
              <w:rPr>
                <w:sz w:val="20"/>
              </w:rPr>
              <w:t>publiek Zuid-Afrika tot het vermijden van dubbele belas</w:t>
            </w:r>
            <w:r>
              <w:rPr>
                <w:sz w:val="20"/>
              </w:rPr>
              <w:softHyphen/>
            </w:r>
            <w:r w:rsidRPr="000C27D8">
              <w:rPr>
                <w:sz w:val="20"/>
              </w:rPr>
              <w:t>ting en tot het voorkomen van het ontgaan van belasting in</w:t>
            </w:r>
            <w:r>
              <w:rPr>
                <w:sz w:val="20"/>
              </w:rPr>
              <w:softHyphen/>
              <w:t>za</w:t>
            </w:r>
            <w:r w:rsidRPr="000C27D8">
              <w:rPr>
                <w:sz w:val="20"/>
              </w:rPr>
              <w:t>ke belastingen naar het inkomen</w:t>
            </w:r>
          </w:p>
        </w:tc>
        <w:tc>
          <w:tcPr>
            <w:tcW w:w="2268" w:type="dxa"/>
            <w:tcBorders>
              <w:left w:val="nil"/>
              <w:right w:val="nil"/>
            </w:tcBorders>
            <w:hideMark/>
          </w:tcPr>
          <w:p w:rsidR="000C27D8" w:rsidRPr="000C27D8" w:rsidRDefault="000C27D8">
            <w:pPr>
              <w:jc w:val="both"/>
              <w:cnfStyle w:val="000000100000" w:firstRow="0" w:lastRow="0" w:firstColumn="0" w:lastColumn="0" w:oddVBand="0" w:evenVBand="0" w:oddHBand="1" w:evenHBand="0" w:firstRowFirstColumn="0" w:firstRowLastColumn="0" w:lastRowFirstColumn="0" w:lastRowLastColumn="0"/>
              <w:rPr>
                <w:sz w:val="20"/>
                <w:lang w:val="nl-BE"/>
              </w:rPr>
            </w:pPr>
            <w:r w:rsidRPr="000C27D8">
              <w:rPr>
                <w:sz w:val="20"/>
                <w:lang w:val="nl-BE"/>
              </w:rPr>
              <w:t>Vlaamse overheid</w:t>
            </w:r>
          </w:p>
          <w:p w:rsidR="000C27D8" w:rsidRPr="000C27D8" w:rsidRDefault="000C27D8">
            <w:pPr>
              <w:jc w:val="both"/>
              <w:cnfStyle w:val="000000100000" w:firstRow="0" w:lastRow="0" w:firstColumn="0" w:lastColumn="0" w:oddVBand="0" w:evenVBand="0" w:oddHBand="1" w:evenHBand="0" w:firstRowFirstColumn="0" w:firstRowLastColumn="0" w:lastRowFirstColumn="0" w:lastRowLastColumn="0"/>
              <w:rPr>
                <w:sz w:val="20"/>
                <w:lang w:val="nl-BE"/>
              </w:rPr>
            </w:pPr>
            <w:r w:rsidRPr="000C27D8">
              <w:rPr>
                <w:sz w:val="20"/>
                <w:lang w:val="nl-BE"/>
              </w:rPr>
              <w:t>Zuid-Afrikaanse overheid</w:t>
            </w:r>
          </w:p>
        </w:tc>
        <w:tc>
          <w:tcPr>
            <w:tcW w:w="7654" w:type="dxa"/>
            <w:tcBorders>
              <w:left w:val="nil"/>
              <w:right w:val="nil"/>
            </w:tcBorders>
            <w:hideMark/>
          </w:tcPr>
          <w:p w:rsidR="000C27D8" w:rsidRPr="000C27D8" w:rsidRDefault="000C27D8">
            <w:pPr>
              <w:jc w:val="both"/>
              <w:cnfStyle w:val="000000100000" w:firstRow="0" w:lastRow="0" w:firstColumn="0" w:lastColumn="0" w:oddVBand="0" w:evenVBand="0" w:oddHBand="1" w:evenHBand="0" w:firstRowFirstColumn="0" w:firstRowLastColumn="0" w:lastRowFirstColumn="0" w:lastRowLastColumn="0"/>
              <w:rPr>
                <w:sz w:val="20"/>
              </w:rPr>
            </w:pPr>
            <w:r>
              <w:rPr>
                <w:sz w:val="20"/>
              </w:rPr>
              <w:t>Doelstelling is het vermijden van dubbele belasting tussen beide landen.</w:t>
            </w:r>
            <w:r w:rsidRPr="000C27D8">
              <w:rPr>
                <w:sz w:val="20"/>
              </w:rPr>
              <w:t xml:space="preserve"> </w:t>
            </w:r>
          </w:p>
          <w:p w:rsidR="000C27D8" w:rsidRDefault="000C27D8" w:rsidP="000C27D8">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De overeenkomst wordt bijvoorbeeld </w:t>
            </w:r>
            <w:r w:rsidRPr="000C27D8">
              <w:rPr>
                <w:sz w:val="20"/>
              </w:rPr>
              <w:t>toegepast bij de onroerende voorheffing waarvoor het Vlaamse gewest bevoegd is</w:t>
            </w:r>
            <w:r>
              <w:rPr>
                <w:sz w:val="20"/>
              </w:rPr>
              <w:t>.</w:t>
            </w:r>
          </w:p>
        </w:tc>
        <w:tc>
          <w:tcPr>
            <w:tcW w:w="1418" w:type="dxa"/>
            <w:tcBorders>
              <w:left w:val="nil"/>
            </w:tcBorders>
          </w:tcPr>
          <w:p w:rsidR="000C27D8" w:rsidRDefault="000C27D8">
            <w:pPr>
              <w:pStyle w:val="StandaardSV"/>
              <w:jc w:val="right"/>
              <w:cnfStyle w:val="000000100000" w:firstRow="0" w:lastRow="0" w:firstColumn="0" w:lastColumn="0" w:oddVBand="0" w:evenVBand="0" w:oddHBand="1" w:evenHBand="0" w:firstRowFirstColumn="0" w:firstRowLastColumn="0" w:lastRowFirstColumn="0" w:lastRowLastColumn="0"/>
              <w:rPr>
                <w:lang w:val="nl-BE"/>
              </w:rPr>
            </w:pPr>
            <w:r>
              <w:rPr>
                <w:lang w:val="nl-BE"/>
              </w:rPr>
              <w:t>/</w:t>
            </w:r>
          </w:p>
        </w:tc>
      </w:tr>
    </w:tbl>
    <w:p w:rsidR="000C27D8" w:rsidRPr="00DF64D5" w:rsidRDefault="000C27D8" w:rsidP="000C27D8">
      <w:pPr>
        <w:pStyle w:val="StandaardSV"/>
        <w:rPr>
          <w:b/>
        </w:rPr>
      </w:pPr>
    </w:p>
    <w:sectPr w:rsidR="000C27D8" w:rsidRPr="00DF64D5" w:rsidSect="00334C32">
      <w:footerReference w:type="default" r:id="rId8"/>
      <w:pgSz w:w="16838" w:h="11906" w:orient="landscape" w:code="9"/>
      <w:pgMar w:top="1276"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71" w:rsidRDefault="00172E71" w:rsidP="00737F9C">
      <w:r>
        <w:separator/>
      </w:r>
    </w:p>
  </w:endnote>
  <w:endnote w:type="continuationSeparator" w:id="0">
    <w:p w:rsidR="00172E71" w:rsidRDefault="00172E71" w:rsidP="0073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384"/>
      <w:docPartObj>
        <w:docPartGallery w:val="Page Numbers (Bottom of Page)"/>
        <w:docPartUnique/>
      </w:docPartObj>
    </w:sdtPr>
    <w:sdtEndPr/>
    <w:sdtContent>
      <w:p w:rsidR="00172E71" w:rsidRDefault="00172E71">
        <w:pPr>
          <w:pStyle w:val="Voettekst"/>
          <w:jc w:val="right"/>
        </w:pPr>
        <w:r>
          <w:fldChar w:fldCharType="begin"/>
        </w:r>
        <w:r>
          <w:instrText xml:space="preserve"> PAGE   \* MERGEFORMAT </w:instrText>
        </w:r>
        <w:r>
          <w:fldChar w:fldCharType="separate"/>
        </w:r>
        <w:r w:rsidR="00027E8B">
          <w:rPr>
            <w:noProof/>
          </w:rPr>
          <w:t>1</w:t>
        </w:r>
        <w:r>
          <w:rPr>
            <w:noProof/>
          </w:rPr>
          <w:fldChar w:fldCharType="end"/>
        </w:r>
      </w:p>
    </w:sdtContent>
  </w:sdt>
  <w:p w:rsidR="00172E71" w:rsidRDefault="00172E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71" w:rsidRDefault="00172E71" w:rsidP="00737F9C">
      <w:r>
        <w:separator/>
      </w:r>
    </w:p>
  </w:footnote>
  <w:footnote w:type="continuationSeparator" w:id="0">
    <w:p w:rsidR="00172E71" w:rsidRDefault="00172E71" w:rsidP="00737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8C0"/>
    <w:multiLevelType w:val="hybridMultilevel"/>
    <w:tmpl w:val="77E4F7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DA3F87"/>
    <w:multiLevelType w:val="hybridMultilevel"/>
    <w:tmpl w:val="E38E75C2"/>
    <w:lvl w:ilvl="0" w:tplc="8DA8EF0A">
      <w:numFmt w:val="bullet"/>
      <w:lvlText w:val="-"/>
      <w:lvlJc w:val="left"/>
      <w:pPr>
        <w:ind w:left="677" w:hanging="360"/>
      </w:pPr>
      <w:rPr>
        <w:rFonts w:ascii="Times New Roman" w:eastAsia="Times New Roman" w:hAnsi="Times New Roman" w:cs="Times New Roman" w:hint="default"/>
      </w:rPr>
    </w:lvl>
    <w:lvl w:ilvl="1" w:tplc="08130003" w:tentative="1">
      <w:start w:val="1"/>
      <w:numFmt w:val="bullet"/>
      <w:lvlText w:val="o"/>
      <w:lvlJc w:val="left"/>
      <w:pPr>
        <w:ind w:left="1397" w:hanging="360"/>
      </w:pPr>
      <w:rPr>
        <w:rFonts w:ascii="Courier New" w:hAnsi="Courier New" w:cs="Courier New" w:hint="default"/>
      </w:rPr>
    </w:lvl>
    <w:lvl w:ilvl="2" w:tplc="08130005" w:tentative="1">
      <w:start w:val="1"/>
      <w:numFmt w:val="bullet"/>
      <w:lvlText w:val=""/>
      <w:lvlJc w:val="left"/>
      <w:pPr>
        <w:ind w:left="2117" w:hanging="360"/>
      </w:pPr>
      <w:rPr>
        <w:rFonts w:ascii="Wingdings" w:hAnsi="Wingdings" w:hint="default"/>
      </w:rPr>
    </w:lvl>
    <w:lvl w:ilvl="3" w:tplc="08130001" w:tentative="1">
      <w:start w:val="1"/>
      <w:numFmt w:val="bullet"/>
      <w:lvlText w:val=""/>
      <w:lvlJc w:val="left"/>
      <w:pPr>
        <w:ind w:left="2837" w:hanging="360"/>
      </w:pPr>
      <w:rPr>
        <w:rFonts w:ascii="Symbol" w:hAnsi="Symbol" w:hint="default"/>
      </w:rPr>
    </w:lvl>
    <w:lvl w:ilvl="4" w:tplc="08130003" w:tentative="1">
      <w:start w:val="1"/>
      <w:numFmt w:val="bullet"/>
      <w:lvlText w:val="o"/>
      <w:lvlJc w:val="left"/>
      <w:pPr>
        <w:ind w:left="3557" w:hanging="360"/>
      </w:pPr>
      <w:rPr>
        <w:rFonts w:ascii="Courier New" w:hAnsi="Courier New" w:cs="Courier New" w:hint="default"/>
      </w:rPr>
    </w:lvl>
    <w:lvl w:ilvl="5" w:tplc="08130005" w:tentative="1">
      <w:start w:val="1"/>
      <w:numFmt w:val="bullet"/>
      <w:lvlText w:val=""/>
      <w:lvlJc w:val="left"/>
      <w:pPr>
        <w:ind w:left="4277" w:hanging="360"/>
      </w:pPr>
      <w:rPr>
        <w:rFonts w:ascii="Wingdings" w:hAnsi="Wingdings" w:hint="default"/>
      </w:rPr>
    </w:lvl>
    <w:lvl w:ilvl="6" w:tplc="08130001" w:tentative="1">
      <w:start w:val="1"/>
      <w:numFmt w:val="bullet"/>
      <w:lvlText w:val=""/>
      <w:lvlJc w:val="left"/>
      <w:pPr>
        <w:ind w:left="4997" w:hanging="360"/>
      </w:pPr>
      <w:rPr>
        <w:rFonts w:ascii="Symbol" w:hAnsi="Symbol" w:hint="default"/>
      </w:rPr>
    </w:lvl>
    <w:lvl w:ilvl="7" w:tplc="08130003" w:tentative="1">
      <w:start w:val="1"/>
      <w:numFmt w:val="bullet"/>
      <w:lvlText w:val="o"/>
      <w:lvlJc w:val="left"/>
      <w:pPr>
        <w:ind w:left="5717" w:hanging="360"/>
      </w:pPr>
      <w:rPr>
        <w:rFonts w:ascii="Courier New" w:hAnsi="Courier New" w:cs="Courier New" w:hint="default"/>
      </w:rPr>
    </w:lvl>
    <w:lvl w:ilvl="8" w:tplc="08130005" w:tentative="1">
      <w:start w:val="1"/>
      <w:numFmt w:val="bullet"/>
      <w:lvlText w:val=""/>
      <w:lvlJc w:val="left"/>
      <w:pPr>
        <w:ind w:left="6437" w:hanging="360"/>
      </w:pPr>
      <w:rPr>
        <w:rFonts w:ascii="Wingdings" w:hAnsi="Wingdings" w:hint="default"/>
      </w:rPr>
    </w:lvl>
  </w:abstractNum>
  <w:abstractNum w:abstractNumId="2">
    <w:nsid w:val="16185C47"/>
    <w:multiLevelType w:val="hybridMultilevel"/>
    <w:tmpl w:val="8FF2D820"/>
    <w:lvl w:ilvl="0" w:tplc="08130011">
      <w:start w:val="1"/>
      <w:numFmt w:val="decimal"/>
      <w:lvlText w:val="%1)"/>
      <w:lvlJc w:val="left"/>
      <w:pPr>
        <w:ind w:left="677" w:hanging="360"/>
      </w:pPr>
      <w:rPr>
        <w:rFonts w:hint="default"/>
      </w:rPr>
    </w:lvl>
    <w:lvl w:ilvl="1" w:tplc="08130003" w:tentative="1">
      <w:start w:val="1"/>
      <w:numFmt w:val="bullet"/>
      <w:lvlText w:val="o"/>
      <w:lvlJc w:val="left"/>
      <w:pPr>
        <w:ind w:left="1397" w:hanging="360"/>
      </w:pPr>
      <w:rPr>
        <w:rFonts w:ascii="Courier New" w:hAnsi="Courier New" w:cs="Courier New" w:hint="default"/>
      </w:rPr>
    </w:lvl>
    <w:lvl w:ilvl="2" w:tplc="08130005" w:tentative="1">
      <w:start w:val="1"/>
      <w:numFmt w:val="bullet"/>
      <w:lvlText w:val=""/>
      <w:lvlJc w:val="left"/>
      <w:pPr>
        <w:ind w:left="2117" w:hanging="360"/>
      </w:pPr>
      <w:rPr>
        <w:rFonts w:ascii="Wingdings" w:hAnsi="Wingdings" w:hint="default"/>
      </w:rPr>
    </w:lvl>
    <w:lvl w:ilvl="3" w:tplc="08130001" w:tentative="1">
      <w:start w:val="1"/>
      <w:numFmt w:val="bullet"/>
      <w:lvlText w:val=""/>
      <w:lvlJc w:val="left"/>
      <w:pPr>
        <w:ind w:left="2837" w:hanging="360"/>
      </w:pPr>
      <w:rPr>
        <w:rFonts w:ascii="Symbol" w:hAnsi="Symbol" w:hint="default"/>
      </w:rPr>
    </w:lvl>
    <w:lvl w:ilvl="4" w:tplc="08130003" w:tentative="1">
      <w:start w:val="1"/>
      <w:numFmt w:val="bullet"/>
      <w:lvlText w:val="o"/>
      <w:lvlJc w:val="left"/>
      <w:pPr>
        <w:ind w:left="3557" w:hanging="360"/>
      </w:pPr>
      <w:rPr>
        <w:rFonts w:ascii="Courier New" w:hAnsi="Courier New" w:cs="Courier New" w:hint="default"/>
      </w:rPr>
    </w:lvl>
    <w:lvl w:ilvl="5" w:tplc="08130005" w:tentative="1">
      <w:start w:val="1"/>
      <w:numFmt w:val="bullet"/>
      <w:lvlText w:val=""/>
      <w:lvlJc w:val="left"/>
      <w:pPr>
        <w:ind w:left="4277" w:hanging="360"/>
      </w:pPr>
      <w:rPr>
        <w:rFonts w:ascii="Wingdings" w:hAnsi="Wingdings" w:hint="default"/>
      </w:rPr>
    </w:lvl>
    <w:lvl w:ilvl="6" w:tplc="08130001" w:tentative="1">
      <w:start w:val="1"/>
      <w:numFmt w:val="bullet"/>
      <w:lvlText w:val=""/>
      <w:lvlJc w:val="left"/>
      <w:pPr>
        <w:ind w:left="4997" w:hanging="360"/>
      </w:pPr>
      <w:rPr>
        <w:rFonts w:ascii="Symbol" w:hAnsi="Symbol" w:hint="default"/>
      </w:rPr>
    </w:lvl>
    <w:lvl w:ilvl="7" w:tplc="08130003" w:tentative="1">
      <w:start w:val="1"/>
      <w:numFmt w:val="bullet"/>
      <w:lvlText w:val="o"/>
      <w:lvlJc w:val="left"/>
      <w:pPr>
        <w:ind w:left="5717" w:hanging="360"/>
      </w:pPr>
      <w:rPr>
        <w:rFonts w:ascii="Courier New" w:hAnsi="Courier New" w:cs="Courier New" w:hint="default"/>
      </w:rPr>
    </w:lvl>
    <w:lvl w:ilvl="8" w:tplc="08130005" w:tentative="1">
      <w:start w:val="1"/>
      <w:numFmt w:val="bullet"/>
      <w:lvlText w:val=""/>
      <w:lvlJc w:val="left"/>
      <w:pPr>
        <w:ind w:left="6437" w:hanging="360"/>
      </w:pPr>
      <w:rPr>
        <w:rFonts w:ascii="Wingdings" w:hAnsi="Wingdings" w:hint="default"/>
      </w:rPr>
    </w:lvl>
  </w:abstractNum>
  <w:abstractNum w:abstractNumId="3">
    <w:nsid w:val="18D734BF"/>
    <w:multiLevelType w:val="hybridMultilevel"/>
    <w:tmpl w:val="71925E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A6F570E"/>
    <w:multiLevelType w:val="hybridMultilevel"/>
    <w:tmpl w:val="F75E77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0050B3C"/>
    <w:multiLevelType w:val="hybridMultilevel"/>
    <w:tmpl w:val="5532DFF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nsid w:val="22857481"/>
    <w:multiLevelType w:val="hybridMultilevel"/>
    <w:tmpl w:val="AD6A4B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4F91E68"/>
    <w:multiLevelType w:val="hybridMultilevel"/>
    <w:tmpl w:val="8AB23FFE"/>
    <w:lvl w:ilvl="0" w:tplc="0813000F">
      <w:start w:val="1"/>
      <w:numFmt w:val="decimal"/>
      <w:lvlText w:val="%1."/>
      <w:lvlJc w:val="left"/>
      <w:pPr>
        <w:ind w:left="753" w:hanging="360"/>
      </w:pPr>
    </w:lvl>
    <w:lvl w:ilvl="1" w:tplc="08130019" w:tentative="1">
      <w:start w:val="1"/>
      <w:numFmt w:val="lowerLetter"/>
      <w:lvlText w:val="%2."/>
      <w:lvlJc w:val="left"/>
      <w:pPr>
        <w:ind w:left="1473" w:hanging="360"/>
      </w:pPr>
    </w:lvl>
    <w:lvl w:ilvl="2" w:tplc="0813001B" w:tentative="1">
      <w:start w:val="1"/>
      <w:numFmt w:val="lowerRoman"/>
      <w:lvlText w:val="%3."/>
      <w:lvlJc w:val="right"/>
      <w:pPr>
        <w:ind w:left="2193" w:hanging="180"/>
      </w:pPr>
    </w:lvl>
    <w:lvl w:ilvl="3" w:tplc="0813000F" w:tentative="1">
      <w:start w:val="1"/>
      <w:numFmt w:val="decimal"/>
      <w:lvlText w:val="%4."/>
      <w:lvlJc w:val="left"/>
      <w:pPr>
        <w:ind w:left="2913" w:hanging="360"/>
      </w:pPr>
    </w:lvl>
    <w:lvl w:ilvl="4" w:tplc="08130019" w:tentative="1">
      <w:start w:val="1"/>
      <w:numFmt w:val="lowerLetter"/>
      <w:lvlText w:val="%5."/>
      <w:lvlJc w:val="left"/>
      <w:pPr>
        <w:ind w:left="3633" w:hanging="360"/>
      </w:pPr>
    </w:lvl>
    <w:lvl w:ilvl="5" w:tplc="0813001B" w:tentative="1">
      <w:start w:val="1"/>
      <w:numFmt w:val="lowerRoman"/>
      <w:lvlText w:val="%6."/>
      <w:lvlJc w:val="right"/>
      <w:pPr>
        <w:ind w:left="4353" w:hanging="180"/>
      </w:pPr>
    </w:lvl>
    <w:lvl w:ilvl="6" w:tplc="0813000F" w:tentative="1">
      <w:start w:val="1"/>
      <w:numFmt w:val="decimal"/>
      <w:lvlText w:val="%7."/>
      <w:lvlJc w:val="left"/>
      <w:pPr>
        <w:ind w:left="5073" w:hanging="360"/>
      </w:pPr>
    </w:lvl>
    <w:lvl w:ilvl="7" w:tplc="08130019" w:tentative="1">
      <w:start w:val="1"/>
      <w:numFmt w:val="lowerLetter"/>
      <w:lvlText w:val="%8."/>
      <w:lvlJc w:val="left"/>
      <w:pPr>
        <w:ind w:left="5793" w:hanging="360"/>
      </w:pPr>
    </w:lvl>
    <w:lvl w:ilvl="8" w:tplc="0813001B" w:tentative="1">
      <w:start w:val="1"/>
      <w:numFmt w:val="lowerRoman"/>
      <w:lvlText w:val="%9."/>
      <w:lvlJc w:val="right"/>
      <w:pPr>
        <w:ind w:left="6513" w:hanging="180"/>
      </w:pPr>
    </w:lvl>
  </w:abstractNum>
  <w:abstractNum w:abstractNumId="8">
    <w:nsid w:val="254F0AD4"/>
    <w:multiLevelType w:val="hybridMultilevel"/>
    <w:tmpl w:val="38D232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A69399E"/>
    <w:multiLevelType w:val="hybridMultilevel"/>
    <w:tmpl w:val="4C70F89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73306D"/>
    <w:multiLevelType w:val="hybridMultilevel"/>
    <w:tmpl w:val="75000E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87B1CA6"/>
    <w:multiLevelType w:val="hybridMultilevel"/>
    <w:tmpl w:val="80F82348"/>
    <w:lvl w:ilvl="0" w:tplc="8DA8EF0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BB90417"/>
    <w:multiLevelType w:val="hybridMultilevel"/>
    <w:tmpl w:val="3A566E54"/>
    <w:lvl w:ilvl="0" w:tplc="08130011">
      <w:start w:val="1"/>
      <w:numFmt w:val="decimal"/>
      <w:lvlText w:val="%1)"/>
      <w:lvlJc w:val="left"/>
      <w:pPr>
        <w:ind w:left="753" w:hanging="360"/>
      </w:pPr>
    </w:lvl>
    <w:lvl w:ilvl="1" w:tplc="08130019" w:tentative="1">
      <w:start w:val="1"/>
      <w:numFmt w:val="lowerLetter"/>
      <w:lvlText w:val="%2."/>
      <w:lvlJc w:val="left"/>
      <w:pPr>
        <w:ind w:left="1473" w:hanging="360"/>
      </w:pPr>
    </w:lvl>
    <w:lvl w:ilvl="2" w:tplc="0813001B" w:tentative="1">
      <w:start w:val="1"/>
      <w:numFmt w:val="lowerRoman"/>
      <w:lvlText w:val="%3."/>
      <w:lvlJc w:val="right"/>
      <w:pPr>
        <w:ind w:left="2193" w:hanging="180"/>
      </w:pPr>
    </w:lvl>
    <w:lvl w:ilvl="3" w:tplc="0813000F" w:tentative="1">
      <w:start w:val="1"/>
      <w:numFmt w:val="decimal"/>
      <w:lvlText w:val="%4."/>
      <w:lvlJc w:val="left"/>
      <w:pPr>
        <w:ind w:left="2913" w:hanging="360"/>
      </w:pPr>
    </w:lvl>
    <w:lvl w:ilvl="4" w:tplc="08130019" w:tentative="1">
      <w:start w:val="1"/>
      <w:numFmt w:val="lowerLetter"/>
      <w:lvlText w:val="%5."/>
      <w:lvlJc w:val="left"/>
      <w:pPr>
        <w:ind w:left="3633" w:hanging="360"/>
      </w:pPr>
    </w:lvl>
    <w:lvl w:ilvl="5" w:tplc="0813001B" w:tentative="1">
      <w:start w:val="1"/>
      <w:numFmt w:val="lowerRoman"/>
      <w:lvlText w:val="%6."/>
      <w:lvlJc w:val="right"/>
      <w:pPr>
        <w:ind w:left="4353" w:hanging="180"/>
      </w:pPr>
    </w:lvl>
    <w:lvl w:ilvl="6" w:tplc="0813000F" w:tentative="1">
      <w:start w:val="1"/>
      <w:numFmt w:val="decimal"/>
      <w:lvlText w:val="%7."/>
      <w:lvlJc w:val="left"/>
      <w:pPr>
        <w:ind w:left="5073" w:hanging="360"/>
      </w:pPr>
    </w:lvl>
    <w:lvl w:ilvl="7" w:tplc="08130019" w:tentative="1">
      <w:start w:val="1"/>
      <w:numFmt w:val="lowerLetter"/>
      <w:lvlText w:val="%8."/>
      <w:lvlJc w:val="left"/>
      <w:pPr>
        <w:ind w:left="5793" w:hanging="360"/>
      </w:pPr>
    </w:lvl>
    <w:lvl w:ilvl="8" w:tplc="0813001B" w:tentative="1">
      <w:start w:val="1"/>
      <w:numFmt w:val="lowerRoman"/>
      <w:lvlText w:val="%9."/>
      <w:lvlJc w:val="right"/>
      <w:pPr>
        <w:ind w:left="6513" w:hanging="180"/>
      </w:pPr>
    </w:lvl>
  </w:abstractNum>
  <w:abstractNum w:abstractNumId="13">
    <w:nsid w:val="6B026B01"/>
    <w:multiLevelType w:val="hybridMultilevel"/>
    <w:tmpl w:val="A7B8C3FA"/>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DEB1476"/>
    <w:multiLevelType w:val="hybridMultilevel"/>
    <w:tmpl w:val="566E28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5">
    <w:nsid w:val="7942377D"/>
    <w:multiLevelType w:val="hybridMultilevel"/>
    <w:tmpl w:val="C8B8F33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6">
    <w:nsid w:val="7AD16894"/>
    <w:multiLevelType w:val="hybridMultilevel"/>
    <w:tmpl w:val="7C60DC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10"/>
  </w:num>
  <w:num w:numId="6">
    <w:abstractNumId w:val="1"/>
  </w:num>
  <w:num w:numId="7">
    <w:abstractNumId w:val="11"/>
  </w:num>
  <w:num w:numId="8">
    <w:abstractNumId w:val="3"/>
  </w:num>
  <w:num w:numId="9">
    <w:abstractNumId w:val="6"/>
  </w:num>
  <w:num w:numId="10">
    <w:abstractNumId w:val="12"/>
  </w:num>
  <w:num w:numId="11">
    <w:abstractNumId w:val="16"/>
  </w:num>
  <w:num w:numId="12">
    <w:abstractNumId w:val="2"/>
  </w:num>
  <w:num w:numId="13">
    <w:abstractNumId w:val="14"/>
  </w:num>
  <w:num w:numId="14">
    <w:abstractNumId w:val="15"/>
  </w:num>
  <w:num w:numId="15">
    <w:abstractNumId w:val="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36"/>
    <w:rsid w:val="00027E8B"/>
    <w:rsid w:val="00071071"/>
    <w:rsid w:val="00075648"/>
    <w:rsid w:val="000828AF"/>
    <w:rsid w:val="000A3A4A"/>
    <w:rsid w:val="000C27D8"/>
    <w:rsid w:val="00172E71"/>
    <w:rsid w:val="00190E1C"/>
    <w:rsid w:val="001C2F3B"/>
    <w:rsid w:val="001D114E"/>
    <w:rsid w:val="001E622B"/>
    <w:rsid w:val="001F268F"/>
    <w:rsid w:val="00211403"/>
    <w:rsid w:val="00211FBE"/>
    <w:rsid w:val="00215501"/>
    <w:rsid w:val="002175FF"/>
    <w:rsid w:val="002427F3"/>
    <w:rsid w:val="0028667B"/>
    <w:rsid w:val="00292F8E"/>
    <w:rsid w:val="00321B31"/>
    <w:rsid w:val="00334C32"/>
    <w:rsid w:val="003C7946"/>
    <w:rsid w:val="004626EE"/>
    <w:rsid w:val="00477AA0"/>
    <w:rsid w:val="004A175A"/>
    <w:rsid w:val="004F5426"/>
    <w:rsid w:val="00527CE8"/>
    <w:rsid w:val="005810A4"/>
    <w:rsid w:val="00596448"/>
    <w:rsid w:val="005A4699"/>
    <w:rsid w:val="005B0039"/>
    <w:rsid w:val="005D5977"/>
    <w:rsid w:val="00616F5D"/>
    <w:rsid w:val="00621886"/>
    <w:rsid w:val="00634F25"/>
    <w:rsid w:val="00675736"/>
    <w:rsid w:val="006B5069"/>
    <w:rsid w:val="007304A3"/>
    <w:rsid w:val="00731191"/>
    <w:rsid w:val="00737F9C"/>
    <w:rsid w:val="00744828"/>
    <w:rsid w:val="00794C6D"/>
    <w:rsid w:val="007A5827"/>
    <w:rsid w:val="007D710A"/>
    <w:rsid w:val="00821EC6"/>
    <w:rsid w:val="00826702"/>
    <w:rsid w:val="00897950"/>
    <w:rsid w:val="008C512E"/>
    <w:rsid w:val="008D2B19"/>
    <w:rsid w:val="008F672F"/>
    <w:rsid w:val="009208A9"/>
    <w:rsid w:val="00935348"/>
    <w:rsid w:val="00A319DA"/>
    <w:rsid w:val="00A362F1"/>
    <w:rsid w:val="00A84308"/>
    <w:rsid w:val="00AE27E4"/>
    <w:rsid w:val="00B14E53"/>
    <w:rsid w:val="00B566D2"/>
    <w:rsid w:val="00B644E0"/>
    <w:rsid w:val="00B7100B"/>
    <w:rsid w:val="00BA74A8"/>
    <w:rsid w:val="00C215B6"/>
    <w:rsid w:val="00C42AEA"/>
    <w:rsid w:val="00C97AFA"/>
    <w:rsid w:val="00CB586F"/>
    <w:rsid w:val="00CC730A"/>
    <w:rsid w:val="00CE2DDD"/>
    <w:rsid w:val="00D20F84"/>
    <w:rsid w:val="00D56381"/>
    <w:rsid w:val="00D94C7D"/>
    <w:rsid w:val="00DA7236"/>
    <w:rsid w:val="00DF64D5"/>
    <w:rsid w:val="00E622B4"/>
    <w:rsid w:val="00EA2A27"/>
    <w:rsid w:val="00EF123E"/>
    <w:rsid w:val="00EF4E8A"/>
    <w:rsid w:val="00F31C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236"/>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link w:val="Kop1Char"/>
    <w:uiPriority w:val="9"/>
    <w:qFormat/>
    <w:rsid w:val="00B566D2"/>
    <w:pPr>
      <w:spacing w:before="100" w:beforeAutospacing="1" w:after="100" w:afterAutospacing="1"/>
      <w:outlineLvl w:val="0"/>
    </w:pPr>
    <w:rPr>
      <w:b/>
      <w:bCs/>
      <w:kern w:val="36"/>
      <w:sz w:val="48"/>
      <w:szCs w:val="48"/>
      <w:lang w:val="nl-BE" w:eastAsia="nl-BE"/>
    </w:rPr>
  </w:style>
  <w:style w:type="paragraph" w:styleId="Kop2">
    <w:name w:val="heading 2"/>
    <w:basedOn w:val="Standaard"/>
    <w:next w:val="Standaard"/>
    <w:link w:val="Kop2Char"/>
    <w:uiPriority w:val="9"/>
    <w:unhideWhenUsed/>
    <w:qFormat/>
    <w:rsid w:val="00D563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DA7236"/>
    <w:pPr>
      <w:jc w:val="both"/>
    </w:pPr>
    <w:rPr>
      <w:sz w:val="22"/>
    </w:rPr>
  </w:style>
  <w:style w:type="character" w:customStyle="1" w:styleId="StandaardSVChar">
    <w:name w:val="Standaard SV Char"/>
    <w:basedOn w:val="Standaardalinea-lettertype"/>
    <w:link w:val="StandaardSV"/>
    <w:locked/>
    <w:rsid w:val="00DA7236"/>
    <w:rPr>
      <w:rFonts w:ascii="Times New Roman" w:eastAsia="Times New Roman" w:hAnsi="Times New Roman" w:cs="Times New Roman"/>
      <w:szCs w:val="20"/>
      <w:lang w:val="nl-NL" w:eastAsia="nl-NL"/>
    </w:rPr>
  </w:style>
  <w:style w:type="table" w:customStyle="1" w:styleId="Lichtelijst1">
    <w:name w:val="Lichte lijst1"/>
    <w:basedOn w:val="Standaardtabel"/>
    <w:uiPriority w:val="61"/>
    <w:rsid w:val="00DA723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Voettekst">
    <w:name w:val="footer"/>
    <w:basedOn w:val="Standaard"/>
    <w:link w:val="VoettekstChar"/>
    <w:uiPriority w:val="99"/>
    <w:rsid w:val="00DA7236"/>
    <w:pPr>
      <w:tabs>
        <w:tab w:val="center" w:pos="4536"/>
        <w:tab w:val="right" w:pos="9072"/>
      </w:tabs>
    </w:pPr>
  </w:style>
  <w:style w:type="character" w:customStyle="1" w:styleId="VoettekstChar">
    <w:name w:val="Voettekst Char"/>
    <w:basedOn w:val="Standaardalinea-lettertype"/>
    <w:link w:val="Voettekst"/>
    <w:uiPriority w:val="99"/>
    <w:rsid w:val="00DA7236"/>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uiPriority w:val="9"/>
    <w:rsid w:val="00B566D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56381"/>
    <w:rPr>
      <w:rFonts w:asciiTheme="majorHAnsi" w:eastAsiaTheme="majorEastAsia" w:hAnsiTheme="majorHAnsi" w:cstheme="majorBidi"/>
      <w:b/>
      <w:bCs/>
      <w:color w:val="4F81BD" w:themeColor="accent1"/>
      <w:sz w:val="26"/>
      <w:szCs w:val="26"/>
      <w:lang w:val="nl-NL" w:eastAsia="nl-NL"/>
    </w:rPr>
  </w:style>
  <w:style w:type="paragraph" w:styleId="Lijstalinea">
    <w:name w:val="List Paragraph"/>
    <w:basedOn w:val="Standaard"/>
    <w:uiPriority w:val="34"/>
    <w:qFormat/>
    <w:rsid w:val="000A3A4A"/>
    <w:pPr>
      <w:ind w:left="720"/>
      <w:contextualSpacing/>
    </w:pPr>
  </w:style>
  <w:style w:type="character" w:styleId="Zwaar">
    <w:name w:val="Strong"/>
    <w:basedOn w:val="Standaardalinea-lettertype"/>
    <w:uiPriority w:val="22"/>
    <w:qFormat/>
    <w:rsid w:val="004626EE"/>
    <w:rPr>
      <w:b/>
      <w:bCs/>
    </w:rPr>
  </w:style>
  <w:style w:type="paragraph" w:styleId="Plattetekst">
    <w:name w:val="Body Text"/>
    <w:basedOn w:val="Standaard"/>
    <w:link w:val="PlattetekstChar"/>
    <w:rsid w:val="00AE27E4"/>
    <w:pPr>
      <w:spacing w:after="120"/>
    </w:pPr>
  </w:style>
  <w:style w:type="character" w:customStyle="1" w:styleId="PlattetekstChar">
    <w:name w:val="Platte tekst Char"/>
    <w:basedOn w:val="Standaardalinea-lettertype"/>
    <w:link w:val="Plattetekst"/>
    <w:rsid w:val="00AE27E4"/>
    <w:rPr>
      <w:rFonts w:ascii="Times New Roman" w:eastAsia="Times New Roman" w:hAnsi="Times New Roman" w:cs="Times New Roman"/>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236"/>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link w:val="Kop1Char"/>
    <w:uiPriority w:val="9"/>
    <w:qFormat/>
    <w:rsid w:val="00B566D2"/>
    <w:pPr>
      <w:spacing w:before="100" w:beforeAutospacing="1" w:after="100" w:afterAutospacing="1"/>
      <w:outlineLvl w:val="0"/>
    </w:pPr>
    <w:rPr>
      <w:b/>
      <w:bCs/>
      <w:kern w:val="36"/>
      <w:sz w:val="48"/>
      <w:szCs w:val="48"/>
      <w:lang w:val="nl-BE" w:eastAsia="nl-BE"/>
    </w:rPr>
  </w:style>
  <w:style w:type="paragraph" w:styleId="Kop2">
    <w:name w:val="heading 2"/>
    <w:basedOn w:val="Standaard"/>
    <w:next w:val="Standaard"/>
    <w:link w:val="Kop2Char"/>
    <w:uiPriority w:val="9"/>
    <w:unhideWhenUsed/>
    <w:qFormat/>
    <w:rsid w:val="00D563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DA7236"/>
    <w:pPr>
      <w:jc w:val="both"/>
    </w:pPr>
    <w:rPr>
      <w:sz w:val="22"/>
    </w:rPr>
  </w:style>
  <w:style w:type="character" w:customStyle="1" w:styleId="StandaardSVChar">
    <w:name w:val="Standaard SV Char"/>
    <w:basedOn w:val="Standaardalinea-lettertype"/>
    <w:link w:val="StandaardSV"/>
    <w:locked/>
    <w:rsid w:val="00DA7236"/>
    <w:rPr>
      <w:rFonts w:ascii="Times New Roman" w:eastAsia="Times New Roman" w:hAnsi="Times New Roman" w:cs="Times New Roman"/>
      <w:szCs w:val="20"/>
      <w:lang w:val="nl-NL" w:eastAsia="nl-NL"/>
    </w:rPr>
  </w:style>
  <w:style w:type="table" w:customStyle="1" w:styleId="Lichtelijst1">
    <w:name w:val="Lichte lijst1"/>
    <w:basedOn w:val="Standaardtabel"/>
    <w:uiPriority w:val="61"/>
    <w:rsid w:val="00DA723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Voettekst">
    <w:name w:val="footer"/>
    <w:basedOn w:val="Standaard"/>
    <w:link w:val="VoettekstChar"/>
    <w:uiPriority w:val="99"/>
    <w:rsid w:val="00DA7236"/>
    <w:pPr>
      <w:tabs>
        <w:tab w:val="center" w:pos="4536"/>
        <w:tab w:val="right" w:pos="9072"/>
      </w:tabs>
    </w:pPr>
  </w:style>
  <w:style w:type="character" w:customStyle="1" w:styleId="VoettekstChar">
    <w:name w:val="Voettekst Char"/>
    <w:basedOn w:val="Standaardalinea-lettertype"/>
    <w:link w:val="Voettekst"/>
    <w:uiPriority w:val="99"/>
    <w:rsid w:val="00DA7236"/>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uiPriority w:val="9"/>
    <w:rsid w:val="00B566D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56381"/>
    <w:rPr>
      <w:rFonts w:asciiTheme="majorHAnsi" w:eastAsiaTheme="majorEastAsia" w:hAnsiTheme="majorHAnsi" w:cstheme="majorBidi"/>
      <w:b/>
      <w:bCs/>
      <w:color w:val="4F81BD" w:themeColor="accent1"/>
      <w:sz w:val="26"/>
      <w:szCs w:val="26"/>
      <w:lang w:val="nl-NL" w:eastAsia="nl-NL"/>
    </w:rPr>
  </w:style>
  <w:style w:type="paragraph" w:styleId="Lijstalinea">
    <w:name w:val="List Paragraph"/>
    <w:basedOn w:val="Standaard"/>
    <w:uiPriority w:val="34"/>
    <w:qFormat/>
    <w:rsid w:val="000A3A4A"/>
    <w:pPr>
      <w:ind w:left="720"/>
      <w:contextualSpacing/>
    </w:pPr>
  </w:style>
  <w:style w:type="character" w:styleId="Zwaar">
    <w:name w:val="Strong"/>
    <w:basedOn w:val="Standaardalinea-lettertype"/>
    <w:uiPriority w:val="22"/>
    <w:qFormat/>
    <w:rsid w:val="004626EE"/>
    <w:rPr>
      <w:b/>
      <w:bCs/>
    </w:rPr>
  </w:style>
  <w:style w:type="paragraph" w:styleId="Plattetekst">
    <w:name w:val="Body Text"/>
    <w:basedOn w:val="Standaard"/>
    <w:link w:val="PlattetekstChar"/>
    <w:rsid w:val="00AE27E4"/>
    <w:pPr>
      <w:spacing w:after="120"/>
    </w:pPr>
  </w:style>
  <w:style w:type="character" w:customStyle="1" w:styleId="PlattetekstChar">
    <w:name w:val="Platte tekst Char"/>
    <w:basedOn w:val="Standaardalinea-lettertype"/>
    <w:link w:val="Plattetekst"/>
    <w:rsid w:val="00AE27E4"/>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366">
      <w:bodyDiv w:val="1"/>
      <w:marLeft w:val="0"/>
      <w:marRight w:val="0"/>
      <w:marTop w:val="0"/>
      <w:marBottom w:val="0"/>
      <w:divBdr>
        <w:top w:val="none" w:sz="0" w:space="0" w:color="auto"/>
        <w:left w:val="none" w:sz="0" w:space="0" w:color="auto"/>
        <w:bottom w:val="none" w:sz="0" w:space="0" w:color="auto"/>
        <w:right w:val="none" w:sz="0" w:space="0" w:color="auto"/>
      </w:divBdr>
    </w:div>
    <w:div w:id="16735798">
      <w:bodyDiv w:val="1"/>
      <w:marLeft w:val="0"/>
      <w:marRight w:val="0"/>
      <w:marTop w:val="0"/>
      <w:marBottom w:val="0"/>
      <w:divBdr>
        <w:top w:val="none" w:sz="0" w:space="0" w:color="auto"/>
        <w:left w:val="none" w:sz="0" w:space="0" w:color="auto"/>
        <w:bottom w:val="none" w:sz="0" w:space="0" w:color="auto"/>
        <w:right w:val="none" w:sz="0" w:space="0" w:color="auto"/>
      </w:divBdr>
    </w:div>
    <w:div w:id="40829875">
      <w:bodyDiv w:val="1"/>
      <w:marLeft w:val="0"/>
      <w:marRight w:val="0"/>
      <w:marTop w:val="0"/>
      <w:marBottom w:val="0"/>
      <w:divBdr>
        <w:top w:val="none" w:sz="0" w:space="0" w:color="auto"/>
        <w:left w:val="none" w:sz="0" w:space="0" w:color="auto"/>
        <w:bottom w:val="none" w:sz="0" w:space="0" w:color="auto"/>
        <w:right w:val="none" w:sz="0" w:space="0" w:color="auto"/>
      </w:divBdr>
    </w:div>
    <w:div w:id="146481917">
      <w:bodyDiv w:val="1"/>
      <w:marLeft w:val="0"/>
      <w:marRight w:val="0"/>
      <w:marTop w:val="0"/>
      <w:marBottom w:val="0"/>
      <w:divBdr>
        <w:top w:val="none" w:sz="0" w:space="0" w:color="auto"/>
        <w:left w:val="none" w:sz="0" w:space="0" w:color="auto"/>
        <w:bottom w:val="none" w:sz="0" w:space="0" w:color="auto"/>
        <w:right w:val="none" w:sz="0" w:space="0" w:color="auto"/>
      </w:divBdr>
    </w:div>
    <w:div w:id="263462316">
      <w:bodyDiv w:val="1"/>
      <w:marLeft w:val="0"/>
      <w:marRight w:val="0"/>
      <w:marTop w:val="0"/>
      <w:marBottom w:val="0"/>
      <w:divBdr>
        <w:top w:val="none" w:sz="0" w:space="0" w:color="auto"/>
        <w:left w:val="none" w:sz="0" w:space="0" w:color="auto"/>
        <w:bottom w:val="none" w:sz="0" w:space="0" w:color="auto"/>
        <w:right w:val="none" w:sz="0" w:space="0" w:color="auto"/>
      </w:divBdr>
    </w:div>
    <w:div w:id="282347883">
      <w:bodyDiv w:val="1"/>
      <w:marLeft w:val="0"/>
      <w:marRight w:val="0"/>
      <w:marTop w:val="0"/>
      <w:marBottom w:val="0"/>
      <w:divBdr>
        <w:top w:val="none" w:sz="0" w:space="0" w:color="auto"/>
        <w:left w:val="none" w:sz="0" w:space="0" w:color="auto"/>
        <w:bottom w:val="none" w:sz="0" w:space="0" w:color="auto"/>
        <w:right w:val="none" w:sz="0" w:space="0" w:color="auto"/>
      </w:divBdr>
    </w:div>
    <w:div w:id="292910095">
      <w:bodyDiv w:val="1"/>
      <w:marLeft w:val="0"/>
      <w:marRight w:val="0"/>
      <w:marTop w:val="0"/>
      <w:marBottom w:val="0"/>
      <w:divBdr>
        <w:top w:val="none" w:sz="0" w:space="0" w:color="auto"/>
        <w:left w:val="none" w:sz="0" w:space="0" w:color="auto"/>
        <w:bottom w:val="none" w:sz="0" w:space="0" w:color="auto"/>
        <w:right w:val="none" w:sz="0" w:space="0" w:color="auto"/>
      </w:divBdr>
    </w:div>
    <w:div w:id="348147967">
      <w:bodyDiv w:val="1"/>
      <w:marLeft w:val="0"/>
      <w:marRight w:val="0"/>
      <w:marTop w:val="0"/>
      <w:marBottom w:val="0"/>
      <w:divBdr>
        <w:top w:val="none" w:sz="0" w:space="0" w:color="auto"/>
        <w:left w:val="none" w:sz="0" w:space="0" w:color="auto"/>
        <w:bottom w:val="none" w:sz="0" w:space="0" w:color="auto"/>
        <w:right w:val="none" w:sz="0" w:space="0" w:color="auto"/>
      </w:divBdr>
    </w:div>
    <w:div w:id="581333677">
      <w:bodyDiv w:val="1"/>
      <w:marLeft w:val="0"/>
      <w:marRight w:val="0"/>
      <w:marTop w:val="0"/>
      <w:marBottom w:val="0"/>
      <w:divBdr>
        <w:top w:val="none" w:sz="0" w:space="0" w:color="auto"/>
        <w:left w:val="none" w:sz="0" w:space="0" w:color="auto"/>
        <w:bottom w:val="none" w:sz="0" w:space="0" w:color="auto"/>
        <w:right w:val="none" w:sz="0" w:space="0" w:color="auto"/>
      </w:divBdr>
    </w:div>
    <w:div w:id="631253484">
      <w:bodyDiv w:val="1"/>
      <w:marLeft w:val="0"/>
      <w:marRight w:val="0"/>
      <w:marTop w:val="0"/>
      <w:marBottom w:val="0"/>
      <w:divBdr>
        <w:top w:val="none" w:sz="0" w:space="0" w:color="auto"/>
        <w:left w:val="none" w:sz="0" w:space="0" w:color="auto"/>
        <w:bottom w:val="none" w:sz="0" w:space="0" w:color="auto"/>
        <w:right w:val="none" w:sz="0" w:space="0" w:color="auto"/>
      </w:divBdr>
    </w:div>
    <w:div w:id="647250810">
      <w:bodyDiv w:val="1"/>
      <w:marLeft w:val="0"/>
      <w:marRight w:val="0"/>
      <w:marTop w:val="0"/>
      <w:marBottom w:val="0"/>
      <w:divBdr>
        <w:top w:val="none" w:sz="0" w:space="0" w:color="auto"/>
        <w:left w:val="none" w:sz="0" w:space="0" w:color="auto"/>
        <w:bottom w:val="none" w:sz="0" w:space="0" w:color="auto"/>
        <w:right w:val="none" w:sz="0" w:space="0" w:color="auto"/>
      </w:divBdr>
    </w:div>
    <w:div w:id="674303849">
      <w:bodyDiv w:val="1"/>
      <w:marLeft w:val="0"/>
      <w:marRight w:val="0"/>
      <w:marTop w:val="0"/>
      <w:marBottom w:val="0"/>
      <w:divBdr>
        <w:top w:val="none" w:sz="0" w:space="0" w:color="auto"/>
        <w:left w:val="none" w:sz="0" w:space="0" w:color="auto"/>
        <w:bottom w:val="none" w:sz="0" w:space="0" w:color="auto"/>
        <w:right w:val="none" w:sz="0" w:space="0" w:color="auto"/>
      </w:divBdr>
    </w:div>
    <w:div w:id="709720137">
      <w:bodyDiv w:val="1"/>
      <w:marLeft w:val="0"/>
      <w:marRight w:val="0"/>
      <w:marTop w:val="0"/>
      <w:marBottom w:val="0"/>
      <w:divBdr>
        <w:top w:val="none" w:sz="0" w:space="0" w:color="auto"/>
        <w:left w:val="none" w:sz="0" w:space="0" w:color="auto"/>
        <w:bottom w:val="none" w:sz="0" w:space="0" w:color="auto"/>
        <w:right w:val="none" w:sz="0" w:space="0" w:color="auto"/>
      </w:divBdr>
    </w:div>
    <w:div w:id="773597125">
      <w:bodyDiv w:val="1"/>
      <w:marLeft w:val="0"/>
      <w:marRight w:val="0"/>
      <w:marTop w:val="0"/>
      <w:marBottom w:val="0"/>
      <w:divBdr>
        <w:top w:val="none" w:sz="0" w:space="0" w:color="auto"/>
        <w:left w:val="none" w:sz="0" w:space="0" w:color="auto"/>
        <w:bottom w:val="none" w:sz="0" w:space="0" w:color="auto"/>
        <w:right w:val="none" w:sz="0" w:space="0" w:color="auto"/>
      </w:divBdr>
    </w:div>
    <w:div w:id="827554622">
      <w:bodyDiv w:val="1"/>
      <w:marLeft w:val="0"/>
      <w:marRight w:val="0"/>
      <w:marTop w:val="0"/>
      <w:marBottom w:val="0"/>
      <w:divBdr>
        <w:top w:val="none" w:sz="0" w:space="0" w:color="auto"/>
        <w:left w:val="none" w:sz="0" w:space="0" w:color="auto"/>
        <w:bottom w:val="none" w:sz="0" w:space="0" w:color="auto"/>
        <w:right w:val="none" w:sz="0" w:space="0" w:color="auto"/>
      </w:divBdr>
    </w:div>
    <w:div w:id="996881648">
      <w:bodyDiv w:val="1"/>
      <w:marLeft w:val="0"/>
      <w:marRight w:val="0"/>
      <w:marTop w:val="0"/>
      <w:marBottom w:val="0"/>
      <w:divBdr>
        <w:top w:val="none" w:sz="0" w:space="0" w:color="auto"/>
        <w:left w:val="none" w:sz="0" w:space="0" w:color="auto"/>
        <w:bottom w:val="none" w:sz="0" w:space="0" w:color="auto"/>
        <w:right w:val="none" w:sz="0" w:space="0" w:color="auto"/>
      </w:divBdr>
    </w:div>
    <w:div w:id="1101609092">
      <w:bodyDiv w:val="1"/>
      <w:marLeft w:val="0"/>
      <w:marRight w:val="0"/>
      <w:marTop w:val="0"/>
      <w:marBottom w:val="0"/>
      <w:divBdr>
        <w:top w:val="none" w:sz="0" w:space="0" w:color="auto"/>
        <w:left w:val="none" w:sz="0" w:space="0" w:color="auto"/>
        <w:bottom w:val="none" w:sz="0" w:space="0" w:color="auto"/>
        <w:right w:val="none" w:sz="0" w:space="0" w:color="auto"/>
      </w:divBdr>
    </w:div>
    <w:div w:id="1121070887">
      <w:bodyDiv w:val="1"/>
      <w:marLeft w:val="0"/>
      <w:marRight w:val="0"/>
      <w:marTop w:val="0"/>
      <w:marBottom w:val="0"/>
      <w:divBdr>
        <w:top w:val="none" w:sz="0" w:space="0" w:color="auto"/>
        <w:left w:val="none" w:sz="0" w:space="0" w:color="auto"/>
        <w:bottom w:val="none" w:sz="0" w:space="0" w:color="auto"/>
        <w:right w:val="none" w:sz="0" w:space="0" w:color="auto"/>
      </w:divBdr>
    </w:div>
    <w:div w:id="1124933395">
      <w:bodyDiv w:val="1"/>
      <w:marLeft w:val="0"/>
      <w:marRight w:val="0"/>
      <w:marTop w:val="0"/>
      <w:marBottom w:val="0"/>
      <w:divBdr>
        <w:top w:val="none" w:sz="0" w:space="0" w:color="auto"/>
        <w:left w:val="none" w:sz="0" w:space="0" w:color="auto"/>
        <w:bottom w:val="none" w:sz="0" w:space="0" w:color="auto"/>
        <w:right w:val="none" w:sz="0" w:space="0" w:color="auto"/>
      </w:divBdr>
    </w:div>
    <w:div w:id="1193421504">
      <w:bodyDiv w:val="1"/>
      <w:marLeft w:val="0"/>
      <w:marRight w:val="0"/>
      <w:marTop w:val="0"/>
      <w:marBottom w:val="0"/>
      <w:divBdr>
        <w:top w:val="none" w:sz="0" w:space="0" w:color="auto"/>
        <w:left w:val="none" w:sz="0" w:space="0" w:color="auto"/>
        <w:bottom w:val="none" w:sz="0" w:space="0" w:color="auto"/>
        <w:right w:val="none" w:sz="0" w:space="0" w:color="auto"/>
      </w:divBdr>
    </w:div>
    <w:div w:id="1354310023">
      <w:bodyDiv w:val="1"/>
      <w:marLeft w:val="0"/>
      <w:marRight w:val="0"/>
      <w:marTop w:val="0"/>
      <w:marBottom w:val="0"/>
      <w:divBdr>
        <w:top w:val="none" w:sz="0" w:space="0" w:color="auto"/>
        <w:left w:val="none" w:sz="0" w:space="0" w:color="auto"/>
        <w:bottom w:val="none" w:sz="0" w:space="0" w:color="auto"/>
        <w:right w:val="none" w:sz="0" w:space="0" w:color="auto"/>
      </w:divBdr>
    </w:div>
    <w:div w:id="1523205004">
      <w:bodyDiv w:val="1"/>
      <w:marLeft w:val="0"/>
      <w:marRight w:val="0"/>
      <w:marTop w:val="0"/>
      <w:marBottom w:val="0"/>
      <w:divBdr>
        <w:top w:val="none" w:sz="0" w:space="0" w:color="auto"/>
        <w:left w:val="none" w:sz="0" w:space="0" w:color="auto"/>
        <w:bottom w:val="none" w:sz="0" w:space="0" w:color="auto"/>
        <w:right w:val="none" w:sz="0" w:space="0" w:color="auto"/>
      </w:divBdr>
    </w:div>
    <w:div w:id="1569412733">
      <w:bodyDiv w:val="1"/>
      <w:marLeft w:val="0"/>
      <w:marRight w:val="0"/>
      <w:marTop w:val="0"/>
      <w:marBottom w:val="0"/>
      <w:divBdr>
        <w:top w:val="none" w:sz="0" w:space="0" w:color="auto"/>
        <w:left w:val="none" w:sz="0" w:space="0" w:color="auto"/>
        <w:bottom w:val="none" w:sz="0" w:space="0" w:color="auto"/>
        <w:right w:val="none" w:sz="0" w:space="0" w:color="auto"/>
      </w:divBdr>
    </w:div>
    <w:div w:id="1610619368">
      <w:bodyDiv w:val="1"/>
      <w:marLeft w:val="0"/>
      <w:marRight w:val="0"/>
      <w:marTop w:val="0"/>
      <w:marBottom w:val="0"/>
      <w:divBdr>
        <w:top w:val="none" w:sz="0" w:space="0" w:color="auto"/>
        <w:left w:val="none" w:sz="0" w:space="0" w:color="auto"/>
        <w:bottom w:val="none" w:sz="0" w:space="0" w:color="auto"/>
        <w:right w:val="none" w:sz="0" w:space="0" w:color="auto"/>
      </w:divBdr>
    </w:div>
    <w:div w:id="1618372977">
      <w:bodyDiv w:val="1"/>
      <w:marLeft w:val="0"/>
      <w:marRight w:val="0"/>
      <w:marTop w:val="0"/>
      <w:marBottom w:val="0"/>
      <w:divBdr>
        <w:top w:val="none" w:sz="0" w:space="0" w:color="auto"/>
        <w:left w:val="none" w:sz="0" w:space="0" w:color="auto"/>
        <w:bottom w:val="none" w:sz="0" w:space="0" w:color="auto"/>
        <w:right w:val="none" w:sz="0" w:space="0" w:color="auto"/>
      </w:divBdr>
    </w:div>
    <w:div w:id="1701391831">
      <w:bodyDiv w:val="1"/>
      <w:marLeft w:val="0"/>
      <w:marRight w:val="0"/>
      <w:marTop w:val="0"/>
      <w:marBottom w:val="0"/>
      <w:divBdr>
        <w:top w:val="none" w:sz="0" w:space="0" w:color="auto"/>
        <w:left w:val="none" w:sz="0" w:space="0" w:color="auto"/>
        <w:bottom w:val="none" w:sz="0" w:space="0" w:color="auto"/>
        <w:right w:val="none" w:sz="0" w:space="0" w:color="auto"/>
      </w:divBdr>
    </w:div>
    <w:div w:id="1727289923">
      <w:bodyDiv w:val="1"/>
      <w:marLeft w:val="0"/>
      <w:marRight w:val="0"/>
      <w:marTop w:val="0"/>
      <w:marBottom w:val="0"/>
      <w:divBdr>
        <w:top w:val="none" w:sz="0" w:space="0" w:color="auto"/>
        <w:left w:val="none" w:sz="0" w:space="0" w:color="auto"/>
        <w:bottom w:val="none" w:sz="0" w:space="0" w:color="auto"/>
        <w:right w:val="none" w:sz="0" w:space="0" w:color="auto"/>
      </w:divBdr>
    </w:div>
    <w:div w:id="1856261409">
      <w:bodyDiv w:val="1"/>
      <w:marLeft w:val="0"/>
      <w:marRight w:val="0"/>
      <w:marTop w:val="0"/>
      <w:marBottom w:val="0"/>
      <w:divBdr>
        <w:top w:val="none" w:sz="0" w:space="0" w:color="auto"/>
        <w:left w:val="none" w:sz="0" w:space="0" w:color="auto"/>
        <w:bottom w:val="none" w:sz="0" w:space="0" w:color="auto"/>
        <w:right w:val="none" w:sz="0" w:space="0" w:color="auto"/>
      </w:divBdr>
    </w:div>
    <w:div w:id="1883864291">
      <w:bodyDiv w:val="1"/>
      <w:marLeft w:val="0"/>
      <w:marRight w:val="0"/>
      <w:marTop w:val="0"/>
      <w:marBottom w:val="0"/>
      <w:divBdr>
        <w:top w:val="none" w:sz="0" w:space="0" w:color="auto"/>
        <w:left w:val="none" w:sz="0" w:space="0" w:color="auto"/>
        <w:bottom w:val="none" w:sz="0" w:space="0" w:color="auto"/>
        <w:right w:val="none" w:sz="0" w:space="0" w:color="auto"/>
      </w:divBdr>
    </w:div>
    <w:div w:id="1928074738">
      <w:bodyDiv w:val="1"/>
      <w:marLeft w:val="0"/>
      <w:marRight w:val="0"/>
      <w:marTop w:val="0"/>
      <w:marBottom w:val="0"/>
      <w:divBdr>
        <w:top w:val="none" w:sz="0" w:space="0" w:color="auto"/>
        <w:left w:val="none" w:sz="0" w:space="0" w:color="auto"/>
        <w:bottom w:val="none" w:sz="0" w:space="0" w:color="auto"/>
        <w:right w:val="none" w:sz="0" w:space="0" w:color="auto"/>
      </w:divBdr>
    </w:div>
    <w:div w:id="1945577378">
      <w:bodyDiv w:val="1"/>
      <w:marLeft w:val="0"/>
      <w:marRight w:val="0"/>
      <w:marTop w:val="0"/>
      <w:marBottom w:val="0"/>
      <w:divBdr>
        <w:top w:val="none" w:sz="0" w:space="0" w:color="auto"/>
        <w:left w:val="none" w:sz="0" w:space="0" w:color="auto"/>
        <w:bottom w:val="none" w:sz="0" w:space="0" w:color="auto"/>
        <w:right w:val="none" w:sz="0" w:space="0" w:color="auto"/>
      </w:divBdr>
    </w:div>
    <w:div w:id="2003119622">
      <w:bodyDiv w:val="1"/>
      <w:marLeft w:val="0"/>
      <w:marRight w:val="0"/>
      <w:marTop w:val="0"/>
      <w:marBottom w:val="0"/>
      <w:divBdr>
        <w:top w:val="none" w:sz="0" w:space="0" w:color="auto"/>
        <w:left w:val="none" w:sz="0" w:space="0" w:color="auto"/>
        <w:bottom w:val="none" w:sz="0" w:space="0" w:color="auto"/>
        <w:right w:val="none" w:sz="0" w:space="0" w:color="auto"/>
      </w:divBdr>
    </w:div>
    <w:div w:id="20253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14355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jongblko</dc:creator>
  <cp:lastModifiedBy>Vlaams Parlement</cp:lastModifiedBy>
  <cp:revision>2</cp:revision>
  <cp:lastPrinted>2012-08-20T09:43:00Z</cp:lastPrinted>
  <dcterms:created xsi:type="dcterms:W3CDTF">2012-09-28T13:08:00Z</dcterms:created>
  <dcterms:modified xsi:type="dcterms:W3CDTF">2012-09-28T13:08:00Z</dcterms:modified>
</cp:coreProperties>
</file>