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016B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p w:rsidR="000976E9" w:rsidRPr="00015BF7" w:rsidRDefault="00E613C9" w:rsidP="000976E9">
      <w:pPr>
        <w:pStyle w:val="A-TitelMinister"/>
      </w:pPr>
      <w:r>
        <w:rPr>
          <w:noProof/>
        </w:rPr>
        <w:t>vlaams minister van energie, wonen, steden en sociale economie</w:t>
      </w:r>
      <w:bookmarkStart w:id="1" w:name="_GoBack"/>
      <w:bookmarkEnd w:id="1"/>
      <w:r>
        <w:t xml:space="preserve"> </w:t>
      </w:r>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016B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016B5" w:rsidRPr="00326A58">
        <w:rPr>
          <w:b w:val="0"/>
        </w:rPr>
      </w:r>
      <w:r w:rsidR="009016B5" w:rsidRPr="00326A58">
        <w:rPr>
          <w:b w:val="0"/>
        </w:rPr>
        <w:fldChar w:fldCharType="separate"/>
      </w:r>
      <w:r w:rsidR="000E1CFF">
        <w:rPr>
          <w:b w:val="0"/>
          <w:noProof/>
        </w:rPr>
        <w:t>582</w:t>
      </w:r>
      <w:r w:rsidR="009016B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016B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016B5">
        <w:rPr>
          <w:b w:val="0"/>
        </w:rPr>
      </w:r>
      <w:r w:rsidR="009016B5">
        <w:rPr>
          <w:b w:val="0"/>
        </w:rPr>
        <w:fldChar w:fldCharType="separate"/>
      </w:r>
      <w:r w:rsidR="000E1CFF">
        <w:rPr>
          <w:b w:val="0"/>
          <w:noProof/>
        </w:rPr>
        <w:t>20</w:t>
      </w:r>
      <w:r w:rsidR="009016B5">
        <w:rPr>
          <w:b w:val="0"/>
        </w:rPr>
        <w:fldChar w:fldCharType="end"/>
      </w:r>
      <w:bookmarkEnd w:id="3"/>
      <w:r w:rsidRPr="00326A58">
        <w:rPr>
          <w:b w:val="0"/>
        </w:rPr>
        <w:t xml:space="preserve"> </w:t>
      </w:r>
      <w:bookmarkStart w:id="4" w:name="Dropdown2"/>
      <w:r w:rsidR="009016B5">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016B5">
        <w:rPr>
          <w:b w:val="0"/>
        </w:rPr>
      </w:r>
      <w:r w:rsidR="009016B5">
        <w:rPr>
          <w:b w:val="0"/>
        </w:rPr>
        <w:fldChar w:fldCharType="end"/>
      </w:r>
      <w:bookmarkEnd w:id="4"/>
      <w:r w:rsidRPr="00326A58">
        <w:rPr>
          <w:b w:val="0"/>
        </w:rPr>
        <w:t xml:space="preserve"> </w:t>
      </w:r>
      <w:bookmarkStart w:id="5" w:name="Dropdown3"/>
      <w:r w:rsidR="009016B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016B5">
        <w:rPr>
          <w:b w:val="0"/>
        </w:rPr>
      </w:r>
      <w:r w:rsidR="009016B5">
        <w:rPr>
          <w:b w:val="0"/>
        </w:rPr>
        <w:fldChar w:fldCharType="end"/>
      </w:r>
      <w:bookmarkEnd w:id="5"/>
    </w:p>
    <w:p w:rsidR="000976E9" w:rsidRDefault="000976E9" w:rsidP="000976E9">
      <w:pPr>
        <w:rPr>
          <w:szCs w:val="22"/>
        </w:rPr>
      </w:pPr>
      <w:r>
        <w:rPr>
          <w:szCs w:val="22"/>
        </w:rPr>
        <w:t xml:space="preserve">van </w:t>
      </w:r>
      <w:r w:rsidR="009016B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016B5" w:rsidRPr="009D7043">
        <w:rPr>
          <w:rStyle w:val="AntwoordNaamMinisterChar"/>
        </w:rPr>
      </w:r>
      <w:r w:rsidR="009016B5" w:rsidRPr="009D7043">
        <w:rPr>
          <w:rStyle w:val="AntwoordNaamMinisterChar"/>
        </w:rPr>
        <w:fldChar w:fldCharType="separate"/>
      </w:r>
      <w:r w:rsidR="000E1CFF">
        <w:rPr>
          <w:rStyle w:val="AntwoordNaamMinisterChar"/>
        </w:rPr>
        <w:t>willy segers</w:t>
      </w:r>
      <w:r w:rsidR="009016B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E1CFF" w:rsidRDefault="000E1CFF" w:rsidP="000E1CFF">
      <w:pPr>
        <w:numPr>
          <w:ilvl w:val="0"/>
          <w:numId w:val="3"/>
        </w:numPr>
        <w:jc w:val="both"/>
        <w:rPr>
          <w:szCs w:val="22"/>
        </w:rPr>
      </w:pPr>
      <w:r w:rsidRPr="000730D8">
        <w:rPr>
          <w:szCs w:val="22"/>
        </w:rPr>
        <w:lastRenderedPageBreak/>
        <w:t xml:space="preserve">De centrumsteden Antwerpen, Gent, Sint-Niklaas en de Vlaamse Gemeenschapscommissie (Brussel) werden </w:t>
      </w:r>
      <w:r>
        <w:rPr>
          <w:szCs w:val="22"/>
        </w:rPr>
        <w:t xml:space="preserve">op Vlaams niveau </w:t>
      </w:r>
      <w:r w:rsidRPr="000730D8">
        <w:rPr>
          <w:szCs w:val="22"/>
        </w:rPr>
        <w:t>geselecteerd op basis van een sterke aanwezigheid van Roma-migranten</w:t>
      </w:r>
      <w:r>
        <w:rPr>
          <w:szCs w:val="22"/>
        </w:rPr>
        <w:t xml:space="preserve">, volgens de </w:t>
      </w:r>
      <w:r w:rsidRPr="000730D8">
        <w:rPr>
          <w:szCs w:val="22"/>
        </w:rPr>
        <w:t>cijfers</w:t>
      </w:r>
      <w:r>
        <w:rPr>
          <w:szCs w:val="22"/>
        </w:rPr>
        <w:t xml:space="preserve"> van het MOE (Roma)actieplan.</w:t>
      </w:r>
    </w:p>
    <w:p w:rsidR="000E1CFF" w:rsidRDefault="000E1CFF" w:rsidP="000E1CFF">
      <w:pPr>
        <w:ind w:left="360"/>
        <w:jc w:val="both"/>
        <w:rPr>
          <w:szCs w:val="22"/>
        </w:rPr>
      </w:pPr>
    </w:p>
    <w:p w:rsidR="000E1CFF" w:rsidRPr="00CE7A46" w:rsidRDefault="000E1CFF" w:rsidP="003A75CB">
      <w:pPr>
        <w:ind w:left="360"/>
        <w:jc w:val="both"/>
        <w:rPr>
          <w:szCs w:val="22"/>
        </w:rPr>
      </w:pPr>
      <w:r w:rsidRPr="00CE7A46">
        <w:rPr>
          <w:szCs w:val="22"/>
        </w:rPr>
        <w:t>De middelen voor de buurtstewards w</w:t>
      </w:r>
      <w:r>
        <w:rPr>
          <w:szCs w:val="22"/>
        </w:rPr>
        <w:t>e</w:t>
      </w:r>
      <w:r w:rsidRPr="00CE7A46">
        <w:rPr>
          <w:szCs w:val="22"/>
        </w:rPr>
        <w:t>rden over de geselecteerde steden en VGC verdeeld à rato van :</w:t>
      </w:r>
    </w:p>
    <w:p w:rsidR="000E1CFF" w:rsidRPr="003A75CB" w:rsidRDefault="000E1CFF" w:rsidP="003A75CB">
      <w:pPr>
        <w:pStyle w:val="Lijstalinea"/>
        <w:numPr>
          <w:ilvl w:val="1"/>
          <w:numId w:val="3"/>
        </w:numPr>
        <w:jc w:val="both"/>
        <w:rPr>
          <w:szCs w:val="22"/>
        </w:rPr>
      </w:pPr>
      <w:r w:rsidRPr="003A75CB">
        <w:rPr>
          <w:szCs w:val="22"/>
        </w:rPr>
        <w:t>de verhouding van de geschatte Roma-populatie (cijfers MOE(Roma)-actieplan) op de stadspopulatie (vanuit het perspectief van samenleven van ‘nieuwe’ en ‘oude’ bewoners en draagkracht);</w:t>
      </w:r>
    </w:p>
    <w:p w:rsidR="000E1CFF" w:rsidRPr="003A75CB" w:rsidRDefault="000E1CFF" w:rsidP="003A75CB">
      <w:pPr>
        <w:pStyle w:val="Lijstalinea"/>
        <w:numPr>
          <w:ilvl w:val="1"/>
          <w:numId w:val="3"/>
        </w:numPr>
        <w:jc w:val="both"/>
        <w:rPr>
          <w:szCs w:val="22"/>
        </w:rPr>
      </w:pPr>
      <w:r w:rsidRPr="003A75CB">
        <w:rPr>
          <w:szCs w:val="22"/>
        </w:rPr>
        <w:t>het geschatte absolute aantal Roma in de stad t.a.v. de geschatte totale Roma-populatie in deze 4 geselecteerde steden samen;</w:t>
      </w:r>
    </w:p>
    <w:p w:rsidR="000E1CFF" w:rsidRPr="003A75CB" w:rsidRDefault="000E1CFF" w:rsidP="003A75CB">
      <w:pPr>
        <w:pStyle w:val="Lijstalinea"/>
        <w:numPr>
          <w:ilvl w:val="1"/>
          <w:numId w:val="3"/>
        </w:numPr>
        <w:jc w:val="both"/>
        <w:rPr>
          <w:szCs w:val="22"/>
        </w:rPr>
      </w:pPr>
      <w:r w:rsidRPr="003A75CB">
        <w:rPr>
          <w:szCs w:val="22"/>
        </w:rPr>
        <w:t>minimaal 2 VTE per geselecteerde stad (of 100.000 euro à rato van gemiddeld 50.000 euro per VTE, personeelskosten en werkingskosten inbegrepen).</w:t>
      </w:r>
    </w:p>
    <w:p w:rsidR="000E1CFF" w:rsidRDefault="000E1CFF" w:rsidP="000E1CFF">
      <w:pPr>
        <w:jc w:val="both"/>
        <w:rPr>
          <w:szCs w:val="22"/>
        </w:rPr>
      </w:pPr>
    </w:p>
    <w:p w:rsidR="000E1CFF" w:rsidRDefault="000E1CFF" w:rsidP="003A75CB">
      <w:pPr>
        <w:ind w:left="360"/>
        <w:jc w:val="both"/>
        <w:rPr>
          <w:szCs w:val="22"/>
        </w:rPr>
      </w:pPr>
      <w:r>
        <w:rPr>
          <w:szCs w:val="22"/>
        </w:rPr>
        <w:t xml:space="preserve">De selectie van de wijken waar de problemen zich het scherpst stellen is de autonomie van de steden. Zij zijn hiervoor het best geplaatst. Tevens kunnen ze de inzet van de buurtstewards integreren in hun wijkbeleid. Dat is een efficiënte manier van werken en </w:t>
      </w:r>
      <w:proofErr w:type="spellStart"/>
      <w:r>
        <w:rPr>
          <w:szCs w:val="22"/>
        </w:rPr>
        <w:t>responsabiliseert</w:t>
      </w:r>
      <w:proofErr w:type="spellEnd"/>
      <w:r>
        <w:rPr>
          <w:szCs w:val="22"/>
        </w:rPr>
        <w:t xml:space="preserve"> de steden.</w:t>
      </w:r>
    </w:p>
    <w:p w:rsidR="000E1CFF" w:rsidRDefault="000E1CFF" w:rsidP="000E1CFF">
      <w:pPr>
        <w:jc w:val="both"/>
        <w:rPr>
          <w:szCs w:val="22"/>
        </w:rPr>
      </w:pPr>
    </w:p>
    <w:p w:rsidR="000E1CFF" w:rsidRDefault="000E1CFF" w:rsidP="000E1CFF">
      <w:pPr>
        <w:numPr>
          <w:ilvl w:val="0"/>
          <w:numId w:val="3"/>
        </w:numPr>
        <w:jc w:val="both"/>
        <w:rPr>
          <w:szCs w:val="22"/>
        </w:rPr>
      </w:pPr>
      <w:r>
        <w:rPr>
          <w:szCs w:val="22"/>
        </w:rPr>
        <w:t>Verdeling per stad:</w:t>
      </w:r>
    </w:p>
    <w:p w:rsidR="000E1CFF" w:rsidRDefault="000E1CFF" w:rsidP="000E1CFF">
      <w:pPr>
        <w:numPr>
          <w:ilvl w:val="0"/>
          <w:numId w:val="4"/>
        </w:numPr>
        <w:jc w:val="both"/>
        <w:rPr>
          <w:szCs w:val="22"/>
        </w:rPr>
      </w:pPr>
      <w:r w:rsidRPr="000730D8">
        <w:rPr>
          <w:szCs w:val="22"/>
        </w:rPr>
        <w:t>Stad Antwerpen: 3 VTE</w:t>
      </w:r>
    </w:p>
    <w:p w:rsidR="000E1CFF" w:rsidRPr="000730D8" w:rsidRDefault="000E1CFF" w:rsidP="000E1CFF">
      <w:pPr>
        <w:numPr>
          <w:ilvl w:val="0"/>
          <w:numId w:val="4"/>
        </w:numPr>
        <w:jc w:val="both"/>
        <w:rPr>
          <w:szCs w:val="22"/>
        </w:rPr>
      </w:pPr>
      <w:r w:rsidRPr="000730D8">
        <w:rPr>
          <w:szCs w:val="22"/>
        </w:rPr>
        <w:t xml:space="preserve">Stad Gent: </w:t>
      </w:r>
      <w:r>
        <w:rPr>
          <w:szCs w:val="22"/>
        </w:rPr>
        <w:t xml:space="preserve">5,5 VTE </w:t>
      </w:r>
    </w:p>
    <w:p w:rsidR="000E1CFF" w:rsidRPr="0027231C" w:rsidRDefault="000E1CFF" w:rsidP="000E1CFF">
      <w:pPr>
        <w:numPr>
          <w:ilvl w:val="0"/>
          <w:numId w:val="4"/>
        </w:numPr>
        <w:jc w:val="both"/>
        <w:rPr>
          <w:szCs w:val="22"/>
        </w:rPr>
      </w:pPr>
      <w:r w:rsidRPr="0027231C">
        <w:rPr>
          <w:szCs w:val="22"/>
        </w:rPr>
        <w:t>Stad Sint-Niklaas: 2 VTE</w:t>
      </w:r>
    </w:p>
    <w:p w:rsidR="000E1CFF" w:rsidRDefault="000E1CFF" w:rsidP="000E1CFF">
      <w:pPr>
        <w:numPr>
          <w:ilvl w:val="0"/>
          <w:numId w:val="4"/>
        </w:numPr>
        <w:jc w:val="both"/>
        <w:rPr>
          <w:szCs w:val="22"/>
        </w:rPr>
      </w:pPr>
      <w:r w:rsidRPr="0027231C">
        <w:rPr>
          <w:szCs w:val="22"/>
        </w:rPr>
        <w:t>Vlaamse Gemeenschapscommissie</w:t>
      </w:r>
      <w:r>
        <w:rPr>
          <w:szCs w:val="22"/>
        </w:rPr>
        <w:t xml:space="preserve"> (Brussel): 4,5 VTE</w:t>
      </w:r>
    </w:p>
    <w:p w:rsidR="000E1CFF" w:rsidRDefault="000E1CFF" w:rsidP="000E1CFF">
      <w:pPr>
        <w:ind w:left="708"/>
        <w:jc w:val="both"/>
        <w:rPr>
          <w:szCs w:val="22"/>
        </w:rPr>
      </w:pPr>
    </w:p>
    <w:p w:rsidR="000E1CFF" w:rsidRPr="00B150CF" w:rsidRDefault="000E1CFF" w:rsidP="003A75CB">
      <w:pPr>
        <w:ind w:left="426"/>
        <w:jc w:val="both"/>
        <w:rPr>
          <w:szCs w:val="22"/>
        </w:rPr>
      </w:pPr>
      <w:r w:rsidRPr="00B150CF">
        <w:rPr>
          <w:szCs w:val="22"/>
        </w:rPr>
        <w:t xml:space="preserve">De </w:t>
      </w:r>
      <w:r>
        <w:rPr>
          <w:szCs w:val="22"/>
        </w:rPr>
        <w:t xml:space="preserve">aanwerving </w:t>
      </w:r>
      <w:r w:rsidRPr="00B150CF">
        <w:rPr>
          <w:szCs w:val="22"/>
        </w:rPr>
        <w:t xml:space="preserve">van de buurtstewards gebeurt door de </w:t>
      </w:r>
      <w:r>
        <w:rPr>
          <w:szCs w:val="22"/>
        </w:rPr>
        <w:t>centrumsteden en</w:t>
      </w:r>
      <w:r w:rsidRPr="00B150CF">
        <w:rPr>
          <w:szCs w:val="22"/>
        </w:rPr>
        <w:t xml:space="preserve"> de Vlaamse Gemeenschapscommissie zelf.</w:t>
      </w:r>
      <w:r>
        <w:rPr>
          <w:szCs w:val="22"/>
        </w:rPr>
        <w:t xml:space="preserve"> De stad</w:t>
      </w:r>
      <w:r w:rsidRPr="00B150CF">
        <w:rPr>
          <w:szCs w:val="22"/>
        </w:rPr>
        <w:t xml:space="preserve"> An</w:t>
      </w:r>
      <w:r>
        <w:rPr>
          <w:szCs w:val="22"/>
        </w:rPr>
        <w:t xml:space="preserve">twerpen werkt daarvoor samen met </w:t>
      </w:r>
      <w:r w:rsidRPr="00B150CF">
        <w:rPr>
          <w:szCs w:val="22"/>
        </w:rPr>
        <w:t>vzw</w:t>
      </w:r>
      <w:r>
        <w:rPr>
          <w:szCs w:val="22"/>
        </w:rPr>
        <w:t xml:space="preserve"> “de8”</w:t>
      </w:r>
      <w:r w:rsidRPr="00B150CF">
        <w:rPr>
          <w:szCs w:val="22"/>
        </w:rPr>
        <w:t xml:space="preserve"> en de Vlaamse Gemeenschapscommissie werkt samen met vzw Foyer.</w:t>
      </w:r>
      <w:r>
        <w:rPr>
          <w:szCs w:val="22"/>
        </w:rPr>
        <w:t xml:space="preserve"> </w:t>
      </w:r>
    </w:p>
    <w:p w:rsidR="000E1CFF" w:rsidRPr="00B150CF" w:rsidRDefault="000E1CFF" w:rsidP="000E1CFF">
      <w:pPr>
        <w:jc w:val="both"/>
        <w:rPr>
          <w:szCs w:val="22"/>
        </w:rPr>
      </w:pPr>
    </w:p>
    <w:p w:rsidR="000E1CFF" w:rsidRPr="00B150CF" w:rsidRDefault="000E1CFF" w:rsidP="003A75CB">
      <w:pPr>
        <w:ind w:left="426"/>
        <w:jc w:val="both"/>
        <w:rPr>
          <w:szCs w:val="22"/>
        </w:rPr>
      </w:pPr>
      <w:r w:rsidRPr="00B150CF">
        <w:rPr>
          <w:szCs w:val="22"/>
        </w:rPr>
        <w:t>Wat het profiel van de buurtsteward betreft</w:t>
      </w:r>
      <w:r>
        <w:rPr>
          <w:szCs w:val="22"/>
        </w:rPr>
        <w:t>,</w:t>
      </w:r>
      <w:r w:rsidRPr="00B150CF">
        <w:rPr>
          <w:szCs w:val="22"/>
        </w:rPr>
        <w:t xml:space="preserve"> wordt gezocht naar kandidaten die voeling hebben met samenlevingsproblematiek en met de doelgroep(en) of naar ervaringsdeskundigen die ook naar het beleid toe eventuele knelpunten of oplossingen kunnen formuleren en samenwerkingsverbanden kunnen smeden. </w:t>
      </w:r>
      <w:r>
        <w:rPr>
          <w:szCs w:val="22"/>
        </w:rPr>
        <w:t xml:space="preserve">De competenties waaraan de buurtstewards best aan voldoen, zijn aan de steden overgemaakt. </w:t>
      </w:r>
      <w:r w:rsidRPr="00B150CF">
        <w:rPr>
          <w:szCs w:val="22"/>
        </w:rPr>
        <w:t>Volgende compe</w:t>
      </w:r>
      <w:r>
        <w:rPr>
          <w:szCs w:val="22"/>
        </w:rPr>
        <w:t>tenties spelen hierin zeker mee</w:t>
      </w:r>
      <w:r w:rsidRPr="00B150CF">
        <w:rPr>
          <w:szCs w:val="22"/>
        </w:rPr>
        <w:t xml:space="preserve">: </w:t>
      </w:r>
    </w:p>
    <w:p w:rsidR="000E1CFF" w:rsidRPr="003A75CB" w:rsidRDefault="000E1CFF" w:rsidP="003A75CB">
      <w:pPr>
        <w:pStyle w:val="Lijstalinea"/>
        <w:numPr>
          <w:ilvl w:val="0"/>
          <w:numId w:val="4"/>
        </w:numPr>
        <w:jc w:val="both"/>
        <w:rPr>
          <w:szCs w:val="22"/>
        </w:rPr>
      </w:pPr>
      <w:r w:rsidRPr="003A75CB">
        <w:rPr>
          <w:szCs w:val="22"/>
        </w:rPr>
        <w:t>vaardigheden in contacten leggen met buurtbewoners, communiceren, bemiddelen en sturen;</w:t>
      </w:r>
    </w:p>
    <w:p w:rsidR="000E1CFF" w:rsidRPr="003A75CB" w:rsidRDefault="000E1CFF" w:rsidP="003A75CB">
      <w:pPr>
        <w:pStyle w:val="Lijstalinea"/>
        <w:numPr>
          <w:ilvl w:val="0"/>
          <w:numId w:val="4"/>
        </w:numPr>
        <w:jc w:val="both"/>
        <w:rPr>
          <w:szCs w:val="22"/>
        </w:rPr>
      </w:pPr>
      <w:r w:rsidRPr="003A75CB">
        <w:rPr>
          <w:szCs w:val="22"/>
        </w:rPr>
        <w:t>basiskennis van wettelijk kader, reglementen, stad(-</w:t>
      </w:r>
      <w:proofErr w:type="spellStart"/>
      <w:r w:rsidRPr="003A75CB">
        <w:rPr>
          <w:szCs w:val="22"/>
        </w:rPr>
        <w:t>sdiensten</w:t>
      </w:r>
      <w:proofErr w:type="spellEnd"/>
      <w:r w:rsidRPr="003A75CB">
        <w:rPr>
          <w:szCs w:val="22"/>
        </w:rPr>
        <w:t>) en stedelijke organisatie, en organisatie van het werkveld;</w:t>
      </w:r>
    </w:p>
    <w:p w:rsidR="000E1CFF" w:rsidRPr="003A75CB" w:rsidRDefault="000E1CFF" w:rsidP="003A75CB">
      <w:pPr>
        <w:pStyle w:val="Lijstalinea"/>
        <w:numPr>
          <w:ilvl w:val="0"/>
          <w:numId w:val="4"/>
        </w:numPr>
        <w:jc w:val="both"/>
        <w:rPr>
          <w:szCs w:val="22"/>
        </w:rPr>
      </w:pPr>
      <w:r w:rsidRPr="003A75CB">
        <w:rPr>
          <w:szCs w:val="22"/>
        </w:rPr>
        <w:t>organisatorische vaardigheden, met o.m. plannen en leiden van overleg;</w:t>
      </w:r>
    </w:p>
    <w:p w:rsidR="000E1CFF" w:rsidRPr="003A75CB" w:rsidRDefault="000E1CFF" w:rsidP="003A75CB">
      <w:pPr>
        <w:pStyle w:val="Lijstalinea"/>
        <w:numPr>
          <w:ilvl w:val="0"/>
          <w:numId w:val="4"/>
        </w:numPr>
        <w:jc w:val="both"/>
        <w:rPr>
          <w:szCs w:val="22"/>
        </w:rPr>
      </w:pPr>
      <w:r w:rsidRPr="003A75CB">
        <w:rPr>
          <w:szCs w:val="22"/>
        </w:rPr>
        <w:t>constructief bemiddelende rol;</w:t>
      </w:r>
    </w:p>
    <w:p w:rsidR="000E1CFF" w:rsidRPr="003A75CB" w:rsidRDefault="000E1CFF" w:rsidP="003A75CB">
      <w:pPr>
        <w:pStyle w:val="Lijstalinea"/>
        <w:numPr>
          <w:ilvl w:val="0"/>
          <w:numId w:val="4"/>
        </w:numPr>
        <w:jc w:val="both"/>
        <w:rPr>
          <w:szCs w:val="22"/>
        </w:rPr>
      </w:pPr>
      <w:r w:rsidRPr="003A75CB">
        <w:rPr>
          <w:szCs w:val="22"/>
        </w:rPr>
        <w:t>sturend kunnen optreden;</w:t>
      </w:r>
    </w:p>
    <w:p w:rsidR="000E1CFF" w:rsidRPr="003A75CB" w:rsidRDefault="000E1CFF" w:rsidP="003A75CB">
      <w:pPr>
        <w:pStyle w:val="Lijstalinea"/>
        <w:numPr>
          <w:ilvl w:val="0"/>
          <w:numId w:val="4"/>
        </w:numPr>
        <w:jc w:val="both"/>
        <w:rPr>
          <w:szCs w:val="22"/>
        </w:rPr>
      </w:pPr>
      <w:r w:rsidRPr="003A75CB">
        <w:rPr>
          <w:szCs w:val="22"/>
        </w:rPr>
        <w:t>voeling krijgen en houden met de buurt(en);</w:t>
      </w:r>
    </w:p>
    <w:p w:rsidR="000E1CFF" w:rsidRPr="003A75CB" w:rsidRDefault="000E1CFF" w:rsidP="003A75CB">
      <w:pPr>
        <w:pStyle w:val="Lijstalinea"/>
        <w:numPr>
          <w:ilvl w:val="1"/>
          <w:numId w:val="3"/>
        </w:numPr>
        <w:jc w:val="both"/>
        <w:rPr>
          <w:szCs w:val="22"/>
        </w:rPr>
      </w:pPr>
      <w:r w:rsidRPr="003A75CB">
        <w:rPr>
          <w:szCs w:val="22"/>
        </w:rPr>
        <w:t>ervaring in veldwerk rond samenleving in buurten.</w:t>
      </w:r>
    </w:p>
    <w:p w:rsidR="000E1CFF" w:rsidRDefault="000E1CFF" w:rsidP="000E1CFF">
      <w:pPr>
        <w:ind w:left="360"/>
        <w:jc w:val="both"/>
        <w:rPr>
          <w:szCs w:val="22"/>
        </w:rPr>
      </w:pPr>
    </w:p>
    <w:p w:rsidR="000E1CFF" w:rsidRDefault="000E1CFF" w:rsidP="000E1CFF">
      <w:pPr>
        <w:numPr>
          <w:ilvl w:val="0"/>
          <w:numId w:val="3"/>
        </w:numPr>
        <w:jc w:val="both"/>
        <w:rPr>
          <w:szCs w:val="22"/>
        </w:rPr>
      </w:pPr>
      <w:r w:rsidRPr="000730D8">
        <w:rPr>
          <w:szCs w:val="22"/>
        </w:rPr>
        <w:lastRenderedPageBreak/>
        <w:t xml:space="preserve">In het eerste jaar lopen de projecten van 1 september 2012 tot </w:t>
      </w:r>
      <w:r>
        <w:rPr>
          <w:szCs w:val="22"/>
        </w:rPr>
        <w:t xml:space="preserve">en met </w:t>
      </w:r>
      <w:r w:rsidRPr="000730D8">
        <w:rPr>
          <w:szCs w:val="22"/>
        </w:rPr>
        <w:t xml:space="preserve">31 augustus 2013. De projecten worden jaarlijks geëvalueerd door het Agentschap </w:t>
      </w:r>
      <w:r>
        <w:rPr>
          <w:szCs w:val="22"/>
        </w:rPr>
        <w:t>voor</w:t>
      </w:r>
      <w:r w:rsidRPr="000730D8">
        <w:rPr>
          <w:szCs w:val="22"/>
        </w:rPr>
        <w:t xml:space="preserve"> Binnenlands Bestuur. </w:t>
      </w:r>
    </w:p>
    <w:p w:rsidR="000E1CFF" w:rsidRDefault="000E1CFF" w:rsidP="000E1CFF">
      <w:pPr>
        <w:ind w:left="720"/>
        <w:jc w:val="both"/>
        <w:rPr>
          <w:szCs w:val="22"/>
        </w:rPr>
      </w:pPr>
    </w:p>
    <w:p w:rsidR="000E1CFF" w:rsidRDefault="000E1CFF" w:rsidP="003A75CB">
      <w:pPr>
        <w:ind w:left="360"/>
        <w:jc w:val="both"/>
        <w:rPr>
          <w:szCs w:val="22"/>
        </w:rPr>
      </w:pPr>
      <w:r>
        <w:rPr>
          <w:szCs w:val="22"/>
        </w:rPr>
        <w:t xml:space="preserve">De verlenging wordt toegekend op basis van de evaluatie, een aangepast actieplan en de voorlegging van een begroting door elke stad en de VGC. </w:t>
      </w:r>
    </w:p>
    <w:p w:rsidR="000E1CFF" w:rsidRDefault="000E1CFF" w:rsidP="000E1CFF">
      <w:pPr>
        <w:ind w:left="720"/>
        <w:jc w:val="both"/>
        <w:rPr>
          <w:szCs w:val="22"/>
        </w:rPr>
      </w:pPr>
    </w:p>
    <w:p w:rsidR="000E1CFF" w:rsidRDefault="000E1CFF" w:rsidP="003A75CB">
      <w:pPr>
        <w:ind w:left="360"/>
        <w:jc w:val="both"/>
        <w:rPr>
          <w:szCs w:val="22"/>
        </w:rPr>
      </w:pPr>
      <w:r w:rsidRPr="000730D8">
        <w:rPr>
          <w:szCs w:val="22"/>
        </w:rPr>
        <w:t xml:space="preserve">Voor </w:t>
      </w:r>
      <w:r>
        <w:rPr>
          <w:szCs w:val="22"/>
        </w:rPr>
        <w:t xml:space="preserve">de </w:t>
      </w:r>
      <w:r w:rsidRPr="000730D8">
        <w:rPr>
          <w:szCs w:val="22"/>
        </w:rPr>
        <w:t xml:space="preserve">uitbetaling van het saldo wordt een inhoudelijk en een financieel verslag </w:t>
      </w:r>
      <w:r>
        <w:rPr>
          <w:szCs w:val="22"/>
        </w:rPr>
        <w:t xml:space="preserve">van de steden en de VGC </w:t>
      </w:r>
      <w:r w:rsidRPr="000730D8">
        <w:rPr>
          <w:szCs w:val="22"/>
        </w:rPr>
        <w:t>gevraagd. Er</w:t>
      </w:r>
      <w:r w:rsidRPr="00DE1E32">
        <w:rPr>
          <w:szCs w:val="22"/>
        </w:rPr>
        <w:t xml:space="preserve"> is </w:t>
      </w:r>
      <w:r>
        <w:rPr>
          <w:szCs w:val="22"/>
        </w:rPr>
        <w:t xml:space="preserve">tevens een Vlaamse klankbordgroep opgericht om het </w:t>
      </w:r>
      <w:r w:rsidRPr="00266EED">
        <w:rPr>
          <w:szCs w:val="22"/>
        </w:rPr>
        <w:t xml:space="preserve">project periodiek met de </w:t>
      </w:r>
      <w:r>
        <w:rPr>
          <w:szCs w:val="22"/>
        </w:rPr>
        <w:t xml:space="preserve">steden, de VGC, het middenveld en het Agentschap voor Binnenlands Bestuur (integratiebeleid en stedenbeleid) </w:t>
      </w:r>
      <w:r w:rsidRPr="00266EED">
        <w:rPr>
          <w:szCs w:val="22"/>
        </w:rPr>
        <w:t>op</w:t>
      </w:r>
      <w:r>
        <w:rPr>
          <w:szCs w:val="22"/>
        </w:rPr>
        <w:t xml:space="preserve"> te </w:t>
      </w:r>
      <w:r w:rsidRPr="00266EED">
        <w:rPr>
          <w:szCs w:val="22"/>
        </w:rPr>
        <w:t>volg</w:t>
      </w:r>
      <w:r>
        <w:rPr>
          <w:szCs w:val="22"/>
        </w:rPr>
        <w:t xml:space="preserve">en </w:t>
      </w:r>
      <w:r w:rsidRPr="00266EED">
        <w:rPr>
          <w:szCs w:val="22"/>
        </w:rPr>
        <w:t>en aan</w:t>
      </w:r>
      <w:r>
        <w:rPr>
          <w:szCs w:val="22"/>
        </w:rPr>
        <w:t xml:space="preserve"> te </w:t>
      </w:r>
      <w:r w:rsidRPr="00266EED">
        <w:rPr>
          <w:szCs w:val="22"/>
        </w:rPr>
        <w:t>stu</w:t>
      </w:r>
      <w:r>
        <w:rPr>
          <w:szCs w:val="22"/>
        </w:rPr>
        <w:t>ren.</w:t>
      </w:r>
    </w:p>
    <w:p w:rsidR="000E1CFF" w:rsidRDefault="000E1CFF" w:rsidP="003A75CB">
      <w:pPr>
        <w:autoSpaceDE w:val="0"/>
        <w:autoSpaceDN w:val="0"/>
        <w:adjustRightInd w:val="0"/>
        <w:ind w:left="660"/>
        <w:jc w:val="both"/>
        <w:rPr>
          <w:color w:val="000000"/>
          <w:szCs w:val="22"/>
        </w:rPr>
      </w:pPr>
    </w:p>
    <w:p w:rsidR="000E1CFF" w:rsidRPr="006136E2" w:rsidRDefault="000E1CFF" w:rsidP="003A75CB">
      <w:pPr>
        <w:autoSpaceDE w:val="0"/>
        <w:autoSpaceDN w:val="0"/>
        <w:adjustRightInd w:val="0"/>
        <w:ind w:left="360"/>
        <w:jc w:val="both"/>
        <w:rPr>
          <w:color w:val="000000"/>
          <w:szCs w:val="22"/>
        </w:rPr>
      </w:pPr>
      <w:r>
        <w:rPr>
          <w:color w:val="000000"/>
          <w:szCs w:val="22"/>
        </w:rPr>
        <w:t xml:space="preserve">Gedurende </w:t>
      </w:r>
      <w:r w:rsidRPr="006136E2">
        <w:rPr>
          <w:color w:val="000000"/>
          <w:szCs w:val="22"/>
        </w:rPr>
        <w:t>vier jaar word</w:t>
      </w:r>
      <w:r>
        <w:rPr>
          <w:color w:val="000000"/>
          <w:szCs w:val="22"/>
        </w:rPr>
        <w:t xml:space="preserve">t er </w:t>
      </w:r>
      <w:r w:rsidRPr="006136E2">
        <w:rPr>
          <w:color w:val="000000"/>
          <w:szCs w:val="22"/>
        </w:rPr>
        <w:t>jaarlijks</w:t>
      </w:r>
      <w:r>
        <w:rPr>
          <w:color w:val="000000"/>
          <w:szCs w:val="22"/>
        </w:rPr>
        <w:t xml:space="preserve"> </w:t>
      </w:r>
      <w:r w:rsidRPr="006136E2">
        <w:rPr>
          <w:color w:val="000000"/>
          <w:szCs w:val="22"/>
        </w:rPr>
        <w:t xml:space="preserve">750.000 euro vrij </w:t>
      </w:r>
      <w:r>
        <w:rPr>
          <w:color w:val="000000"/>
          <w:szCs w:val="22"/>
        </w:rPr>
        <w:t>gehouden. De verdeling van de middelen kan bijgestuurd worden op basis van wijzigingen van de aanwezigheid van de Roma-populatie in de centrumsteden en/of op basis van de evaluatie van de respectievelijke projecten.</w:t>
      </w:r>
    </w:p>
    <w:sectPr w:rsidR="000E1CFF" w:rsidRPr="006136E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E5D"/>
    <w:multiLevelType w:val="hybridMultilevel"/>
    <w:tmpl w:val="6B46C940"/>
    <w:lvl w:ilvl="0" w:tplc="7A70784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6CB6B36"/>
    <w:multiLevelType w:val="hybridMultilevel"/>
    <w:tmpl w:val="A02AE7D4"/>
    <w:lvl w:ilvl="0" w:tplc="CE86AB64">
      <w:start w:val="6"/>
      <w:numFmt w:val="bullet"/>
      <w:lvlText w:val="-"/>
      <w:lvlJc w:val="left"/>
      <w:pPr>
        <w:ind w:left="178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37D93253"/>
    <w:multiLevelType w:val="hybridMultilevel"/>
    <w:tmpl w:val="A41C652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4B792CA1"/>
    <w:multiLevelType w:val="hybridMultilevel"/>
    <w:tmpl w:val="28CC9F8A"/>
    <w:lvl w:ilvl="0" w:tplc="0413000F">
      <w:start w:val="1"/>
      <w:numFmt w:val="decimal"/>
      <w:lvlText w:val="%1."/>
      <w:lvlJc w:val="left"/>
      <w:pPr>
        <w:tabs>
          <w:tab w:val="num" w:pos="360"/>
        </w:tabs>
        <w:ind w:left="360" w:hanging="360"/>
      </w:pPr>
      <w:rPr>
        <w:rFonts w:hint="default"/>
      </w:rPr>
    </w:lvl>
    <w:lvl w:ilvl="1" w:tplc="CE86AB64">
      <w:start w:val="6"/>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E1CFF"/>
    <w:rsid w:val="000976E9"/>
    <w:rsid w:val="000C4E8C"/>
    <w:rsid w:val="000E1CFF"/>
    <w:rsid w:val="000F3532"/>
    <w:rsid w:val="00210C07"/>
    <w:rsid w:val="00326A58"/>
    <w:rsid w:val="003A470F"/>
    <w:rsid w:val="003A75CB"/>
    <w:rsid w:val="005E38CA"/>
    <w:rsid w:val="006563FB"/>
    <w:rsid w:val="0071248C"/>
    <w:rsid w:val="007252C7"/>
    <w:rsid w:val="008D1BFB"/>
    <w:rsid w:val="008D5DB4"/>
    <w:rsid w:val="009016B5"/>
    <w:rsid w:val="00917B6B"/>
    <w:rsid w:val="009347E0"/>
    <w:rsid w:val="009D7043"/>
    <w:rsid w:val="00B45EB2"/>
    <w:rsid w:val="00BE425A"/>
    <w:rsid w:val="00C91441"/>
    <w:rsid w:val="00D71D99"/>
    <w:rsid w:val="00D754F2"/>
    <w:rsid w:val="00DB41C0"/>
    <w:rsid w:val="00DC4DB6"/>
    <w:rsid w:val="00E55200"/>
    <w:rsid w:val="00E613C9"/>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3A7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aeckfe\Desktop\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2</Pages>
  <Words>509</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Felix Braeckman</dc:creator>
  <cp:lastModifiedBy>wro</cp:lastModifiedBy>
  <cp:revision>3</cp:revision>
  <cp:lastPrinted>1900-12-31T22:00:00Z</cp:lastPrinted>
  <dcterms:created xsi:type="dcterms:W3CDTF">2012-07-16T10:29:00Z</dcterms:created>
  <dcterms:modified xsi:type="dcterms:W3CDTF">2012-10-17T09:46:00Z</dcterms:modified>
</cp:coreProperties>
</file>