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5B" w:rsidRPr="00A8473D" w:rsidRDefault="00DE405B" w:rsidP="00D61A12">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DE405B" w:rsidRPr="00A8473D" w:rsidRDefault="00DE405B" w:rsidP="00DE405B">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AD549A" w:rsidRPr="00DE405B" w:rsidRDefault="00AD549A" w:rsidP="00AD549A">
      <w:pPr>
        <w:pStyle w:val="StandaardSV"/>
        <w:pBdr>
          <w:bottom w:val="single" w:sz="4" w:space="1" w:color="auto"/>
        </w:pBdr>
        <w:rPr>
          <w:lang w:val="nl-BE"/>
        </w:rPr>
      </w:pPr>
    </w:p>
    <w:p w:rsidR="00AD549A" w:rsidRDefault="00AD549A" w:rsidP="00AD549A">
      <w:pPr>
        <w:jc w:val="both"/>
        <w:rPr>
          <w:sz w:val="22"/>
        </w:rPr>
      </w:pPr>
    </w:p>
    <w:p w:rsidR="004A6CE9" w:rsidRPr="004A6CE9" w:rsidRDefault="004A6CE9" w:rsidP="00D61A12">
      <w:pPr>
        <w:jc w:val="both"/>
        <w:outlineLvl w:val="0"/>
        <w:rPr>
          <w:b/>
          <w:smallCaps/>
          <w:sz w:val="22"/>
        </w:rPr>
      </w:pPr>
      <w:r w:rsidRPr="004A6CE9">
        <w:rPr>
          <w:b/>
          <w:smallCaps/>
          <w:sz w:val="22"/>
        </w:rPr>
        <w:t>antwoord</w:t>
      </w:r>
    </w:p>
    <w:p w:rsidR="00AD549A" w:rsidRDefault="004A6CE9" w:rsidP="004A6CE9">
      <w:pPr>
        <w:jc w:val="both"/>
        <w:outlineLvl w:val="0"/>
        <w:rPr>
          <w:sz w:val="22"/>
        </w:rPr>
      </w:pPr>
      <w:r>
        <w:rPr>
          <w:sz w:val="22"/>
        </w:rPr>
        <w:t>op v</w:t>
      </w:r>
      <w:r w:rsidR="00766C70">
        <w:rPr>
          <w:sz w:val="22"/>
        </w:rPr>
        <w:t xml:space="preserve">raag nr. </w:t>
      </w:r>
      <w:r w:rsidR="0024062E">
        <w:rPr>
          <w:sz w:val="22"/>
        </w:rPr>
        <w:t>353</w:t>
      </w:r>
      <w:r>
        <w:rPr>
          <w:sz w:val="22"/>
        </w:rPr>
        <w:t xml:space="preserve"> </w:t>
      </w:r>
      <w:r w:rsidR="00766C70">
        <w:rPr>
          <w:sz w:val="22"/>
        </w:rPr>
        <w:t xml:space="preserve">van </w:t>
      </w:r>
      <w:r w:rsidR="0024062E">
        <w:rPr>
          <w:sz w:val="22"/>
        </w:rPr>
        <w:t>30 april 2012</w:t>
      </w:r>
    </w:p>
    <w:p w:rsidR="00AD549A" w:rsidRDefault="00AD549A" w:rsidP="00AD549A">
      <w:pPr>
        <w:jc w:val="both"/>
        <w:rPr>
          <w:b/>
          <w:sz w:val="22"/>
        </w:rPr>
      </w:pPr>
      <w:r>
        <w:rPr>
          <w:sz w:val="22"/>
        </w:rPr>
        <w:t xml:space="preserve">van </w:t>
      </w:r>
      <w:proofErr w:type="spellStart"/>
      <w:r w:rsidR="002053B1">
        <w:rPr>
          <w:b/>
          <w:smallCaps/>
          <w:sz w:val="22"/>
        </w:rPr>
        <w:t>tine</w:t>
      </w:r>
      <w:proofErr w:type="spellEnd"/>
      <w:r w:rsidR="00B36FF7">
        <w:rPr>
          <w:b/>
          <w:smallCaps/>
          <w:sz w:val="22"/>
        </w:rPr>
        <w:t xml:space="preserve"> </w:t>
      </w:r>
      <w:proofErr w:type="spellStart"/>
      <w:r w:rsidR="002053B1">
        <w:rPr>
          <w:b/>
          <w:smallCaps/>
          <w:sz w:val="22"/>
        </w:rPr>
        <w:t>eerlingen</w:t>
      </w:r>
      <w:proofErr w:type="spellEnd"/>
    </w:p>
    <w:p w:rsidR="00AD549A" w:rsidRDefault="00AD549A" w:rsidP="00AD549A">
      <w:pPr>
        <w:pBdr>
          <w:bottom w:val="single" w:sz="4" w:space="1" w:color="auto"/>
        </w:pBdr>
        <w:jc w:val="both"/>
        <w:rPr>
          <w:sz w:val="22"/>
        </w:rPr>
      </w:pPr>
    </w:p>
    <w:p w:rsidR="00AD549A" w:rsidRDefault="00AD549A" w:rsidP="00AD549A">
      <w:pPr>
        <w:pStyle w:val="StandaardSV"/>
      </w:pPr>
    </w:p>
    <w:p w:rsidR="002053B1" w:rsidRPr="002266AC" w:rsidRDefault="002053B1" w:rsidP="002266AC">
      <w:pPr>
        <w:pStyle w:val="SVTitel"/>
        <w:rPr>
          <w:i w:val="0"/>
        </w:rPr>
      </w:pPr>
    </w:p>
    <w:p w:rsidR="0082002F" w:rsidRPr="002266AC" w:rsidRDefault="0082002F" w:rsidP="002266AC">
      <w:pPr>
        <w:pStyle w:val="SVTitel"/>
        <w:numPr>
          <w:ilvl w:val="0"/>
          <w:numId w:val="29"/>
        </w:numPr>
        <w:rPr>
          <w:i w:val="0"/>
        </w:rPr>
      </w:pPr>
      <w:r w:rsidRPr="002266AC">
        <w:rPr>
          <w:i w:val="0"/>
        </w:rPr>
        <w:t xml:space="preserve">Momenteel worden de knelpunten en de noden verder uitgediept. De voorstellen </w:t>
      </w:r>
      <w:r w:rsidR="00043DA2" w:rsidRPr="002266AC">
        <w:rPr>
          <w:i w:val="0"/>
        </w:rPr>
        <w:t xml:space="preserve">om op te nemen </w:t>
      </w:r>
      <w:r w:rsidRPr="002266AC">
        <w:rPr>
          <w:i w:val="0"/>
        </w:rPr>
        <w:t xml:space="preserve"> in het beleidsplan zullen in de zomerperiode teruggekoppeld worden met de sector. Het plan zal gefinaliseerd worden in het najaar.</w:t>
      </w:r>
    </w:p>
    <w:p w:rsidR="002266AC" w:rsidRPr="002266AC" w:rsidRDefault="002266AC" w:rsidP="002266AC">
      <w:pPr>
        <w:pStyle w:val="SVTitel"/>
        <w:rPr>
          <w:i w:val="0"/>
        </w:rPr>
      </w:pPr>
    </w:p>
    <w:p w:rsidR="003D55C5" w:rsidRPr="009426D0" w:rsidRDefault="0082002F" w:rsidP="009426D0">
      <w:pPr>
        <w:pStyle w:val="SVTitel"/>
        <w:numPr>
          <w:ilvl w:val="0"/>
          <w:numId w:val="29"/>
        </w:numPr>
        <w:rPr>
          <w:i w:val="0"/>
        </w:rPr>
      </w:pPr>
      <w:r w:rsidRPr="002266AC">
        <w:rPr>
          <w:i w:val="0"/>
        </w:rPr>
        <w:t xml:space="preserve">Een waarnemersformulier werd opgesteld. De praktijkcentra </w:t>
      </w:r>
      <w:proofErr w:type="spellStart"/>
      <w:r w:rsidR="00C93B67" w:rsidRPr="002266AC">
        <w:rPr>
          <w:i w:val="0"/>
        </w:rPr>
        <w:t>Pcfruit</w:t>
      </w:r>
      <w:proofErr w:type="spellEnd"/>
      <w:r w:rsidR="00C93B67" w:rsidRPr="002266AC">
        <w:rPr>
          <w:i w:val="0"/>
        </w:rPr>
        <w:t xml:space="preserve"> en het NPW staan samen met enkele wijnbouwers in voor het verzamelen van de waarnemingen. </w:t>
      </w:r>
      <w:proofErr w:type="spellStart"/>
      <w:r w:rsidR="00C93B67" w:rsidRPr="002266AC">
        <w:rPr>
          <w:i w:val="0"/>
        </w:rPr>
        <w:t>Pcfruit</w:t>
      </w:r>
      <w:proofErr w:type="spellEnd"/>
      <w:r w:rsidR="00C93B67" w:rsidRPr="002266AC">
        <w:rPr>
          <w:i w:val="0"/>
        </w:rPr>
        <w:t xml:space="preserve"> biedt ondersteuning voor het uitvoeren van de waarnemingen.</w:t>
      </w:r>
    </w:p>
    <w:p w:rsidR="002266AC" w:rsidRPr="002266AC" w:rsidRDefault="002266AC" w:rsidP="002266AC">
      <w:pPr>
        <w:pStyle w:val="SVTitel"/>
        <w:ind w:left="360"/>
        <w:rPr>
          <w:i w:val="0"/>
        </w:rPr>
      </w:pPr>
    </w:p>
    <w:p w:rsidR="002053B1" w:rsidRPr="009426D0" w:rsidRDefault="00C93B67" w:rsidP="002266AC">
      <w:pPr>
        <w:pStyle w:val="SVTitel"/>
        <w:numPr>
          <w:ilvl w:val="0"/>
          <w:numId w:val="29"/>
        </w:numPr>
        <w:rPr>
          <w:i w:val="0"/>
        </w:rPr>
      </w:pPr>
      <w:r w:rsidRPr="002266AC">
        <w:rPr>
          <w:i w:val="0"/>
        </w:rPr>
        <w:t xml:space="preserve">Op de werkgroep werd het waarnemings- en waarschuwingsnetwerk verder toegelicht. </w:t>
      </w:r>
      <w:proofErr w:type="spellStart"/>
      <w:r w:rsidRPr="002266AC">
        <w:rPr>
          <w:i w:val="0"/>
        </w:rPr>
        <w:t>Pcfruit</w:t>
      </w:r>
      <w:proofErr w:type="spellEnd"/>
      <w:r w:rsidRPr="002266AC">
        <w:rPr>
          <w:i w:val="0"/>
        </w:rPr>
        <w:t xml:space="preserve"> heeft meer uitleg gegeven over hoe de waarnemingen voor ziektes moeten uitgevoerd worden. Daarnaast kregen de telers meer uitleg over het gebruik van erkende gewasbeschermingsmiddelen voor de teelt van druivelaars in open lucht voor wijnproductie. Ook werd de studie-avond gewa</w:t>
      </w:r>
      <w:r w:rsidRPr="002266AC">
        <w:rPr>
          <w:i w:val="0"/>
        </w:rPr>
        <w:t>s</w:t>
      </w:r>
      <w:r w:rsidRPr="002266AC">
        <w:rPr>
          <w:i w:val="0"/>
        </w:rPr>
        <w:t>bescherming en bemesting voor de tafeldruiventeelt geëvalueerd en werd er besproken rond welke thema’s volgende studie-avonden kunnen gaan. Tenslotte werden enkele vragen uit de p</w:t>
      </w:r>
      <w:r w:rsidR="009426D0">
        <w:rPr>
          <w:i w:val="0"/>
        </w:rPr>
        <w:t>raktijk van de telers besproken.</w:t>
      </w:r>
    </w:p>
    <w:p w:rsidR="002266AC" w:rsidRPr="002266AC" w:rsidRDefault="002266AC" w:rsidP="002266AC">
      <w:pPr>
        <w:pStyle w:val="SVTitel"/>
        <w:rPr>
          <w:i w:val="0"/>
        </w:rPr>
      </w:pPr>
    </w:p>
    <w:p w:rsidR="00BE45AE" w:rsidRPr="002266AC" w:rsidRDefault="00845455" w:rsidP="002266AC">
      <w:pPr>
        <w:pStyle w:val="SVTitel"/>
        <w:numPr>
          <w:ilvl w:val="0"/>
          <w:numId w:val="29"/>
        </w:numPr>
        <w:rPr>
          <w:i w:val="0"/>
        </w:rPr>
      </w:pPr>
      <w:r w:rsidRPr="002266AC">
        <w:rPr>
          <w:i w:val="0"/>
        </w:rPr>
        <w:t>Het is de bedoeling om via</w:t>
      </w:r>
      <w:r w:rsidR="00C1336F" w:rsidRPr="002266AC">
        <w:rPr>
          <w:i w:val="0"/>
        </w:rPr>
        <w:t xml:space="preserve"> het </w:t>
      </w:r>
      <w:r w:rsidRPr="002266AC">
        <w:rPr>
          <w:i w:val="0"/>
        </w:rPr>
        <w:t xml:space="preserve">opgezette </w:t>
      </w:r>
      <w:r w:rsidR="00C1336F" w:rsidRPr="002266AC">
        <w:rPr>
          <w:i w:val="0"/>
        </w:rPr>
        <w:t xml:space="preserve">waarnemings- en waarschuwingsnetwerk </w:t>
      </w:r>
      <w:r w:rsidRPr="002266AC">
        <w:rPr>
          <w:i w:val="0"/>
        </w:rPr>
        <w:t xml:space="preserve">specifiek de aandacht te trekken naar de monitoring van ziekten en plagen, zodat men in het onderzoek en de vorming de nodige aandacht kan besteden aan preventie en voorkoming van deze </w:t>
      </w:r>
      <w:r w:rsidR="00913EAD" w:rsidRPr="002266AC">
        <w:rPr>
          <w:i w:val="0"/>
        </w:rPr>
        <w:t xml:space="preserve">voorkomende </w:t>
      </w:r>
      <w:r w:rsidRPr="002266AC">
        <w:rPr>
          <w:i w:val="0"/>
        </w:rPr>
        <w:t xml:space="preserve">ziekten en plagen. </w:t>
      </w:r>
      <w:r w:rsidR="00BE45AE" w:rsidRPr="002266AC">
        <w:rPr>
          <w:i w:val="0"/>
        </w:rPr>
        <w:t>Indien er een bestrijding nodig is zal de biologische bestrijding primeren.</w:t>
      </w:r>
    </w:p>
    <w:p w:rsidR="002053B1" w:rsidRPr="002266AC" w:rsidRDefault="002053B1" w:rsidP="002266AC">
      <w:pPr>
        <w:pStyle w:val="SVTitel"/>
        <w:rPr>
          <w:i w:val="0"/>
        </w:rPr>
      </w:pPr>
      <w:bookmarkStart w:id="0" w:name="_GoBack"/>
      <w:bookmarkEnd w:id="0"/>
    </w:p>
    <w:p w:rsidR="00E24144" w:rsidRPr="002266AC" w:rsidRDefault="00E24144" w:rsidP="002266AC">
      <w:pPr>
        <w:pStyle w:val="SVTitel"/>
        <w:numPr>
          <w:ilvl w:val="0"/>
          <w:numId w:val="29"/>
        </w:numPr>
        <w:rPr>
          <w:i w:val="0"/>
        </w:rPr>
      </w:pPr>
      <w:r w:rsidRPr="002266AC">
        <w:rPr>
          <w:i w:val="0"/>
        </w:rPr>
        <w:t>VLAM heeft een eerste verkennend gesprek gehouden met de vzw Belgische wijnbouwers resp. de houders van een Europees oorsprongslabel. Hierbij werd de werking van VLAM nader toeg</w:t>
      </w:r>
      <w:r w:rsidRPr="002266AC">
        <w:rPr>
          <w:i w:val="0"/>
        </w:rPr>
        <w:t>e</w:t>
      </w:r>
      <w:r w:rsidRPr="002266AC">
        <w:rPr>
          <w:i w:val="0"/>
        </w:rPr>
        <w:t>licht, evenals de mogelijkheden voor promotie en werd van gedachte gewisseld over mogelijkh</w:t>
      </w:r>
      <w:r w:rsidRPr="002266AC">
        <w:rPr>
          <w:i w:val="0"/>
        </w:rPr>
        <w:t>e</w:t>
      </w:r>
      <w:r w:rsidRPr="002266AC">
        <w:rPr>
          <w:i w:val="0"/>
        </w:rPr>
        <w:t>den tot samenwerking. Het is nu aan de betrokken organisaties om te beslissen of zij in dergelijke samenwerking willen stappen of niet.</w:t>
      </w:r>
    </w:p>
    <w:p w:rsidR="00E24144" w:rsidRPr="002266AC" w:rsidRDefault="00E24144" w:rsidP="002266AC">
      <w:pPr>
        <w:pStyle w:val="SVTitel"/>
        <w:ind w:left="360"/>
        <w:rPr>
          <w:i w:val="0"/>
        </w:rPr>
      </w:pPr>
      <w:r w:rsidRPr="002266AC">
        <w:rPr>
          <w:i w:val="0"/>
        </w:rPr>
        <w:br/>
        <w:t xml:space="preserve">Alle VLAM-sectoren werken met middelen die door de sector zelf worden ingebracht via al dan niet verplichte bijdragen. Dit is ook het geval voor de wijnbouwsector. </w:t>
      </w:r>
      <w:r w:rsidR="00043DA2" w:rsidRPr="002266AC">
        <w:rPr>
          <w:i w:val="0"/>
        </w:rPr>
        <w:t>Misschien zijn er mog</w:t>
      </w:r>
      <w:r w:rsidR="00043DA2" w:rsidRPr="002266AC">
        <w:rPr>
          <w:i w:val="0"/>
        </w:rPr>
        <w:t>e</w:t>
      </w:r>
      <w:r w:rsidR="00043DA2" w:rsidRPr="002266AC">
        <w:rPr>
          <w:i w:val="0"/>
        </w:rPr>
        <w:t>lijkheden onder de noemer streekproducten omdat hier naast de sectormiddelen ook overheid</w:t>
      </w:r>
      <w:r w:rsidR="00043DA2" w:rsidRPr="002266AC">
        <w:rPr>
          <w:i w:val="0"/>
        </w:rPr>
        <w:t>s</w:t>
      </w:r>
      <w:r w:rsidR="00043DA2" w:rsidRPr="002266AC">
        <w:rPr>
          <w:i w:val="0"/>
        </w:rPr>
        <w:t>middelen worden ingezet.</w:t>
      </w:r>
    </w:p>
    <w:sectPr w:rsidR="00E24144" w:rsidRPr="002266AC" w:rsidSect="001A016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BA" w:rsidRDefault="00262CBA">
      <w:r>
        <w:separator/>
      </w:r>
    </w:p>
  </w:endnote>
  <w:endnote w:type="continuationSeparator" w:id="0">
    <w:p w:rsidR="00262CBA" w:rsidRDefault="0026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BA" w:rsidRDefault="00262CBA">
      <w:r>
        <w:separator/>
      </w:r>
    </w:p>
  </w:footnote>
  <w:footnote w:type="continuationSeparator" w:id="0">
    <w:p w:rsidR="00262CBA" w:rsidRDefault="00262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CA12852"/>
    <w:multiLevelType w:val="hybridMultilevel"/>
    <w:tmpl w:val="04E879A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82E51EB"/>
    <w:multiLevelType w:val="hybridMultilevel"/>
    <w:tmpl w:val="F9BC57F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nsid w:val="53B1718D"/>
    <w:multiLevelType w:val="hybridMultilevel"/>
    <w:tmpl w:val="E21843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0"/>
  </w:num>
  <w:num w:numId="4">
    <w:abstractNumId w:val="23"/>
  </w:num>
  <w:num w:numId="5">
    <w:abstractNumId w:val="16"/>
  </w:num>
  <w:num w:numId="6">
    <w:abstractNumId w:val="4"/>
  </w:num>
  <w:num w:numId="7">
    <w:abstractNumId w:val="27"/>
  </w:num>
  <w:num w:numId="8">
    <w:abstractNumId w:val="15"/>
  </w:num>
  <w:num w:numId="9">
    <w:abstractNumId w:val="12"/>
  </w:num>
  <w:num w:numId="10">
    <w:abstractNumId w:val="3"/>
  </w:num>
  <w:num w:numId="11">
    <w:abstractNumId w:val="11"/>
  </w:num>
  <w:num w:numId="12">
    <w:abstractNumId w:val="7"/>
  </w:num>
  <w:num w:numId="13">
    <w:abstractNumId w:val="9"/>
  </w:num>
  <w:num w:numId="14">
    <w:abstractNumId w:val="19"/>
  </w:num>
  <w:num w:numId="15">
    <w:abstractNumId w:val="10"/>
  </w:num>
  <w:num w:numId="16">
    <w:abstractNumId w:val="29"/>
  </w:num>
  <w:num w:numId="17">
    <w:abstractNumId w:val="14"/>
  </w:num>
  <w:num w:numId="18">
    <w:abstractNumId w:val="8"/>
  </w:num>
  <w:num w:numId="19">
    <w:abstractNumId w:val="21"/>
  </w:num>
  <w:num w:numId="20">
    <w:abstractNumId w:val="13"/>
  </w:num>
  <w:num w:numId="21">
    <w:abstractNumId w:val="24"/>
  </w:num>
  <w:num w:numId="22">
    <w:abstractNumId w:val="28"/>
  </w:num>
  <w:num w:numId="23">
    <w:abstractNumId w:val="1"/>
  </w:num>
  <w:num w:numId="24">
    <w:abstractNumId w:val="26"/>
  </w:num>
  <w:num w:numId="25">
    <w:abstractNumId w:val="22"/>
  </w:num>
  <w:num w:numId="26">
    <w:abstractNumId w:val="18"/>
  </w:num>
  <w:num w:numId="27">
    <w:abstractNumId w:val="17"/>
  </w:num>
  <w:num w:numId="28">
    <w:abstractNumId w:val="25"/>
  </w:num>
  <w:num w:numId="29">
    <w:abstractNumId w:val="2"/>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43DA2"/>
    <w:rsid w:val="00102476"/>
    <w:rsid w:val="001058E4"/>
    <w:rsid w:val="001561C9"/>
    <w:rsid w:val="0016148B"/>
    <w:rsid w:val="001755B2"/>
    <w:rsid w:val="001A016D"/>
    <w:rsid w:val="001C0B52"/>
    <w:rsid w:val="001D50C6"/>
    <w:rsid w:val="001F18E0"/>
    <w:rsid w:val="001F713E"/>
    <w:rsid w:val="00202FA9"/>
    <w:rsid w:val="002053B1"/>
    <w:rsid w:val="002266AC"/>
    <w:rsid w:val="0024062E"/>
    <w:rsid w:val="002536A1"/>
    <w:rsid w:val="00262CBA"/>
    <w:rsid w:val="002B65A3"/>
    <w:rsid w:val="002E2F1B"/>
    <w:rsid w:val="002F1544"/>
    <w:rsid w:val="00321F10"/>
    <w:rsid w:val="0032261D"/>
    <w:rsid w:val="00323AF3"/>
    <w:rsid w:val="0034616F"/>
    <w:rsid w:val="003750D5"/>
    <w:rsid w:val="003B6A5C"/>
    <w:rsid w:val="003D55C5"/>
    <w:rsid w:val="00423F29"/>
    <w:rsid w:val="0046761C"/>
    <w:rsid w:val="0047032B"/>
    <w:rsid w:val="00472C97"/>
    <w:rsid w:val="00477EB3"/>
    <w:rsid w:val="004A56C3"/>
    <w:rsid w:val="004A6CE9"/>
    <w:rsid w:val="004D21E2"/>
    <w:rsid w:val="004F3708"/>
    <w:rsid w:val="00512E83"/>
    <w:rsid w:val="00540203"/>
    <w:rsid w:val="00540740"/>
    <w:rsid w:val="00560124"/>
    <w:rsid w:val="005A33A8"/>
    <w:rsid w:val="005B3194"/>
    <w:rsid w:val="00625387"/>
    <w:rsid w:val="00645E43"/>
    <w:rsid w:val="006A5A3E"/>
    <w:rsid w:val="006E69CC"/>
    <w:rsid w:val="006F445E"/>
    <w:rsid w:val="00723B3F"/>
    <w:rsid w:val="007408E7"/>
    <w:rsid w:val="00766C70"/>
    <w:rsid w:val="00767101"/>
    <w:rsid w:val="007D1C23"/>
    <w:rsid w:val="007E43F6"/>
    <w:rsid w:val="008134FD"/>
    <w:rsid w:val="0082002F"/>
    <w:rsid w:val="00842183"/>
    <w:rsid w:val="00845455"/>
    <w:rsid w:val="008A6DA3"/>
    <w:rsid w:val="008E3430"/>
    <w:rsid w:val="008F322A"/>
    <w:rsid w:val="00913EAD"/>
    <w:rsid w:val="00937783"/>
    <w:rsid w:val="009426D0"/>
    <w:rsid w:val="009511C4"/>
    <w:rsid w:val="00995A04"/>
    <w:rsid w:val="00995F79"/>
    <w:rsid w:val="009A6335"/>
    <w:rsid w:val="009A7B1E"/>
    <w:rsid w:val="00A63F58"/>
    <w:rsid w:val="00A8473D"/>
    <w:rsid w:val="00AB1E81"/>
    <w:rsid w:val="00AD549A"/>
    <w:rsid w:val="00B16D19"/>
    <w:rsid w:val="00B2484A"/>
    <w:rsid w:val="00B36FF7"/>
    <w:rsid w:val="00BB2A82"/>
    <w:rsid w:val="00BB38B7"/>
    <w:rsid w:val="00BB6E27"/>
    <w:rsid w:val="00BE315B"/>
    <w:rsid w:val="00BE45AE"/>
    <w:rsid w:val="00C1336F"/>
    <w:rsid w:val="00C625C9"/>
    <w:rsid w:val="00C93B67"/>
    <w:rsid w:val="00CC32F8"/>
    <w:rsid w:val="00CE2DB2"/>
    <w:rsid w:val="00CE5C0A"/>
    <w:rsid w:val="00D10A53"/>
    <w:rsid w:val="00D44CA5"/>
    <w:rsid w:val="00D5568D"/>
    <w:rsid w:val="00D61A12"/>
    <w:rsid w:val="00D67BAF"/>
    <w:rsid w:val="00DA3A9B"/>
    <w:rsid w:val="00DE405B"/>
    <w:rsid w:val="00E24144"/>
    <w:rsid w:val="00E839E8"/>
    <w:rsid w:val="00EB0A62"/>
    <w:rsid w:val="00F22265"/>
    <w:rsid w:val="00FB70D1"/>
    <w:rsid w:val="00FC1F8D"/>
    <w:rsid w:val="00FD176E"/>
    <w:rsid w:val="00FD5D9B"/>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FD5D9B"/>
    <w:rPr>
      <w:rFonts w:ascii="Tahoma" w:hAnsi="Tahoma" w:cs="Tahoma"/>
      <w:sz w:val="16"/>
      <w:szCs w:val="16"/>
    </w:rPr>
  </w:style>
  <w:style w:type="character" w:customStyle="1" w:styleId="BallontekstChar">
    <w:name w:val="Ballontekst Char"/>
    <w:link w:val="Ballontekst"/>
    <w:rsid w:val="00FD5D9B"/>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FD5D9B"/>
    <w:rPr>
      <w:rFonts w:ascii="Tahoma" w:hAnsi="Tahoma" w:cs="Tahoma"/>
      <w:sz w:val="16"/>
      <w:szCs w:val="16"/>
    </w:rPr>
  </w:style>
  <w:style w:type="character" w:customStyle="1" w:styleId="BallontekstChar">
    <w:name w:val="Ballontekst Char"/>
    <w:link w:val="Ballontekst"/>
    <w:rsid w:val="00FD5D9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1976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wro</cp:lastModifiedBy>
  <cp:revision>2</cp:revision>
  <cp:lastPrinted>2012-05-11T11:31:00Z</cp:lastPrinted>
  <dcterms:created xsi:type="dcterms:W3CDTF">2012-06-06T14:34:00Z</dcterms:created>
  <dcterms:modified xsi:type="dcterms:W3CDTF">2012-06-06T14:34:00Z</dcterms:modified>
</cp:coreProperties>
</file>