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41776C" w:rsidRPr="00DD4121" w:rsidRDefault="0041776C"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w:t>
      </w:r>
      <w:r>
        <w:rPr>
          <w:noProof/>
          <w:szCs w:val="22"/>
        </w:rPr>
        <w:t>hilippe muyters</w:t>
      </w:r>
      <w:r>
        <w:rPr>
          <w:szCs w:val="22"/>
        </w:rPr>
        <w:fldChar w:fldCharType="end"/>
      </w:r>
      <w:bookmarkEnd w:id="0"/>
    </w:p>
    <w:bookmarkStart w:id="1" w:name="Text2"/>
    <w:p w:rsidR="0041776C" w:rsidRPr="00015BF7" w:rsidRDefault="0041776C"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1"/>
    </w:p>
    <w:p w:rsidR="0041776C" w:rsidRPr="00015BF7" w:rsidRDefault="0041776C" w:rsidP="000976E9">
      <w:pPr>
        <w:rPr>
          <w:szCs w:val="22"/>
        </w:rPr>
      </w:pPr>
    </w:p>
    <w:p w:rsidR="0041776C" w:rsidRPr="00DB41C0" w:rsidRDefault="0041776C" w:rsidP="000976E9">
      <w:pPr>
        <w:pStyle w:val="A-Lijn"/>
      </w:pPr>
    </w:p>
    <w:p w:rsidR="0041776C" w:rsidRDefault="0041776C" w:rsidP="000976E9">
      <w:pPr>
        <w:pStyle w:val="A-Type"/>
        <w:sectPr w:rsidR="0041776C">
          <w:pgSz w:w="11906" w:h="16838"/>
          <w:pgMar w:top="1417" w:right="1417" w:bottom="1417" w:left="1417" w:header="708" w:footer="708" w:gutter="0"/>
          <w:cols w:space="708"/>
          <w:rtlGutter/>
          <w:docGrid w:linePitch="360"/>
        </w:sectPr>
      </w:pPr>
    </w:p>
    <w:p w:rsidR="0041776C" w:rsidRPr="00D13702" w:rsidRDefault="0041776C" w:rsidP="00586236">
      <w:pPr>
        <w:pStyle w:val="A-Type"/>
        <w:outlineLvl w:val="0"/>
        <w:sectPr w:rsidR="0041776C" w:rsidRPr="00D137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41776C" w:rsidRPr="00326A58" w:rsidRDefault="0041776C"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554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41776C" w:rsidRDefault="0041776C"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lode vereeck</w:t>
      </w:r>
      <w:r w:rsidRPr="009D7043">
        <w:rPr>
          <w:rStyle w:val="AntwoordNaamMinisterChar"/>
          <w:sz w:val="22"/>
        </w:rPr>
        <w:fldChar w:fldCharType="end"/>
      </w:r>
    </w:p>
    <w:p w:rsidR="0041776C" w:rsidRPr="00015BF7" w:rsidRDefault="0041776C" w:rsidP="000976E9">
      <w:pPr>
        <w:rPr>
          <w:szCs w:val="22"/>
        </w:rPr>
      </w:pPr>
    </w:p>
    <w:p w:rsidR="0041776C" w:rsidRPr="00DB41C0" w:rsidRDefault="0041776C" w:rsidP="000976E9">
      <w:pPr>
        <w:pStyle w:val="A-Lijn"/>
      </w:pPr>
    </w:p>
    <w:p w:rsidR="0041776C" w:rsidRPr="00DB41C0" w:rsidRDefault="0041776C" w:rsidP="000976E9">
      <w:pPr>
        <w:pStyle w:val="A-Lijn"/>
      </w:pPr>
    </w:p>
    <w:p w:rsidR="0041776C" w:rsidRDefault="0041776C" w:rsidP="00DB41C0">
      <w:pPr>
        <w:sectPr w:rsidR="0041776C" w:rsidSect="000976E9">
          <w:type w:val="continuous"/>
          <w:pgSz w:w="11906" w:h="16838"/>
          <w:pgMar w:top="1417" w:right="1417" w:bottom="1417" w:left="1417" w:header="708" w:footer="708" w:gutter="0"/>
          <w:cols w:space="708"/>
          <w:rtlGutter/>
          <w:docGrid w:linePitch="360"/>
        </w:sectPr>
      </w:pPr>
    </w:p>
    <w:p w:rsidR="0041776C" w:rsidRPr="000D7235" w:rsidRDefault="0041776C" w:rsidP="007C38FE">
      <w:pPr>
        <w:pStyle w:val="NoSpacing"/>
        <w:numPr>
          <w:ilvl w:val="0"/>
          <w:numId w:val="6"/>
        </w:numPr>
        <w:jc w:val="both"/>
      </w:pPr>
      <w:r w:rsidRPr="000D7235">
        <w:t>Naar aanleiding van de vraag van Ethias, tot onderschrijving van een comfortletter, heeft de Vlaamse Regering zich kortstondig laten adviseren, enerzijds door een juridisch adviseur, Baker &amp; McKenzie, rond de draagwijdte van de comfortletter en anderzijds door een economisch adviseur, zijnde Petercam, die een analyse van het businessplan van de N.V. Ethias, en haar dochter Ethias Verzekeringen diende door te voeren. Dit laatste gebeurde met het oog op de bepaling van de terugbetalingscapaciteit en zowel rekening houdende met de operationele vooruitzichten als met de evolutie van de beleggingsportefeuille.</w:t>
      </w:r>
    </w:p>
    <w:p w:rsidR="0041776C" w:rsidRPr="000D7235" w:rsidRDefault="0041776C" w:rsidP="007C38FE">
      <w:pPr>
        <w:pStyle w:val="NoSpacing"/>
        <w:ind w:left="360"/>
        <w:jc w:val="both"/>
      </w:pPr>
      <w:r w:rsidRPr="000D7235">
        <w:t>Het betrof in beide gevallen korte-termijn opdrachten, voor punctuele vragen en dus geen diepte-audit.</w:t>
      </w:r>
    </w:p>
    <w:p w:rsidR="0041776C" w:rsidRPr="000D7235" w:rsidRDefault="0041776C" w:rsidP="007C38FE">
      <w:pPr>
        <w:pStyle w:val="NoSpacing"/>
        <w:ind w:left="360"/>
        <w:jc w:val="both"/>
      </w:pPr>
      <w:r w:rsidRPr="000D7235">
        <w:t>In casu heeft mijn administratie op 28 oktober 2011 aan Petercam de opdracht toegewezen, tegen uurtarief, evenwel geblokkeerd tot een maximumbedrag van 50.000 €. Petercam diende de resultaten voor te leggen op 10 november 2011.</w:t>
      </w:r>
    </w:p>
    <w:p w:rsidR="0041776C" w:rsidRPr="000D7235" w:rsidRDefault="0041776C" w:rsidP="006E6B6E">
      <w:pPr>
        <w:pStyle w:val="NoSpacing"/>
        <w:ind w:left="720"/>
        <w:jc w:val="both"/>
      </w:pPr>
    </w:p>
    <w:p w:rsidR="0041776C" w:rsidRPr="000D7235" w:rsidRDefault="0041776C" w:rsidP="006E6B6E">
      <w:pPr>
        <w:pStyle w:val="NoSpacing"/>
        <w:numPr>
          <w:ilvl w:val="0"/>
          <w:numId w:val="6"/>
        </w:numPr>
        <w:jc w:val="both"/>
      </w:pPr>
      <w:r w:rsidRPr="000D7235">
        <w:t>De opdracht van Petercam omvatte een analyse van het businessplan van Ethias. De analyse gebeurde op basis van besprekingen die gevoerd dienden te worden met het management van Ethias en op basis van de confrontatie met de marktinformatie waarover Petercam beschikte. De analyse diende – zoals onder 1) gesteld de terugbetalingscapaciteit na te gaan en de gebeurlijke risicogebieden ervan te duiden.</w:t>
      </w:r>
    </w:p>
    <w:p w:rsidR="0041776C" w:rsidRPr="000D7235" w:rsidRDefault="0041776C" w:rsidP="006E6B6E">
      <w:pPr>
        <w:pStyle w:val="NoSpacing"/>
        <w:ind w:left="720"/>
        <w:jc w:val="both"/>
      </w:pPr>
    </w:p>
    <w:p w:rsidR="0041776C" w:rsidRPr="000D7235" w:rsidRDefault="0041776C" w:rsidP="006E6B6E">
      <w:pPr>
        <w:pStyle w:val="NoSpacing"/>
        <w:numPr>
          <w:ilvl w:val="0"/>
          <w:numId w:val="6"/>
        </w:numPr>
        <w:jc w:val="both"/>
      </w:pPr>
      <w:r w:rsidRPr="000D7235">
        <w:t>Petercam werd destijds door de voorgaande Regering, in volle financiële</w:t>
      </w:r>
      <w:r>
        <w:t xml:space="preserve"> crisis aangesteld via een raamo</w:t>
      </w:r>
      <w:r w:rsidRPr="000D7235">
        <w:t>vereenkomst d.d. 30/9/2008, net nadat de Vlaamse Regering, eind september 2008, bij uitzonderlijke hoogdringendheid, en zonder de beschikking te hebben over enige professionele adviseerkracht, voor 500 mln € diende te participeren in de kapitaalsverhoging van Dexia. Petercam kon via de raamovereenkomst flexibel opgeroepen worden bij diverse acuut-dringende problemen</w:t>
      </w:r>
      <w:r>
        <w:t>, die zich toen stelden.</w:t>
      </w:r>
      <w:r w:rsidRPr="000D7235">
        <w:t xml:space="preserve"> Het kantoor bleek toen het enige te zijn, dat voldoende groot was om het noodzakelijke personeel van hoge kwalificatie te kunnen aanleveren, tevens voldoende vertrouwd met de Belgische financiële omgeving, niet verbonden met de Belgische instellingen in risico en zonder conflicterende belangen. Petercam heeft dus in de periode van medio oktober tot medio februari, vanuit deze rol, de plannen van Ethias doorgelicht en mee, voor rekening van de Vlaamse Overheid, alle bepalingen van de modaliteiten van de kapitaalsinbreng geadviseerd. Hierbij verloor  de Onderlinge Verzekeringsmaatschappij nagenoeg haar volledige rechten en nagenoeg de volledige controle over Ethias verzekeringen.  </w:t>
      </w:r>
    </w:p>
    <w:p w:rsidR="0041776C" w:rsidRPr="000D7235" w:rsidRDefault="0041776C" w:rsidP="007C38FE">
      <w:pPr>
        <w:pStyle w:val="NoSpacing"/>
        <w:ind w:left="360"/>
        <w:jc w:val="both"/>
      </w:pPr>
      <w:r w:rsidRPr="000D7235">
        <w:t>Deze kader-overeenkomst is stilzwijgend beëindigd : sindsdien wordt Petercam  in principe niet betrokken bij de opvolging van Ethias, noch bij de andere steundossiers in de financiële sector</w:t>
      </w:r>
      <w:r>
        <w:t>.</w:t>
      </w:r>
      <w:r w:rsidRPr="000D7235">
        <w:t xml:space="preserve"> </w:t>
      </w:r>
    </w:p>
    <w:p w:rsidR="0041776C" w:rsidRPr="000D7235" w:rsidRDefault="0041776C" w:rsidP="007C38FE">
      <w:pPr>
        <w:pStyle w:val="NoSpacing"/>
        <w:ind w:left="360"/>
        <w:jc w:val="both"/>
      </w:pPr>
      <w:r w:rsidRPr="000D7235">
        <w:t>In punctuele omstandigheden, waarbij conform de wetgeving overheidsopdrachten, een nieuwe opdracht wordt verleend, kan het uiteraard opnieuw betrokken worden. Zo werd Petercam eveneens geraadpleegd bij de consultancyopdracht voor de Gemeentelijke Holding, die evenwel aan een derde werd toegewezen.</w:t>
      </w:r>
    </w:p>
    <w:p w:rsidR="0041776C" w:rsidRPr="000D7235" w:rsidRDefault="0041776C" w:rsidP="006E6B6E">
      <w:pPr>
        <w:pStyle w:val="NoSpacing"/>
        <w:ind w:left="720"/>
        <w:jc w:val="both"/>
      </w:pPr>
    </w:p>
    <w:p w:rsidR="0041776C" w:rsidRPr="000D7235" w:rsidRDefault="0041776C" w:rsidP="006E6B6E">
      <w:pPr>
        <w:pStyle w:val="NoSpacing"/>
        <w:numPr>
          <w:ilvl w:val="0"/>
          <w:numId w:val="6"/>
        </w:numPr>
        <w:jc w:val="both"/>
      </w:pPr>
      <w:r>
        <w:t>Zie mijn antwoord 1.</w:t>
      </w:r>
    </w:p>
    <w:p w:rsidR="0041776C" w:rsidRPr="000D7235" w:rsidRDefault="0041776C" w:rsidP="006E6B6E">
      <w:pPr>
        <w:pStyle w:val="NoSpacing"/>
        <w:ind w:left="720"/>
        <w:jc w:val="both"/>
      </w:pPr>
    </w:p>
    <w:p w:rsidR="0041776C" w:rsidRPr="000D7235" w:rsidRDefault="0041776C" w:rsidP="006E6B6E">
      <w:pPr>
        <w:pStyle w:val="NoSpacing"/>
        <w:numPr>
          <w:ilvl w:val="0"/>
          <w:numId w:val="6"/>
        </w:numPr>
        <w:jc w:val="both"/>
      </w:pPr>
      <w:r w:rsidRPr="000D7235">
        <w:t>Neen : het contract met Petercam stipuleert immers dat de studie, enkel voor interne doeleinden, binnen de groep van de opdrachtgever – t.t.z. de Vlaamse Regering kan gebruikt worden en ook daar niet mag gebruikt worden voor enige prijswaardering van aandelen en/of activa van Ethias.</w:t>
      </w:r>
    </w:p>
    <w:p w:rsidR="0041776C" w:rsidRPr="000D7235" w:rsidRDefault="0041776C" w:rsidP="007C38FE">
      <w:pPr>
        <w:pStyle w:val="NoSpacing"/>
        <w:ind w:left="360"/>
        <w:jc w:val="both"/>
      </w:pPr>
      <w:r w:rsidRPr="000D7235">
        <w:t>Uiteraard wil ik het parlementair controlerecht niet beperken. De studie is ter beschikking van het Rekenhof, zodat elke parlementair er inzage kan van nemen, evenwel zonder de resultaten ervan kunnen vrij te geven.</w:t>
      </w:r>
    </w:p>
    <w:sectPr w:rsidR="0041776C" w:rsidRPr="000D7235" w:rsidSect="006E6B6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6C" w:rsidRDefault="0041776C">
      <w:r>
        <w:separator/>
      </w:r>
    </w:p>
  </w:endnote>
  <w:endnote w:type="continuationSeparator" w:id="0">
    <w:p w:rsidR="0041776C" w:rsidRDefault="00417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6C" w:rsidRDefault="0041776C">
      <w:r>
        <w:separator/>
      </w:r>
    </w:p>
  </w:footnote>
  <w:footnote w:type="continuationSeparator" w:id="0">
    <w:p w:rsidR="0041776C" w:rsidRDefault="00417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079"/>
    <w:multiLevelType w:val="hybridMultilevel"/>
    <w:tmpl w:val="0EAADA1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27E81865"/>
    <w:multiLevelType w:val="hybridMultilevel"/>
    <w:tmpl w:val="3738DB20"/>
    <w:lvl w:ilvl="0" w:tplc="0413000F">
      <w:start w:val="1"/>
      <w:numFmt w:val="decimal"/>
      <w:lvlText w:val="%1."/>
      <w:lvlJc w:val="left"/>
      <w:pPr>
        <w:tabs>
          <w:tab w:val="num" w:pos="360"/>
        </w:tabs>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564E47FE"/>
    <w:multiLevelType w:val="multilevel"/>
    <w:tmpl w:val="0362144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11AA3"/>
    <w:rsid w:val="00014048"/>
    <w:rsid w:val="00015BF7"/>
    <w:rsid w:val="00042574"/>
    <w:rsid w:val="00060CAF"/>
    <w:rsid w:val="000704E0"/>
    <w:rsid w:val="00077CB6"/>
    <w:rsid w:val="00092E90"/>
    <w:rsid w:val="000976E9"/>
    <w:rsid w:val="000C2BF2"/>
    <w:rsid w:val="000C4E8C"/>
    <w:rsid w:val="000D7235"/>
    <w:rsid w:val="000E0169"/>
    <w:rsid w:val="000F3532"/>
    <w:rsid w:val="000F457E"/>
    <w:rsid w:val="00113D30"/>
    <w:rsid w:val="00115A86"/>
    <w:rsid w:val="00117812"/>
    <w:rsid w:val="00142290"/>
    <w:rsid w:val="00162ED2"/>
    <w:rsid w:val="0016468C"/>
    <w:rsid w:val="00175898"/>
    <w:rsid w:val="0018437F"/>
    <w:rsid w:val="001C385B"/>
    <w:rsid w:val="001C6D2A"/>
    <w:rsid w:val="001C767D"/>
    <w:rsid w:val="00210C07"/>
    <w:rsid w:val="002200AB"/>
    <w:rsid w:val="002644C3"/>
    <w:rsid w:val="0029398C"/>
    <w:rsid w:val="002A7BA2"/>
    <w:rsid w:val="002B5D7E"/>
    <w:rsid w:val="0031095D"/>
    <w:rsid w:val="00326A58"/>
    <w:rsid w:val="003568BA"/>
    <w:rsid w:val="00357979"/>
    <w:rsid w:val="00365143"/>
    <w:rsid w:val="003750AC"/>
    <w:rsid w:val="003C33C2"/>
    <w:rsid w:val="003D4A9C"/>
    <w:rsid w:val="00414B2D"/>
    <w:rsid w:val="0041776C"/>
    <w:rsid w:val="00432AB7"/>
    <w:rsid w:val="00436455"/>
    <w:rsid w:val="004809DA"/>
    <w:rsid w:val="004859AB"/>
    <w:rsid w:val="004B2A99"/>
    <w:rsid w:val="004C133F"/>
    <w:rsid w:val="004C1A8D"/>
    <w:rsid w:val="004D7536"/>
    <w:rsid w:val="004E548B"/>
    <w:rsid w:val="004F6C81"/>
    <w:rsid w:val="00542EC1"/>
    <w:rsid w:val="00586236"/>
    <w:rsid w:val="005B50D5"/>
    <w:rsid w:val="005B757C"/>
    <w:rsid w:val="005D17E7"/>
    <w:rsid w:val="005E38CA"/>
    <w:rsid w:val="005F3B71"/>
    <w:rsid w:val="00601D11"/>
    <w:rsid w:val="006021A3"/>
    <w:rsid w:val="006114D8"/>
    <w:rsid w:val="00613AA2"/>
    <w:rsid w:val="006260E2"/>
    <w:rsid w:val="006A5636"/>
    <w:rsid w:val="006B7E6F"/>
    <w:rsid w:val="006C5EEB"/>
    <w:rsid w:val="006E0A01"/>
    <w:rsid w:val="006E2F76"/>
    <w:rsid w:val="006E6B6E"/>
    <w:rsid w:val="007103D2"/>
    <w:rsid w:val="0071248C"/>
    <w:rsid w:val="0072094C"/>
    <w:rsid w:val="007252C7"/>
    <w:rsid w:val="00747203"/>
    <w:rsid w:val="00776442"/>
    <w:rsid w:val="0078256A"/>
    <w:rsid w:val="007927A3"/>
    <w:rsid w:val="007B21BB"/>
    <w:rsid w:val="007C38FE"/>
    <w:rsid w:val="007C7B7A"/>
    <w:rsid w:val="007D0E2A"/>
    <w:rsid w:val="007D2CE5"/>
    <w:rsid w:val="007D3128"/>
    <w:rsid w:val="00806962"/>
    <w:rsid w:val="008112DC"/>
    <w:rsid w:val="008241FD"/>
    <w:rsid w:val="00826146"/>
    <w:rsid w:val="00834D15"/>
    <w:rsid w:val="00851FDB"/>
    <w:rsid w:val="00873C65"/>
    <w:rsid w:val="008D5DB4"/>
    <w:rsid w:val="009058B7"/>
    <w:rsid w:val="00924130"/>
    <w:rsid w:val="00941C06"/>
    <w:rsid w:val="00944B1F"/>
    <w:rsid w:val="00947E8A"/>
    <w:rsid w:val="00953DDC"/>
    <w:rsid w:val="00954DC8"/>
    <w:rsid w:val="009663B8"/>
    <w:rsid w:val="00990DDA"/>
    <w:rsid w:val="0099419F"/>
    <w:rsid w:val="00995BF9"/>
    <w:rsid w:val="009C2AA0"/>
    <w:rsid w:val="009D6AD7"/>
    <w:rsid w:val="009D7043"/>
    <w:rsid w:val="009D763F"/>
    <w:rsid w:val="009F5B1B"/>
    <w:rsid w:val="009F5FD8"/>
    <w:rsid w:val="00A075B3"/>
    <w:rsid w:val="00A10835"/>
    <w:rsid w:val="00A21360"/>
    <w:rsid w:val="00A737E8"/>
    <w:rsid w:val="00A74B1E"/>
    <w:rsid w:val="00A81356"/>
    <w:rsid w:val="00A9424B"/>
    <w:rsid w:val="00A947B3"/>
    <w:rsid w:val="00AC572C"/>
    <w:rsid w:val="00AD6E12"/>
    <w:rsid w:val="00AE58C0"/>
    <w:rsid w:val="00AF1FF0"/>
    <w:rsid w:val="00B05DD7"/>
    <w:rsid w:val="00B233AB"/>
    <w:rsid w:val="00B417DF"/>
    <w:rsid w:val="00B45EB2"/>
    <w:rsid w:val="00B51A62"/>
    <w:rsid w:val="00B523F1"/>
    <w:rsid w:val="00B65213"/>
    <w:rsid w:val="00B65D8D"/>
    <w:rsid w:val="00BA4671"/>
    <w:rsid w:val="00BA7DEC"/>
    <w:rsid w:val="00BC4515"/>
    <w:rsid w:val="00BE425A"/>
    <w:rsid w:val="00C12557"/>
    <w:rsid w:val="00C16D61"/>
    <w:rsid w:val="00C23819"/>
    <w:rsid w:val="00C51D62"/>
    <w:rsid w:val="00C83DE3"/>
    <w:rsid w:val="00C93043"/>
    <w:rsid w:val="00C94C4A"/>
    <w:rsid w:val="00CA45DB"/>
    <w:rsid w:val="00CC692B"/>
    <w:rsid w:val="00CE1D4A"/>
    <w:rsid w:val="00CE6203"/>
    <w:rsid w:val="00CF525E"/>
    <w:rsid w:val="00CF6877"/>
    <w:rsid w:val="00D03C03"/>
    <w:rsid w:val="00D06C22"/>
    <w:rsid w:val="00D13702"/>
    <w:rsid w:val="00D20DEB"/>
    <w:rsid w:val="00D30EAF"/>
    <w:rsid w:val="00D41ABB"/>
    <w:rsid w:val="00D65ABD"/>
    <w:rsid w:val="00D71D99"/>
    <w:rsid w:val="00D754F2"/>
    <w:rsid w:val="00D84C17"/>
    <w:rsid w:val="00D861C5"/>
    <w:rsid w:val="00DB41C0"/>
    <w:rsid w:val="00DB6963"/>
    <w:rsid w:val="00DC32B0"/>
    <w:rsid w:val="00DC4DB6"/>
    <w:rsid w:val="00DD4121"/>
    <w:rsid w:val="00DF25FE"/>
    <w:rsid w:val="00E13862"/>
    <w:rsid w:val="00E31F4D"/>
    <w:rsid w:val="00E55200"/>
    <w:rsid w:val="00E663EC"/>
    <w:rsid w:val="00E863F5"/>
    <w:rsid w:val="00EA0884"/>
    <w:rsid w:val="00EB1AA4"/>
    <w:rsid w:val="00EE566C"/>
    <w:rsid w:val="00F06C2B"/>
    <w:rsid w:val="00F41B70"/>
    <w:rsid w:val="00F50C62"/>
    <w:rsid w:val="00F77692"/>
    <w:rsid w:val="00FA29D6"/>
    <w:rsid w:val="00FD5BF4"/>
    <w:rsid w:val="00FD76E8"/>
    <w:rsid w:val="00FE2F02"/>
    <w:rsid w:val="00FE46C9"/>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C1"/>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8502C1"/>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8502C1"/>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8502C1"/>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8502C1"/>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8502C1"/>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02C1"/>
    <w:rPr>
      <w:sz w:val="0"/>
      <w:szCs w:val="0"/>
      <w:lang w:val="nl-NL" w:eastAsia="nl-NL"/>
    </w:rPr>
  </w:style>
  <w:style w:type="paragraph" w:styleId="NoSpacing">
    <w:name w:val="No Spacing"/>
    <w:uiPriority w:val="99"/>
    <w:qFormat/>
    <w:rsid w:val="006E6B6E"/>
    <w:rPr>
      <w:lang w:eastAsia="en-US"/>
    </w:rPr>
  </w:style>
</w:styles>
</file>

<file path=word/webSettings.xml><?xml version="1.0" encoding="utf-8"?>
<w:webSettings xmlns:r="http://schemas.openxmlformats.org/officeDocument/2006/relationships" xmlns:w="http://schemas.openxmlformats.org/wordprocessingml/2006/main">
  <w:divs>
    <w:div w:id="1533303149">
      <w:marLeft w:val="0"/>
      <w:marRight w:val="0"/>
      <w:marTop w:val="0"/>
      <w:marBottom w:val="0"/>
      <w:divBdr>
        <w:top w:val="none" w:sz="0" w:space="0" w:color="auto"/>
        <w:left w:val="none" w:sz="0" w:space="0" w:color="auto"/>
        <w:bottom w:val="none" w:sz="0" w:space="0" w:color="auto"/>
        <w:right w:val="none" w:sz="0" w:space="0" w:color="auto"/>
      </w:divBdr>
    </w:div>
    <w:div w:id="1533303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2</Pages>
  <Words>585</Words>
  <Characters>3221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dc:title>
  <dc:subject>Antwoord op Schriftelijke Vraag</dc:subject>
  <dc:creator>Marc Beckers</dc:creator>
  <cp:keywords/>
  <dc:description/>
  <cp:lastModifiedBy>Vlaams Parlement</cp:lastModifiedBy>
  <cp:revision>3</cp:revision>
  <cp:lastPrinted>2006-11-16T08:10:00Z</cp:lastPrinted>
  <dcterms:created xsi:type="dcterms:W3CDTF">2012-05-02T07:06:00Z</dcterms:created>
  <dcterms:modified xsi:type="dcterms:W3CDTF">2012-05-15T09:36:00Z</dcterms:modified>
</cp:coreProperties>
</file>