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D7" w:rsidRPr="00607DF4" w:rsidRDefault="00F869D7" w:rsidP="00CB3A85">
      <w:pPr>
        <w:jc w:val="both"/>
        <w:outlineLvl w:val="0"/>
        <w:rPr>
          <w:b/>
          <w:bCs/>
          <w:smallCaps/>
          <w:sz w:val="22"/>
          <w:szCs w:val="22"/>
          <w:lang w:val="nl-BE"/>
        </w:rPr>
      </w:pPr>
      <w:r w:rsidRPr="00607DF4">
        <w:rPr>
          <w:b/>
          <w:bCs/>
          <w:smallCaps/>
          <w:sz w:val="22"/>
          <w:szCs w:val="22"/>
          <w:lang w:val="nl-BE"/>
        </w:rPr>
        <w:t xml:space="preserve">philippe muyters </w:t>
      </w:r>
    </w:p>
    <w:p w:rsidR="00F869D7" w:rsidRPr="00607DF4" w:rsidRDefault="00F869D7" w:rsidP="00CB3A85">
      <w:pPr>
        <w:jc w:val="both"/>
        <w:outlineLvl w:val="0"/>
        <w:rPr>
          <w:smallCaps/>
          <w:sz w:val="22"/>
          <w:szCs w:val="22"/>
          <w:lang w:val="nl-BE"/>
        </w:rPr>
      </w:pPr>
      <w:r w:rsidRPr="00607DF4">
        <w:rPr>
          <w:smallCaps/>
          <w:sz w:val="22"/>
          <w:szCs w:val="22"/>
          <w:lang w:val="nl-BE"/>
        </w:rPr>
        <w:t xml:space="preserve">vlaams minister van financiën, begroting, werk, ruimtelijke ordening en sport </w:t>
      </w:r>
    </w:p>
    <w:p w:rsidR="00F869D7" w:rsidRPr="00CB3A85" w:rsidRDefault="00F869D7" w:rsidP="00753CC6">
      <w:pPr>
        <w:pBdr>
          <w:bottom w:val="single" w:sz="4" w:space="1" w:color="auto"/>
        </w:pBdr>
        <w:rPr>
          <w:sz w:val="22"/>
          <w:szCs w:val="22"/>
          <w:lang w:val="nl-BE"/>
        </w:rPr>
      </w:pPr>
    </w:p>
    <w:p w:rsidR="00F869D7" w:rsidRDefault="00F869D7">
      <w:pPr>
        <w:rPr>
          <w:sz w:val="22"/>
          <w:szCs w:val="22"/>
        </w:rPr>
      </w:pPr>
    </w:p>
    <w:p w:rsidR="00F869D7" w:rsidRPr="00753CC6" w:rsidRDefault="00F869D7">
      <w:pPr>
        <w:rPr>
          <w:b/>
          <w:smallCaps/>
          <w:sz w:val="22"/>
          <w:szCs w:val="22"/>
        </w:rPr>
      </w:pPr>
      <w:r w:rsidRPr="00753CC6">
        <w:rPr>
          <w:b/>
          <w:smallCaps/>
          <w:sz w:val="22"/>
          <w:szCs w:val="22"/>
        </w:rPr>
        <w:t>antwoord</w:t>
      </w:r>
    </w:p>
    <w:p w:rsidR="00F869D7" w:rsidRDefault="00F869D7">
      <w:pPr>
        <w:rPr>
          <w:sz w:val="22"/>
          <w:szCs w:val="22"/>
        </w:rPr>
      </w:pPr>
      <w:r>
        <w:rPr>
          <w:sz w:val="22"/>
          <w:szCs w:val="22"/>
        </w:rPr>
        <w:t>op vraag nr. 497 van 22 maart 2012</w:t>
      </w:r>
    </w:p>
    <w:p w:rsidR="00F869D7" w:rsidRPr="00607DF4" w:rsidRDefault="00F869D7" w:rsidP="009B1301">
      <w:pPr>
        <w:jc w:val="both"/>
        <w:outlineLvl w:val="0"/>
        <w:rPr>
          <w:b/>
          <w:bCs/>
          <w:smallCaps/>
          <w:sz w:val="22"/>
          <w:szCs w:val="22"/>
          <w:lang w:val="nl-BE"/>
        </w:rPr>
      </w:pPr>
      <w:r>
        <w:rPr>
          <w:sz w:val="22"/>
          <w:szCs w:val="22"/>
        </w:rPr>
        <w:t xml:space="preserve">van </w:t>
      </w:r>
      <w:r>
        <w:rPr>
          <w:b/>
          <w:bCs/>
          <w:smallCaps/>
          <w:sz w:val="22"/>
          <w:szCs w:val="22"/>
          <w:lang w:val="nl-BE"/>
        </w:rPr>
        <w:t>filip watteeuw</w:t>
      </w:r>
      <w:r w:rsidRPr="00607DF4">
        <w:rPr>
          <w:b/>
          <w:bCs/>
          <w:smallCaps/>
          <w:sz w:val="22"/>
          <w:szCs w:val="22"/>
          <w:lang w:val="nl-BE"/>
        </w:rPr>
        <w:t xml:space="preserve"> </w:t>
      </w:r>
    </w:p>
    <w:p w:rsidR="00F869D7" w:rsidRPr="006640BD" w:rsidRDefault="00F869D7" w:rsidP="00753CC6">
      <w:pPr>
        <w:pBdr>
          <w:bottom w:val="single" w:sz="4" w:space="1" w:color="auto"/>
        </w:pBdr>
        <w:rPr>
          <w:sz w:val="22"/>
          <w:szCs w:val="22"/>
          <w:lang w:val="nl-BE"/>
        </w:rPr>
      </w:pPr>
    </w:p>
    <w:p w:rsidR="00F869D7" w:rsidRDefault="00F869D7">
      <w:pPr>
        <w:rPr>
          <w:sz w:val="22"/>
          <w:szCs w:val="22"/>
        </w:rPr>
        <w:sectPr w:rsidR="00F869D7">
          <w:pgSz w:w="11906" w:h="16838"/>
          <w:pgMar w:top="1417" w:right="1417" w:bottom="1417" w:left="1417" w:header="708" w:footer="708" w:gutter="0"/>
          <w:cols w:space="708"/>
          <w:docGrid w:linePitch="360"/>
        </w:sectPr>
      </w:pPr>
    </w:p>
    <w:p w:rsidR="00F869D7" w:rsidRDefault="00F869D7" w:rsidP="00CB3A85">
      <w:pPr>
        <w:jc w:val="both"/>
        <w:rPr>
          <w:sz w:val="22"/>
          <w:szCs w:val="22"/>
        </w:rPr>
      </w:pPr>
    </w:p>
    <w:p w:rsidR="00F869D7" w:rsidRPr="006640BD" w:rsidRDefault="00F869D7" w:rsidP="00CB3A85">
      <w:pPr>
        <w:jc w:val="both"/>
        <w:rPr>
          <w:i/>
          <w:sz w:val="22"/>
          <w:szCs w:val="22"/>
        </w:rPr>
      </w:pPr>
    </w:p>
    <w:p w:rsidR="00F869D7" w:rsidRDefault="00F869D7" w:rsidP="00C51AB1">
      <w:pPr>
        <w:numPr>
          <w:ilvl w:val="0"/>
          <w:numId w:val="9"/>
        </w:numPr>
        <w:jc w:val="both"/>
        <w:rPr>
          <w:sz w:val="22"/>
          <w:szCs w:val="22"/>
        </w:rPr>
      </w:pPr>
      <w:r w:rsidRPr="006640BD">
        <w:rPr>
          <w:sz w:val="22"/>
          <w:szCs w:val="22"/>
        </w:rPr>
        <w:t xml:space="preserve">Naast de externe algemene evaluatie van de structurele projecten (inbegrepen Jobkanaal) binnen het huidige beleid van evenredige arbeidsdeelname en diversiteit (EAD-beleid), heeft Jobkanaal een zelfevaluatie uitgevoerd van de experimentele uitbreiding naar personen in armoede en kortgeschoolden. De resultaten van deze zelfevaluatie vonden hun neerslag in de rapporten ‘Ervaringen en noden van werkgevers die kortgeschoolden te werk stellen’ en ‘Mensen in armoede als doelgroep van Jobkanaal’. Daarnaast werd ook een brochure opgeleverd met praktische tips voor werkgevers: ‘Als werk en privé niet te scheiden zijn. Duurzaam omgaan met kansarmoede en welzijnsproblemen bij uw medewerkers’. Deze brochure is beschikbaar op </w:t>
      </w:r>
      <w:hyperlink r:id="rId5" w:history="1">
        <w:r w:rsidRPr="006640BD">
          <w:rPr>
            <w:rStyle w:val="Hyperlink"/>
            <w:sz w:val="22"/>
            <w:szCs w:val="22"/>
          </w:rPr>
          <w:t>www.jobkanaal.be</w:t>
        </w:r>
      </w:hyperlink>
      <w:r w:rsidRPr="006640BD">
        <w:rPr>
          <w:sz w:val="22"/>
          <w:szCs w:val="22"/>
        </w:rPr>
        <w:t>. De besluiten van de beide zelfevaluaties komen hier op neer: de twee experimentele doelgroepen worden niet langer meegenomen op dezelfde manier als de drie andere doelgroepen in de reguliere werking van Jobkanaal (faciliteren van plaatsingen op vacatures). Wel zal de aandacht voor deze doelgroepen behouden blijven en worden de ontwikkelde inzichten en instrumenten meegenomen bij de bedrijfsbezoeken die de consulenten ook in de toekomst zullen uitvoeren. In welke concrete acties dat zal uitmonden is momenteel onderwerp van overleg, omdat in het kader van de inkanteling van het EAD-beleid in een volwaardig loopbaanbeleid de taakstelling van alle ingezette instrumenten en acties wordt bijgestuurd. Deze oefening wil ik in</w:t>
      </w:r>
      <w:bookmarkStart w:id="0" w:name="_GoBack"/>
      <w:bookmarkEnd w:id="0"/>
      <w:r w:rsidRPr="006640BD">
        <w:rPr>
          <w:sz w:val="22"/>
          <w:szCs w:val="22"/>
        </w:rPr>
        <w:t xml:space="preserve"> grote lijnen voor het zomerreces afronden, met duidelijke afspraken over de toekomstige taakinvulling. De concrete acties die zullen ondernomen worden zullen dan in de tweede helft van 2012 vertaald worden in een concreet jaarprogramma voor 2013, waarin een duidelijke resultaatsverbintenis zal worden opgenomen.</w:t>
      </w:r>
    </w:p>
    <w:p w:rsidR="00F869D7" w:rsidRPr="006640BD" w:rsidRDefault="00F869D7" w:rsidP="006640BD">
      <w:pPr>
        <w:jc w:val="both"/>
        <w:rPr>
          <w:sz w:val="22"/>
          <w:szCs w:val="22"/>
        </w:rPr>
      </w:pPr>
    </w:p>
    <w:p w:rsidR="00F869D7" w:rsidRDefault="00F869D7" w:rsidP="00C51AB1">
      <w:pPr>
        <w:numPr>
          <w:ilvl w:val="0"/>
          <w:numId w:val="9"/>
        </w:numPr>
        <w:jc w:val="both"/>
        <w:rPr>
          <w:sz w:val="22"/>
          <w:szCs w:val="22"/>
        </w:rPr>
      </w:pPr>
      <w:r w:rsidRPr="006640BD">
        <w:rPr>
          <w:sz w:val="22"/>
          <w:szCs w:val="22"/>
        </w:rPr>
        <w:t xml:space="preserve">In bijlage treft u de resultaten van Jobkanaal aan over het jaar </w:t>
      </w:r>
      <w:smartTag w:uri="urn:schemas-microsoft-com:office:smarttags" w:element="metricconverter">
        <w:smartTagPr>
          <w:attr w:name="ProductID" w:val="2011. In"/>
        </w:smartTagPr>
        <w:r w:rsidRPr="006640BD">
          <w:rPr>
            <w:sz w:val="22"/>
            <w:szCs w:val="22"/>
          </w:rPr>
          <w:t>2011. In</w:t>
        </w:r>
      </w:smartTag>
      <w:r w:rsidRPr="006640BD">
        <w:rPr>
          <w:sz w:val="22"/>
          <w:szCs w:val="22"/>
        </w:rPr>
        <w:t xml:space="preserve"> een eerste tabel worden de globale resultaten (aantallen vacatures, beschikbare jobs binnen deze vacatures, doorverwijzingen en effectieve invullingen) per provincie gepresenteerd. De tweede tabel geeft de resultaten (aantallen doorverwijzingen en effectieve invullingen) per provincie, uitgesplitst per doelgroep. Er zijn echter geen specifieke cijfergegevens bijgehouden over de doorverwijzing en plaatsing van mensen in armoede en kortgeschoolden onder andere omwille van de problemen met de afbakening van deze doelgroepen. Wel geeft Jobkanaal aan dat met de ‘klassieke’ werking rond drie doelgroepen al alle oudere kortgeschoolden bereikt worden en 41 % van de jongere kortgeschoolden (personen met een handicap en allochtonen). Voor de volledigheid, bij deze cijfers nog volgende toelichting: er kunnen nog steeds enkele bijkomende doorverwijzingen en invullingen gerealiseerd worden, omdat binnen Jobkanaal op basis van vacaturedatum wordt gewerkt, niet op basis van de datum van de concrete actie(s). Maar uiteraard zal dat gaan om zeer beperkte aantallen, zodat de huidige cijfergegevens een goed beeld geven over de resultaten van 2011.</w:t>
      </w:r>
    </w:p>
    <w:p w:rsidR="00F869D7" w:rsidRPr="006640BD" w:rsidRDefault="00F869D7" w:rsidP="006640BD">
      <w:pPr>
        <w:jc w:val="both"/>
        <w:rPr>
          <w:sz w:val="22"/>
          <w:szCs w:val="22"/>
        </w:rPr>
      </w:pPr>
    </w:p>
    <w:p w:rsidR="00F869D7" w:rsidRPr="006640BD" w:rsidRDefault="00F869D7" w:rsidP="00C51AB1">
      <w:pPr>
        <w:numPr>
          <w:ilvl w:val="0"/>
          <w:numId w:val="9"/>
        </w:numPr>
        <w:jc w:val="both"/>
        <w:rPr>
          <w:sz w:val="22"/>
          <w:szCs w:val="22"/>
        </w:rPr>
      </w:pPr>
      <w:r w:rsidRPr="006640BD">
        <w:rPr>
          <w:sz w:val="22"/>
          <w:szCs w:val="22"/>
        </w:rPr>
        <w:t>De gesprekken inzake de bijsturing van de structurele projecten met het oog op de inkanteling in een loopbaanbeleid en afstemming met het loopbaanakkoord zijn momenteel volop aan de gang. De nieuwe protocollen, dus ook het protocol met Jobkanaal, zullen voor het zomerreces rond zijn. 2012 wordt een voorbereidingsjaar waarin alle instrumenten binnen het huidige EAD-beleid de overstap naar het nieuwe uitgebreide takenpakket maken. De protocollen met de structurele projecten zullen lopen van 01/01/2013 tot 31/12/2015.</w:t>
      </w:r>
    </w:p>
    <w:p w:rsidR="00F869D7" w:rsidRDefault="00F869D7" w:rsidP="007722A8">
      <w:pPr>
        <w:ind w:left="360"/>
        <w:jc w:val="both"/>
        <w:rPr>
          <w:sz w:val="22"/>
          <w:szCs w:val="22"/>
        </w:rPr>
      </w:pPr>
    </w:p>
    <w:p w:rsidR="00F869D7" w:rsidRPr="006640BD" w:rsidRDefault="00F869D7" w:rsidP="007722A8">
      <w:pPr>
        <w:ind w:left="360"/>
        <w:jc w:val="both"/>
        <w:rPr>
          <w:sz w:val="22"/>
          <w:szCs w:val="22"/>
        </w:rPr>
      </w:pPr>
    </w:p>
    <w:p w:rsidR="00F869D7" w:rsidRPr="006640BD" w:rsidRDefault="00F869D7" w:rsidP="007722A8">
      <w:pPr>
        <w:jc w:val="both"/>
        <w:rPr>
          <w:b/>
          <w:bCs/>
          <w:smallCaps/>
          <w:color w:val="FF0000"/>
          <w:sz w:val="22"/>
          <w:szCs w:val="22"/>
        </w:rPr>
      </w:pPr>
      <w:r>
        <w:rPr>
          <w:b/>
          <w:bCs/>
          <w:smallCaps/>
          <w:color w:val="FF0000"/>
          <w:sz w:val="22"/>
          <w:szCs w:val="22"/>
          <w:u w:val="single"/>
        </w:rPr>
        <w:br w:type="page"/>
      </w:r>
      <w:r w:rsidRPr="006640BD">
        <w:rPr>
          <w:b/>
          <w:bCs/>
          <w:smallCaps/>
          <w:color w:val="FF0000"/>
          <w:sz w:val="22"/>
          <w:szCs w:val="22"/>
        </w:rPr>
        <w:t>bijlag</w:t>
      </w:r>
      <w:r>
        <w:rPr>
          <w:b/>
          <w:bCs/>
          <w:smallCaps/>
          <w:color w:val="FF0000"/>
          <w:sz w:val="22"/>
          <w:szCs w:val="22"/>
        </w:rPr>
        <w:t>e</w:t>
      </w:r>
    </w:p>
    <w:p w:rsidR="00F869D7" w:rsidRPr="006640BD" w:rsidRDefault="00F869D7" w:rsidP="007722A8">
      <w:pPr>
        <w:ind w:left="360"/>
        <w:jc w:val="both"/>
        <w:rPr>
          <w:sz w:val="22"/>
          <w:szCs w:val="22"/>
        </w:rPr>
      </w:pPr>
    </w:p>
    <w:p w:rsidR="00F869D7" w:rsidRPr="006640BD" w:rsidRDefault="00F869D7" w:rsidP="006640BD">
      <w:pPr>
        <w:jc w:val="both"/>
        <w:rPr>
          <w:sz w:val="22"/>
          <w:szCs w:val="22"/>
        </w:rPr>
      </w:pPr>
      <w:r w:rsidRPr="006640BD">
        <w:rPr>
          <w:sz w:val="22"/>
          <w:szCs w:val="22"/>
        </w:rPr>
        <w:t>Resultaten Jobkanaal 2011</w:t>
      </w:r>
    </w:p>
    <w:sectPr w:rsidR="00F869D7" w:rsidRPr="006640BD" w:rsidSect="006640BD">
      <w:type w:val="continuous"/>
      <w:pgSz w:w="11906" w:h="16838"/>
      <w:pgMar w:top="1418" w:right="1418" w:bottom="1418" w:left="1418" w:header="709" w:footer="709"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2C50D87"/>
    <w:multiLevelType w:val="multilevel"/>
    <w:tmpl w:val="030E9A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EED6D8A"/>
    <w:multiLevelType w:val="hybridMultilevel"/>
    <w:tmpl w:val="92E0083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40B64E12"/>
    <w:multiLevelType w:val="hybridMultilevel"/>
    <w:tmpl w:val="AB206C8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5A31EB7"/>
    <w:multiLevelType w:val="hybridMultilevel"/>
    <w:tmpl w:val="B8A63B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5EFA6738"/>
    <w:multiLevelType w:val="hybridMultilevel"/>
    <w:tmpl w:val="030E9A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1"/>
  </w:num>
  <w:num w:numId="4">
    <w:abstractNumId w:val="2"/>
  </w:num>
  <w:num w:numId="5">
    <w:abstractNumId w:val="9"/>
  </w:num>
  <w:num w:numId="6">
    <w:abstractNumId w:val="4"/>
  </w:num>
  <w:num w:numId="7">
    <w:abstractNumId w:val="3"/>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42"/>
    <w:rsid w:val="00025EF7"/>
    <w:rsid w:val="000610CE"/>
    <w:rsid w:val="00132BD7"/>
    <w:rsid w:val="001418EC"/>
    <w:rsid w:val="00147A68"/>
    <w:rsid w:val="00165725"/>
    <w:rsid w:val="001A5B8A"/>
    <w:rsid w:val="002173F0"/>
    <w:rsid w:val="00232BC7"/>
    <w:rsid w:val="002775A9"/>
    <w:rsid w:val="00291A76"/>
    <w:rsid w:val="002C6310"/>
    <w:rsid w:val="002C779D"/>
    <w:rsid w:val="00342E5D"/>
    <w:rsid w:val="00410225"/>
    <w:rsid w:val="00415488"/>
    <w:rsid w:val="00447504"/>
    <w:rsid w:val="00463D2B"/>
    <w:rsid w:val="00484404"/>
    <w:rsid w:val="00492D21"/>
    <w:rsid w:val="004B1659"/>
    <w:rsid w:val="00572E3E"/>
    <w:rsid w:val="00595AE6"/>
    <w:rsid w:val="005F2C80"/>
    <w:rsid w:val="00607DF4"/>
    <w:rsid w:val="00613614"/>
    <w:rsid w:val="0064100C"/>
    <w:rsid w:val="00656FB5"/>
    <w:rsid w:val="006632DE"/>
    <w:rsid w:val="006640BD"/>
    <w:rsid w:val="006918D8"/>
    <w:rsid w:val="006A4CA8"/>
    <w:rsid w:val="006B7D99"/>
    <w:rsid w:val="006B7FCC"/>
    <w:rsid w:val="006D4450"/>
    <w:rsid w:val="006F1C4A"/>
    <w:rsid w:val="006F477D"/>
    <w:rsid w:val="00705E2E"/>
    <w:rsid w:val="00707498"/>
    <w:rsid w:val="00710414"/>
    <w:rsid w:val="00734FDE"/>
    <w:rsid w:val="00750579"/>
    <w:rsid w:val="00753CC6"/>
    <w:rsid w:val="007613B5"/>
    <w:rsid w:val="007722A8"/>
    <w:rsid w:val="00800500"/>
    <w:rsid w:val="00877CEE"/>
    <w:rsid w:val="008906D6"/>
    <w:rsid w:val="008E60A9"/>
    <w:rsid w:val="008F6834"/>
    <w:rsid w:val="009373D7"/>
    <w:rsid w:val="00957C27"/>
    <w:rsid w:val="00985C90"/>
    <w:rsid w:val="009869EC"/>
    <w:rsid w:val="009B1301"/>
    <w:rsid w:val="009C0FF4"/>
    <w:rsid w:val="00A75778"/>
    <w:rsid w:val="00A94A57"/>
    <w:rsid w:val="00AA4E03"/>
    <w:rsid w:val="00AB08F8"/>
    <w:rsid w:val="00AB563F"/>
    <w:rsid w:val="00AE174C"/>
    <w:rsid w:val="00B27878"/>
    <w:rsid w:val="00B373A0"/>
    <w:rsid w:val="00B575E8"/>
    <w:rsid w:val="00B979E2"/>
    <w:rsid w:val="00C2593A"/>
    <w:rsid w:val="00C51AB1"/>
    <w:rsid w:val="00CB3A85"/>
    <w:rsid w:val="00CC7DC4"/>
    <w:rsid w:val="00CE34D3"/>
    <w:rsid w:val="00D06542"/>
    <w:rsid w:val="00D13BE1"/>
    <w:rsid w:val="00D15FE9"/>
    <w:rsid w:val="00D55D83"/>
    <w:rsid w:val="00DB2C3D"/>
    <w:rsid w:val="00DE7FD1"/>
    <w:rsid w:val="00DF0323"/>
    <w:rsid w:val="00DF0EAA"/>
    <w:rsid w:val="00E122A1"/>
    <w:rsid w:val="00E13E2E"/>
    <w:rsid w:val="00E37C52"/>
    <w:rsid w:val="00E7231E"/>
    <w:rsid w:val="00EB1EE1"/>
    <w:rsid w:val="00EC7346"/>
    <w:rsid w:val="00ED0183"/>
    <w:rsid w:val="00EE0092"/>
    <w:rsid w:val="00F30653"/>
    <w:rsid w:val="00F6262A"/>
    <w:rsid w:val="00F869D7"/>
    <w:rsid w:val="00FB7096"/>
    <w:rsid w:val="00FD2B0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14"/>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Titel">
    <w:name w:val="SV Titel"/>
    <w:basedOn w:val="Normal"/>
    <w:uiPriority w:val="99"/>
    <w:rsid w:val="00D06542"/>
    <w:pPr>
      <w:jc w:val="both"/>
    </w:pPr>
    <w:rPr>
      <w:i/>
      <w:sz w:val="22"/>
      <w:szCs w:val="20"/>
    </w:rPr>
  </w:style>
  <w:style w:type="paragraph" w:customStyle="1" w:styleId="StandaardSV">
    <w:name w:val="Standaard SV"/>
    <w:basedOn w:val="Normal"/>
    <w:uiPriority w:val="99"/>
    <w:rsid w:val="00D06542"/>
    <w:pPr>
      <w:jc w:val="both"/>
    </w:pPr>
    <w:rPr>
      <w:sz w:val="22"/>
      <w:szCs w:val="20"/>
    </w:rPr>
  </w:style>
  <w:style w:type="paragraph" w:styleId="Footer">
    <w:name w:val="footer"/>
    <w:basedOn w:val="Normal"/>
    <w:link w:val="FooterChar"/>
    <w:uiPriority w:val="99"/>
    <w:rsid w:val="00A75778"/>
    <w:pPr>
      <w:tabs>
        <w:tab w:val="center" w:pos="4819"/>
        <w:tab w:val="right" w:pos="9071"/>
      </w:tabs>
    </w:pPr>
    <w:rPr>
      <w:sz w:val="20"/>
      <w:szCs w:val="20"/>
      <w:lang w:eastAsia="en-US"/>
    </w:rPr>
  </w:style>
  <w:style w:type="character" w:customStyle="1" w:styleId="FooterChar">
    <w:name w:val="Footer Char"/>
    <w:basedOn w:val="DefaultParagraphFont"/>
    <w:link w:val="Footer"/>
    <w:uiPriority w:val="99"/>
    <w:semiHidden/>
    <w:rsid w:val="00510D66"/>
    <w:rPr>
      <w:sz w:val="24"/>
      <w:szCs w:val="24"/>
      <w:lang w:val="nl-NL" w:eastAsia="nl-NL"/>
    </w:rPr>
  </w:style>
  <w:style w:type="paragraph" w:customStyle="1" w:styleId="SVVlaamsParlement">
    <w:name w:val="SV Vlaams Parlement"/>
    <w:basedOn w:val="Normal"/>
    <w:uiPriority w:val="99"/>
    <w:rsid w:val="00CB3A85"/>
    <w:pPr>
      <w:jc w:val="both"/>
    </w:pPr>
    <w:rPr>
      <w:b/>
      <w:smallCaps/>
      <w:sz w:val="22"/>
      <w:szCs w:val="20"/>
    </w:rPr>
  </w:style>
  <w:style w:type="character" w:styleId="Hyperlink">
    <w:name w:val="Hyperlink"/>
    <w:basedOn w:val="DefaultParagraphFont"/>
    <w:uiPriority w:val="99"/>
    <w:rsid w:val="00025E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5758785">
      <w:marLeft w:val="0"/>
      <w:marRight w:val="0"/>
      <w:marTop w:val="0"/>
      <w:marBottom w:val="0"/>
      <w:divBdr>
        <w:top w:val="none" w:sz="0" w:space="0" w:color="auto"/>
        <w:left w:val="none" w:sz="0" w:space="0" w:color="auto"/>
        <w:bottom w:val="none" w:sz="0" w:space="0" w:color="auto"/>
        <w:right w:val="none" w:sz="0" w:space="0" w:color="auto"/>
      </w:divBdr>
    </w:div>
    <w:div w:id="705758786">
      <w:marLeft w:val="0"/>
      <w:marRight w:val="0"/>
      <w:marTop w:val="0"/>
      <w:marBottom w:val="0"/>
      <w:divBdr>
        <w:top w:val="none" w:sz="0" w:space="0" w:color="auto"/>
        <w:left w:val="none" w:sz="0" w:space="0" w:color="auto"/>
        <w:bottom w:val="none" w:sz="0" w:space="0" w:color="auto"/>
        <w:right w:val="none" w:sz="0" w:space="0" w:color="auto"/>
      </w:divBdr>
    </w:div>
    <w:div w:id="705758787">
      <w:marLeft w:val="0"/>
      <w:marRight w:val="0"/>
      <w:marTop w:val="0"/>
      <w:marBottom w:val="0"/>
      <w:divBdr>
        <w:top w:val="none" w:sz="0" w:space="0" w:color="auto"/>
        <w:left w:val="none" w:sz="0" w:space="0" w:color="auto"/>
        <w:bottom w:val="none" w:sz="0" w:space="0" w:color="auto"/>
        <w:right w:val="none" w:sz="0" w:space="0" w:color="auto"/>
      </w:divBdr>
    </w:div>
    <w:div w:id="705758788">
      <w:marLeft w:val="0"/>
      <w:marRight w:val="0"/>
      <w:marTop w:val="0"/>
      <w:marBottom w:val="0"/>
      <w:divBdr>
        <w:top w:val="none" w:sz="0" w:space="0" w:color="auto"/>
        <w:left w:val="none" w:sz="0" w:space="0" w:color="auto"/>
        <w:bottom w:val="none" w:sz="0" w:space="0" w:color="auto"/>
        <w:right w:val="none" w:sz="0" w:space="0" w:color="auto"/>
      </w:divBdr>
    </w:div>
    <w:div w:id="705758789">
      <w:marLeft w:val="0"/>
      <w:marRight w:val="0"/>
      <w:marTop w:val="0"/>
      <w:marBottom w:val="0"/>
      <w:divBdr>
        <w:top w:val="none" w:sz="0" w:space="0" w:color="auto"/>
        <w:left w:val="none" w:sz="0" w:space="0" w:color="auto"/>
        <w:bottom w:val="none" w:sz="0" w:space="0" w:color="auto"/>
        <w:right w:val="none" w:sz="0" w:space="0" w:color="auto"/>
      </w:divBdr>
    </w:div>
    <w:div w:id="705758790">
      <w:marLeft w:val="0"/>
      <w:marRight w:val="0"/>
      <w:marTop w:val="0"/>
      <w:marBottom w:val="0"/>
      <w:divBdr>
        <w:top w:val="none" w:sz="0" w:space="0" w:color="auto"/>
        <w:left w:val="none" w:sz="0" w:space="0" w:color="auto"/>
        <w:bottom w:val="none" w:sz="0" w:space="0" w:color="auto"/>
        <w:right w:val="none" w:sz="0" w:space="0" w:color="auto"/>
      </w:divBdr>
    </w:div>
    <w:div w:id="705758791">
      <w:marLeft w:val="0"/>
      <w:marRight w:val="0"/>
      <w:marTop w:val="0"/>
      <w:marBottom w:val="0"/>
      <w:divBdr>
        <w:top w:val="none" w:sz="0" w:space="0" w:color="auto"/>
        <w:left w:val="none" w:sz="0" w:space="0" w:color="auto"/>
        <w:bottom w:val="none" w:sz="0" w:space="0" w:color="auto"/>
        <w:right w:val="none" w:sz="0" w:space="0" w:color="auto"/>
      </w:divBdr>
    </w:div>
    <w:div w:id="705758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bkanaal.b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2</TotalTime>
  <Pages>2</Pages>
  <Words>580</Words>
  <Characters>3190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LCAEL</dc:creator>
  <cp:keywords/>
  <dc:description/>
  <cp:lastModifiedBy>Vlaams Parlement</cp:lastModifiedBy>
  <cp:revision>4</cp:revision>
  <cp:lastPrinted>2012-04-13T12:04:00Z</cp:lastPrinted>
  <dcterms:created xsi:type="dcterms:W3CDTF">2012-04-25T09:13:00Z</dcterms:created>
  <dcterms:modified xsi:type="dcterms:W3CDTF">2012-04-27T14:07:00Z</dcterms:modified>
</cp:coreProperties>
</file>