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F91381" w:rsidRPr="00DD4121" w:rsidRDefault="00F91381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F91381" w:rsidRPr="00015BF7" w:rsidRDefault="00F91381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</w:t>
      </w:r>
      <w:r>
        <w:rPr>
          <w:noProof/>
        </w:rPr>
        <w:t>n onderwijs, jeugd, gelijke kansen en brussel</w:t>
      </w:r>
      <w:r>
        <w:fldChar w:fldCharType="end"/>
      </w:r>
      <w:bookmarkEnd w:id="1"/>
    </w:p>
    <w:p w:rsidR="00F91381" w:rsidRPr="00015BF7" w:rsidRDefault="00F91381" w:rsidP="000976E9">
      <w:pPr>
        <w:rPr>
          <w:szCs w:val="22"/>
        </w:rPr>
      </w:pPr>
    </w:p>
    <w:p w:rsidR="00F91381" w:rsidRPr="00DB41C0" w:rsidRDefault="00F91381" w:rsidP="000976E9">
      <w:pPr>
        <w:pStyle w:val="A-Lijn"/>
      </w:pPr>
    </w:p>
    <w:p w:rsidR="00F91381" w:rsidRDefault="00F91381" w:rsidP="000976E9">
      <w:pPr>
        <w:pStyle w:val="A-Type"/>
        <w:sectPr w:rsidR="00F9138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91381" w:rsidRDefault="00F91381" w:rsidP="000976E9">
      <w:pPr>
        <w:pStyle w:val="A-Type"/>
        <w:sectPr w:rsidR="00F91381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F91381" w:rsidRPr="00326A58" w:rsidRDefault="00F91381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436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20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F91381" w:rsidRDefault="00F91381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paul delva</w:t>
      </w:r>
      <w:r w:rsidRPr="009D7043">
        <w:rPr>
          <w:rStyle w:val="AntwoordNaamMinisterChar"/>
          <w:sz w:val="22"/>
        </w:rPr>
        <w:fldChar w:fldCharType="end"/>
      </w:r>
    </w:p>
    <w:p w:rsidR="00F91381" w:rsidRPr="00015BF7" w:rsidRDefault="00F91381" w:rsidP="000976E9">
      <w:pPr>
        <w:rPr>
          <w:szCs w:val="22"/>
        </w:rPr>
      </w:pPr>
    </w:p>
    <w:p w:rsidR="00F91381" w:rsidRPr="00DB41C0" w:rsidRDefault="00F91381" w:rsidP="000976E9">
      <w:pPr>
        <w:pStyle w:val="A-Lijn"/>
      </w:pPr>
    </w:p>
    <w:p w:rsidR="00F91381" w:rsidRPr="00DB41C0" w:rsidRDefault="00F91381" w:rsidP="000976E9">
      <w:pPr>
        <w:pStyle w:val="A-Lijn"/>
      </w:pPr>
    </w:p>
    <w:p w:rsidR="00F91381" w:rsidRDefault="00F91381" w:rsidP="00DB41C0">
      <w:pPr>
        <w:sectPr w:rsidR="00F91381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F91381" w:rsidRDefault="00F91381" w:rsidP="00FD2BB0">
      <w:pPr>
        <w:pStyle w:val="StandaardSV"/>
        <w:numPr>
          <w:ilvl w:val="0"/>
          <w:numId w:val="24"/>
        </w:numPr>
        <w:tabs>
          <w:tab w:val="left" w:pos="360"/>
        </w:tabs>
        <w:rPr>
          <w:szCs w:val="22"/>
        </w:rPr>
      </w:pPr>
      <w:r w:rsidRPr="006A4DAB">
        <w:rPr>
          <w:szCs w:val="22"/>
        </w:rPr>
        <w:t>De vzw ‘De Vrienden van Brosella’ heeft voor de edities van 2008(-2009), 2010 en 2011 van ‘Kristal Klaar’ telkens een projectsubsidieaanvraag ingediend bij de Vlaamse overheid, team Coördinatie Brussel, in het kader van de subsidielijn ‘Projecten voor Brussel’ (basisallocatie AG004).</w:t>
      </w:r>
    </w:p>
    <w:p w:rsidR="00F91381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  <w:r w:rsidRPr="006A4DAB">
        <w:rPr>
          <w:szCs w:val="22"/>
        </w:rPr>
        <w:t>Al</w:t>
      </w:r>
      <w:r>
        <w:rPr>
          <w:szCs w:val="22"/>
        </w:rPr>
        <w:t xml:space="preserve"> die </w:t>
      </w:r>
      <w:r w:rsidRPr="006A4DAB">
        <w:rPr>
          <w:szCs w:val="22"/>
        </w:rPr>
        <w:t>aanvragen werden negatief beoordeeld omdat ‘Kristal Klaar’ als project niet voldoet aan de inhoudelijke criteria van de voormelde subsidielijn.</w:t>
      </w:r>
      <w:r>
        <w:rPr>
          <w:szCs w:val="22"/>
        </w:rPr>
        <w:t xml:space="preserve"> Er </w:t>
      </w:r>
      <w:r w:rsidRPr="006A4DAB">
        <w:rPr>
          <w:szCs w:val="22"/>
        </w:rPr>
        <w:t xml:space="preserve">vanuit het </w:t>
      </w:r>
      <w:r>
        <w:rPr>
          <w:szCs w:val="22"/>
        </w:rPr>
        <w:t xml:space="preserve">Vlaamse </w:t>
      </w:r>
      <w:r w:rsidRPr="006A4DAB">
        <w:rPr>
          <w:szCs w:val="22"/>
        </w:rPr>
        <w:t xml:space="preserve">Brusselbeleid </w:t>
      </w:r>
      <w:r>
        <w:rPr>
          <w:szCs w:val="22"/>
        </w:rPr>
        <w:t xml:space="preserve">dus </w:t>
      </w:r>
      <w:r w:rsidRPr="006A4DAB">
        <w:rPr>
          <w:szCs w:val="22"/>
        </w:rPr>
        <w:t>nooit een projectsubsidie aan ‘Kristal Klaar’ toegekend.</w:t>
      </w:r>
    </w:p>
    <w:p w:rsidR="00F91381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</w:p>
    <w:p w:rsidR="00F91381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  <w:r w:rsidRPr="006A4DAB">
        <w:rPr>
          <w:szCs w:val="22"/>
        </w:rPr>
        <w:t xml:space="preserve">Mijn voorganger, die toen ook bevoegd was voor Cultuur, heeft vanuit die bevoegdheid </w:t>
      </w:r>
      <w:r>
        <w:rPr>
          <w:szCs w:val="22"/>
        </w:rPr>
        <w:t xml:space="preserve">wel </w:t>
      </w:r>
      <w:r w:rsidRPr="006A4DAB">
        <w:rPr>
          <w:szCs w:val="22"/>
        </w:rPr>
        <w:t>een projectsubsidie (‘participatie’) van 15.000 euro verleend voor de eerste editie van ‘Kristal Klaar’.</w:t>
      </w:r>
    </w:p>
    <w:p w:rsidR="00F91381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</w:p>
    <w:p w:rsidR="00F91381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  <w:r w:rsidRPr="006A4DAB">
        <w:rPr>
          <w:szCs w:val="22"/>
        </w:rPr>
        <w:t>Zelf heb ik nooit enige vorm van projectondersteuning aan ‘Kristal Klaar’ verleend, ook niet vanuit een andere bevoegdheid, noch via een ander subsidiekanaal.</w:t>
      </w:r>
    </w:p>
    <w:p w:rsidR="00F91381" w:rsidRPr="006A4DAB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</w:p>
    <w:p w:rsidR="00F91381" w:rsidRPr="006A4DAB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  <w:r w:rsidRPr="006A4DAB">
        <w:rPr>
          <w:szCs w:val="22"/>
        </w:rPr>
        <w:t>De subsidieaanvraag voor de editie van 2011 van ‘Kristal Klaar’ werd om dezelfde redenen als alle voorgaande aanvragen geweigerd. De drie belangrijkste redenen zijn, samengevat, de volgende:</w:t>
      </w:r>
    </w:p>
    <w:p w:rsidR="00F91381" w:rsidRPr="006A4DAB" w:rsidRDefault="00F91381" w:rsidP="00FD2BB0">
      <w:pPr>
        <w:pStyle w:val="StandaardSV"/>
        <w:numPr>
          <w:ilvl w:val="0"/>
          <w:numId w:val="23"/>
        </w:numPr>
        <w:tabs>
          <w:tab w:val="left" w:pos="284"/>
        </w:tabs>
        <w:ind w:left="643" w:hanging="283"/>
        <w:rPr>
          <w:szCs w:val="22"/>
        </w:rPr>
      </w:pPr>
      <w:r w:rsidRPr="006A4DAB">
        <w:rPr>
          <w:szCs w:val="22"/>
        </w:rPr>
        <w:t>de cultuureducatieve doelstellingen van het project behoren tot de primaire basiswerking van de Kunsthumaniora</w:t>
      </w:r>
    </w:p>
    <w:p w:rsidR="00F91381" w:rsidRPr="006A4DAB" w:rsidRDefault="00F91381" w:rsidP="00FD2BB0">
      <w:pPr>
        <w:pStyle w:val="StandaardSV"/>
        <w:numPr>
          <w:ilvl w:val="0"/>
          <w:numId w:val="23"/>
        </w:numPr>
        <w:tabs>
          <w:tab w:val="left" w:pos="284"/>
        </w:tabs>
        <w:ind w:left="643" w:hanging="283"/>
        <w:rPr>
          <w:szCs w:val="22"/>
        </w:rPr>
      </w:pPr>
      <w:r w:rsidRPr="006A4DAB">
        <w:rPr>
          <w:szCs w:val="22"/>
        </w:rPr>
        <w:t>het publieksgerichte luik van het project - waarvoor de vzw ‘De Vrienden van Brosella’ als partnerorganisatie van de Kunsthumaniora optreedt</w:t>
      </w:r>
      <w:r>
        <w:rPr>
          <w:szCs w:val="22"/>
        </w:rPr>
        <w:t xml:space="preserve"> </w:t>
      </w:r>
      <w:r w:rsidRPr="006A4DAB">
        <w:rPr>
          <w:szCs w:val="22"/>
        </w:rPr>
        <w:t>- heeft noch een grootstedelijke, noch een hoofdstedelijke, uitstraling</w:t>
      </w:r>
    </w:p>
    <w:p w:rsidR="00F91381" w:rsidRPr="006A4DAB" w:rsidRDefault="00F91381" w:rsidP="00FD2BB0">
      <w:pPr>
        <w:pStyle w:val="StandaardSV"/>
        <w:numPr>
          <w:ilvl w:val="0"/>
          <w:numId w:val="23"/>
        </w:numPr>
        <w:tabs>
          <w:tab w:val="left" w:pos="284"/>
        </w:tabs>
        <w:ind w:left="643" w:hanging="283"/>
        <w:rPr>
          <w:szCs w:val="22"/>
        </w:rPr>
      </w:pPr>
      <w:r w:rsidRPr="006A4DAB">
        <w:rPr>
          <w:szCs w:val="22"/>
        </w:rPr>
        <w:t>het project vertoont geen thematische affiniteit met het Vlaamse beleid voor Brussel.</w:t>
      </w:r>
    </w:p>
    <w:p w:rsidR="00F91381" w:rsidRPr="006A4DAB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  <w:r w:rsidRPr="006A4DAB">
        <w:rPr>
          <w:szCs w:val="22"/>
        </w:rPr>
        <w:t>Kortom: ‘Kristal Klaar’ heeft t.a.v. het bevoegdheidsdomein Brussel geen beleidsmatige meerwaarde.</w:t>
      </w:r>
    </w:p>
    <w:p w:rsidR="00F91381" w:rsidRPr="00437A68" w:rsidRDefault="00F91381" w:rsidP="00777C90">
      <w:pPr>
        <w:pStyle w:val="StandaardSV"/>
        <w:tabs>
          <w:tab w:val="left" w:pos="284"/>
        </w:tabs>
        <w:ind w:left="284" w:hanging="284"/>
        <w:rPr>
          <w:szCs w:val="22"/>
          <w:highlight w:val="yellow"/>
        </w:rPr>
      </w:pPr>
    </w:p>
    <w:p w:rsidR="00F91381" w:rsidRPr="006A4DAB" w:rsidRDefault="00F91381" w:rsidP="00FD2BB0">
      <w:pPr>
        <w:pStyle w:val="StandaardSV"/>
        <w:numPr>
          <w:ilvl w:val="0"/>
          <w:numId w:val="24"/>
        </w:numPr>
        <w:tabs>
          <w:tab w:val="left" w:pos="360"/>
        </w:tabs>
        <w:rPr>
          <w:szCs w:val="22"/>
        </w:rPr>
      </w:pPr>
      <w:r w:rsidRPr="006A4DAB">
        <w:rPr>
          <w:szCs w:val="22"/>
        </w:rPr>
        <w:t>Zoals reeds uiteengezet</w:t>
      </w:r>
      <w:r>
        <w:rPr>
          <w:szCs w:val="22"/>
        </w:rPr>
        <w:t>,</w:t>
      </w:r>
      <w:r w:rsidRPr="006A4DAB">
        <w:rPr>
          <w:szCs w:val="22"/>
        </w:rPr>
        <w:t xml:space="preserve"> is ‘Kristal Klaar’ niet subsidiabel binnen de subsidielijn ‘Projecten voor Brussel’. Dat werd herhaaldelijk - d.i. na elke negatieve beslissing over de opeenvolgende subsidieaanvragen - door mijn administratie schriftelijk meegedeeld aan de projectleiding.</w:t>
      </w:r>
    </w:p>
    <w:p w:rsidR="00F91381" w:rsidRPr="006A4DAB" w:rsidRDefault="00F91381" w:rsidP="00FD2BB0">
      <w:pPr>
        <w:pStyle w:val="StandaardSV"/>
        <w:tabs>
          <w:tab w:val="left" w:pos="284"/>
        </w:tabs>
        <w:ind w:left="360"/>
        <w:rPr>
          <w:szCs w:val="22"/>
        </w:rPr>
      </w:pPr>
      <w:r w:rsidRPr="006A4DAB">
        <w:rPr>
          <w:szCs w:val="22"/>
        </w:rPr>
        <w:t>Gelet op het voorgaande is van mijnentwege overleg over de financiering van het project met andere bevoegdheidsdomeinen van de Vlaamse overheid of met andere overheden niet aan de orde.</w:t>
      </w:r>
    </w:p>
    <w:p w:rsidR="00F91381" w:rsidRPr="00437A68" w:rsidRDefault="00F91381" w:rsidP="00777C90">
      <w:pPr>
        <w:pStyle w:val="StandaardSV"/>
        <w:tabs>
          <w:tab w:val="left" w:pos="284"/>
        </w:tabs>
        <w:ind w:left="284" w:hanging="284"/>
        <w:rPr>
          <w:szCs w:val="22"/>
          <w:highlight w:val="yellow"/>
        </w:rPr>
      </w:pPr>
    </w:p>
    <w:p w:rsidR="00F91381" w:rsidRPr="006A4DAB" w:rsidRDefault="00F91381" w:rsidP="00FD2BB0">
      <w:pPr>
        <w:pStyle w:val="StandaardSV"/>
        <w:numPr>
          <w:ilvl w:val="0"/>
          <w:numId w:val="24"/>
        </w:numPr>
        <w:tabs>
          <w:tab w:val="left" w:pos="360"/>
        </w:tabs>
        <w:rPr>
          <w:szCs w:val="22"/>
        </w:rPr>
      </w:pPr>
      <w:r w:rsidRPr="009B5B97">
        <w:rPr>
          <w:szCs w:val="22"/>
        </w:rPr>
        <w:t>Aan de conceptnota cultuureducatie is geen financiële consequentie verbonden en er staan geen acties in die dit voorzien.</w:t>
      </w:r>
    </w:p>
    <w:p w:rsidR="00F91381" w:rsidRPr="006A4DAB" w:rsidRDefault="00F91381" w:rsidP="00777C90">
      <w:pPr>
        <w:pStyle w:val="StandaardSV"/>
        <w:tabs>
          <w:tab w:val="left" w:pos="284"/>
        </w:tabs>
        <w:ind w:left="284" w:hanging="284"/>
        <w:rPr>
          <w:szCs w:val="22"/>
        </w:rPr>
      </w:pPr>
    </w:p>
    <w:p w:rsidR="00F91381" w:rsidRPr="00777C90" w:rsidRDefault="00F91381" w:rsidP="00FD2BB0">
      <w:pPr>
        <w:pStyle w:val="StandaardSV"/>
        <w:numPr>
          <w:ilvl w:val="0"/>
          <w:numId w:val="24"/>
        </w:numPr>
        <w:tabs>
          <w:tab w:val="left" w:pos="360"/>
        </w:tabs>
        <w:rPr>
          <w:szCs w:val="22"/>
        </w:rPr>
      </w:pPr>
      <w:r>
        <w:rPr>
          <w:szCs w:val="22"/>
        </w:rPr>
        <w:t>Idem als 3.</w:t>
      </w:r>
    </w:p>
    <w:sectPr w:rsidR="00F91381" w:rsidRPr="00777C90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1E8"/>
    <w:multiLevelType w:val="hybridMultilevel"/>
    <w:tmpl w:val="64F8DBAA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20762"/>
    <w:multiLevelType w:val="hybridMultilevel"/>
    <w:tmpl w:val="07826246"/>
    <w:lvl w:ilvl="0" w:tplc="859A0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06AB"/>
    <w:multiLevelType w:val="hybridMultilevel"/>
    <w:tmpl w:val="DED08688"/>
    <w:lvl w:ilvl="0" w:tplc="0813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3">
    <w:nsid w:val="101641D8"/>
    <w:multiLevelType w:val="hybridMultilevel"/>
    <w:tmpl w:val="2DCAF44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5C14374"/>
    <w:multiLevelType w:val="hybridMultilevel"/>
    <w:tmpl w:val="FAC28AB6"/>
    <w:lvl w:ilvl="0" w:tplc="0813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09142E"/>
    <w:multiLevelType w:val="hybridMultilevel"/>
    <w:tmpl w:val="C00E7852"/>
    <w:lvl w:ilvl="0" w:tplc="0813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959168F"/>
    <w:multiLevelType w:val="hybridMultilevel"/>
    <w:tmpl w:val="83E8BB04"/>
    <w:lvl w:ilvl="0" w:tplc="8B941C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2A64BE"/>
    <w:multiLevelType w:val="hybridMultilevel"/>
    <w:tmpl w:val="93000C9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82FE7"/>
    <w:multiLevelType w:val="hybridMultilevel"/>
    <w:tmpl w:val="C3DC8704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B7CF1"/>
    <w:multiLevelType w:val="hybridMultilevel"/>
    <w:tmpl w:val="1364209A"/>
    <w:lvl w:ilvl="0" w:tplc="7E029308">
      <w:start w:val="1"/>
      <w:numFmt w:val="lowerLetter"/>
      <w:lvlText w:val="%1)"/>
      <w:lvlJc w:val="left"/>
      <w:pPr>
        <w:ind w:left="4471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10">
    <w:nsid w:val="2D0D0336"/>
    <w:multiLevelType w:val="hybridMultilevel"/>
    <w:tmpl w:val="FCC4AF7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BF18E2"/>
    <w:multiLevelType w:val="hybridMultilevel"/>
    <w:tmpl w:val="DF94F28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154965"/>
    <w:multiLevelType w:val="hybridMultilevel"/>
    <w:tmpl w:val="F8EAD952"/>
    <w:lvl w:ilvl="0" w:tplc="0813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FEF6A93"/>
    <w:multiLevelType w:val="hybridMultilevel"/>
    <w:tmpl w:val="0028366E"/>
    <w:lvl w:ilvl="0" w:tplc="0813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33831"/>
    <w:multiLevelType w:val="hybridMultilevel"/>
    <w:tmpl w:val="9D2AC9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D701D"/>
    <w:multiLevelType w:val="hybridMultilevel"/>
    <w:tmpl w:val="D2D01EEE"/>
    <w:lvl w:ilvl="0" w:tplc="9550AD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7">
    <w:nsid w:val="633F2419"/>
    <w:multiLevelType w:val="hybridMultilevel"/>
    <w:tmpl w:val="092EA32E"/>
    <w:lvl w:ilvl="0" w:tplc="AFCE07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8EFFE">
      <w:start w:val="9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E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0F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EC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65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0E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AB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04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614C03"/>
    <w:multiLevelType w:val="hybridMultilevel"/>
    <w:tmpl w:val="A8A0A13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B2960CE"/>
    <w:multiLevelType w:val="hybridMultilevel"/>
    <w:tmpl w:val="C21EA09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3915119"/>
    <w:multiLevelType w:val="hybridMultilevel"/>
    <w:tmpl w:val="65A4A9DE"/>
    <w:lvl w:ilvl="0" w:tplc="0813000F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1">
    <w:nsid w:val="77CF0F0A"/>
    <w:multiLevelType w:val="hybridMultilevel"/>
    <w:tmpl w:val="2A7A071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BE37F9"/>
    <w:multiLevelType w:val="hybridMultilevel"/>
    <w:tmpl w:val="F684EBAC"/>
    <w:lvl w:ilvl="0" w:tplc="B43CE6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5"/>
  </w:num>
  <w:num w:numId="4">
    <w:abstractNumId w:val="21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9"/>
  </w:num>
  <w:num w:numId="15">
    <w:abstractNumId w:val="15"/>
  </w:num>
  <w:num w:numId="16">
    <w:abstractNumId w:val="12"/>
  </w:num>
  <w:num w:numId="17">
    <w:abstractNumId w:val="22"/>
  </w:num>
  <w:num w:numId="18">
    <w:abstractNumId w:val="6"/>
  </w:num>
  <w:num w:numId="19">
    <w:abstractNumId w:val="13"/>
  </w:num>
  <w:num w:numId="20">
    <w:abstractNumId w:val="4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089D"/>
    <w:rsid w:val="00014624"/>
    <w:rsid w:val="00015BF7"/>
    <w:rsid w:val="0002492F"/>
    <w:rsid w:val="00027E77"/>
    <w:rsid w:val="000547B1"/>
    <w:rsid w:val="00072E3E"/>
    <w:rsid w:val="00073F9E"/>
    <w:rsid w:val="000846F6"/>
    <w:rsid w:val="000865DB"/>
    <w:rsid w:val="0009585F"/>
    <w:rsid w:val="000976E9"/>
    <w:rsid w:val="000A1CF3"/>
    <w:rsid w:val="000C2FF7"/>
    <w:rsid w:val="000C43FD"/>
    <w:rsid w:val="000C4E8C"/>
    <w:rsid w:val="000D2C31"/>
    <w:rsid w:val="000E30E8"/>
    <w:rsid w:val="000E4F45"/>
    <w:rsid w:val="000E5905"/>
    <w:rsid w:val="000E5927"/>
    <w:rsid w:val="000F22E1"/>
    <w:rsid w:val="000F3532"/>
    <w:rsid w:val="00107949"/>
    <w:rsid w:val="0011048D"/>
    <w:rsid w:val="001232A0"/>
    <w:rsid w:val="0017541C"/>
    <w:rsid w:val="001861D5"/>
    <w:rsid w:val="001936B8"/>
    <w:rsid w:val="001A10AA"/>
    <w:rsid w:val="001A58AB"/>
    <w:rsid w:val="001A75E2"/>
    <w:rsid w:val="001B2135"/>
    <w:rsid w:val="001B6E48"/>
    <w:rsid w:val="001C6269"/>
    <w:rsid w:val="001D79FF"/>
    <w:rsid w:val="001E3E89"/>
    <w:rsid w:val="001F24DB"/>
    <w:rsid w:val="001F2C34"/>
    <w:rsid w:val="001F7390"/>
    <w:rsid w:val="002013F9"/>
    <w:rsid w:val="00210C07"/>
    <w:rsid w:val="0021344C"/>
    <w:rsid w:val="00253967"/>
    <w:rsid w:val="002619E3"/>
    <w:rsid w:val="00266E3B"/>
    <w:rsid w:val="00272DBF"/>
    <w:rsid w:val="00274B37"/>
    <w:rsid w:val="00276604"/>
    <w:rsid w:val="002847D5"/>
    <w:rsid w:val="002D75D3"/>
    <w:rsid w:val="002E4A6F"/>
    <w:rsid w:val="002F5649"/>
    <w:rsid w:val="00307B76"/>
    <w:rsid w:val="00326A58"/>
    <w:rsid w:val="00356F29"/>
    <w:rsid w:val="00377D66"/>
    <w:rsid w:val="00382339"/>
    <w:rsid w:val="003A4AEF"/>
    <w:rsid w:val="003B33DD"/>
    <w:rsid w:val="003C153F"/>
    <w:rsid w:val="003C2B21"/>
    <w:rsid w:val="003F48F6"/>
    <w:rsid w:val="003F7EE0"/>
    <w:rsid w:val="004342D7"/>
    <w:rsid w:val="00437A68"/>
    <w:rsid w:val="004448D9"/>
    <w:rsid w:val="004471CB"/>
    <w:rsid w:val="00453BD4"/>
    <w:rsid w:val="0048043B"/>
    <w:rsid w:val="004D5C93"/>
    <w:rsid w:val="004E2833"/>
    <w:rsid w:val="00510964"/>
    <w:rsid w:val="005127B3"/>
    <w:rsid w:val="005264F2"/>
    <w:rsid w:val="0056151F"/>
    <w:rsid w:val="00566C53"/>
    <w:rsid w:val="00580089"/>
    <w:rsid w:val="005900AD"/>
    <w:rsid w:val="005A27B4"/>
    <w:rsid w:val="005E16F0"/>
    <w:rsid w:val="005E38CA"/>
    <w:rsid w:val="00621417"/>
    <w:rsid w:val="00623675"/>
    <w:rsid w:val="0063138E"/>
    <w:rsid w:val="00637D1C"/>
    <w:rsid w:val="00642D95"/>
    <w:rsid w:val="0065479D"/>
    <w:rsid w:val="006548DD"/>
    <w:rsid w:val="006557CD"/>
    <w:rsid w:val="00660CBA"/>
    <w:rsid w:val="00685896"/>
    <w:rsid w:val="006A4DAB"/>
    <w:rsid w:val="006B3B37"/>
    <w:rsid w:val="006B4954"/>
    <w:rsid w:val="006B5BAA"/>
    <w:rsid w:val="006F4990"/>
    <w:rsid w:val="00700104"/>
    <w:rsid w:val="00700C00"/>
    <w:rsid w:val="0071248C"/>
    <w:rsid w:val="0072438F"/>
    <w:rsid w:val="007252C7"/>
    <w:rsid w:val="00725CEC"/>
    <w:rsid w:val="007474BA"/>
    <w:rsid w:val="00761A38"/>
    <w:rsid w:val="007661F6"/>
    <w:rsid w:val="0077622C"/>
    <w:rsid w:val="00777C90"/>
    <w:rsid w:val="00785A0D"/>
    <w:rsid w:val="00795BFF"/>
    <w:rsid w:val="00796B6D"/>
    <w:rsid w:val="007A1ABC"/>
    <w:rsid w:val="007A5C7A"/>
    <w:rsid w:val="007A66DC"/>
    <w:rsid w:val="007A742C"/>
    <w:rsid w:val="007F60A8"/>
    <w:rsid w:val="007F7FBF"/>
    <w:rsid w:val="008137B1"/>
    <w:rsid w:val="00813CAE"/>
    <w:rsid w:val="00830A8F"/>
    <w:rsid w:val="008346AE"/>
    <w:rsid w:val="008362D7"/>
    <w:rsid w:val="00837FEF"/>
    <w:rsid w:val="00862A70"/>
    <w:rsid w:val="00894185"/>
    <w:rsid w:val="008A713D"/>
    <w:rsid w:val="008C191D"/>
    <w:rsid w:val="008D0109"/>
    <w:rsid w:val="008D5DB4"/>
    <w:rsid w:val="008F6A04"/>
    <w:rsid w:val="009233F2"/>
    <w:rsid w:val="009347E0"/>
    <w:rsid w:val="00942AA9"/>
    <w:rsid w:val="00964F2E"/>
    <w:rsid w:val="009666E4"/>
    <w:rsid w:val="00970E53"/>
    <w:rsid w:val="00977F6C"/>
    <w:rsid w:val="009A1F72"/>
    <w:rsid w:val="009A3E16"/>
    <w:rsid w:val="009A52FF"/>
    <w:rsid w:val="009B5B97"/>
    <w:rsid w:val="009D7043"/>
    <w:rsid w:val="009E4250"/>
    <w:rsid w:val="009E64B1"/>
    <w:rsid w:val="00A304BE"/>
    <w:rsid w:val="00A332E9"/>
    <w:rsid w:val="00A34D25"/>
    <w:rsid w:val="00A42280"/>
    <w:rsid w:val="00A56A0C"/>
    <w:rsid w:val="00A651F3"/>
    <w:rsid w:val="00A65486"/>
    <w:rsid w:val="00A76EC9"/>
    <w:rsid w:val="00A779D9"/>
    <w:rsid w:val="00A804C0"/>
    <w:rsid w:val="00A849FE"/>
    <w:rsid w:val="00A93828"/>
    <w:rsid w:val="00AC5B91"/>
    <w:rsid w:val="00AF6778"/>
    <w:rsid w:val="00B02661"/>
    <w:rsid w:val="00B45EB2"/>
    <w:rsid w:val="00B60BEF"/>
    <w:rsid w:val="00B60F0E"/>
    <w:rsid w:val="00B61E3C"/>
    <w:rsid w:val="00B65A62"/>
    <w:rsid w:val="00B90FFF"/>
    <w:rsid w:val="00B94A16"/>
    <w:rsid w:val="00BA6F02"/>
    <w:rsid w:val="00BE425A"/>
    <w:rsid w:val="00C0158B"/>
    <w:rsid w:val="00C0707D"/>
    <w:rsid w:val="00C2075E"/>
    <w:rsid w:val="00C35709"/>
    <w:rsid w:val="00C37594"/>
    <w:rsid w:val="00C60BFC"/>
    <w:rsid w:val="00C72981"/>
    <w:rsid w:val="00CA2A24"/>
    <w:rsid w:val="00CA57F7"/>
    <w:rsid w:val="00CB4321"/>
    <w:rsid w:val="00CC5700"/>
    <w:rsid w:val="00D00C63"/>
    <w:rsid w:val="00D0486F"/>
    <w:rsid w:val="00D15347"/>
    <w:rsid w:val="00D30951"/>
    <w:rsid w:val="00D42BAA"/>
    <w:rsid w:val="00D54F7F"/>
    <w:rsid w:val="00D60F32"/>
    <w:rsid w:val="00D71D99"/>
    <w:rsid w:val="00D754F2"/>
    <w:rsid w:val="00D76A80"/>
    <w:rsid w:val="00D8292E"/>
    <w:rsid w:val="00DA1610"/>
    <w:rsid w:val="00DB41C0"/>
    <w:rsid w:val="00DC4DB6"/>
    <w:rsid w:val="00DD4121"/>
    <w:rsid w:val="00DF59D3"/>
    <w:rsid w:val="00E02C20"/>
    <w:rsid w:val="00E05F2B"/>
    <w:rsid w:val="00E148F1"/>
    <w:rsid w:val="00E2417A"/>
    <w:rsid w:val="00E2444B"/>
    <w:rsid w:val="00E31F4D"/>
    <w:rsid w:val="00E42C77"/>
    <w:rsid w:val="00E55200"/>
    <w:rsid w:val="00E83D7D"/>
    <w:rsid w:val="00EA6D36"/>
    <w:rsid w:val="00EC7EC6"/>
    <w:rsid w:val="00EF57A3"/>
    <w:rsid w:val="00F02A33"/>
    <w:rsid w:val="00F106BE"/>
    <w:rsid w:val="00F13784"/>
    <w:rsid w:val="00F23C01"/>
    <w:rsid w:val="00F30397"/>
    <w:rsid w:val="00F35F65"/>
    <w:rsid w:val="00F369E3"/>
    <w:rsid w:val="00F71FF5"/>
    <w:rsid w:val="00F739C2"/>
    <w:rsid w:val="00F83C29"/>
    <w:rsid w:val="00F91381"/>
    <w:rsid w:val="00F93AB5"/>
    <w:rsid w:val="00FA29D6"/>
    <w:rsid w:val="00FD2BB0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B4B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B4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B4B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6B4B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tandaardSV">
    <w:name w:val="Standaard SV"/>
    <w:basedOn w:val="Normal"/>
    <w:link w:val="StandaardSVChar"/>
    <w:uiPriority w:val="99"/>
    <w:rsid w:val="009233F2"/>
    <w:pPr>
      <w:jc w:val="both"/>
    </w:pPr>
    <w:rPr>
      <w:szCs w:val="20"/>
    </w:rPr>
  </w:style>
  <w:style w:type="paragraph" w:customStyle="1" w:styleId="SVTitel">
    <w:name w:val="SV Titel"/>
    <w:basedOn w:val="Normal"/>
    <w:uiPriority w:val="99"/>
    <w:rsid w:val="004342D7"/>
    <w:pPr>
      <w:jc w:val="both"/>
    </w:pPr>
    <w:rPr>
      <w:i/>
      <w:szCs w:val="20"/>
    </w:rPr>
  </w:style>
  <w:style w:type="paragraph" w:styleId="NoSpacing">
    <w:name w:val="No Spacing"/>
    <w:basedOn w:val="Normal"/>
    <w:link w:val="NoSpacingChar"/>
    <w:uiPriority w:val="99"/>
    <w:qFormat/>
    <w:rsid w:val="004342D7"/>
    <w:rPr>
      <w:rFonts w:ascii="Calibri" w:hAnsi="Calibri"/>
      <w:sz w:val="20"/>
      <w:szCs w:val="20"/>
      <w:lang w:val="nl-BE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342D7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342D7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nl-BE" w:eastAsia="en-US"/>
    </w:rPr>
  </w:style>
  <w:style w:type="character" w:customStyle="1" w:styleId="st1">
    <w:name w:val="st1"/>
    <w:basedOn w:val="DefaultParagraphFont"/>
    <w:uiPriority w:val="99"/>
    <w:rsid w:val="00EC7EC6"/>
    <w:rPr>
      <w:rFonts w:cs="Times New Roman"/>
    </w:rPr>
  </w:style>
  <w:style w:type="character" w:styleId="Hyperlink">
    <w:name w:val="Hyperlink"/>
    <w:basedOn w:val="DefaultParagraphFont"/>
    <w:uiPriority w:val="99"/>
    <w:rsid w:val="00D15347"/>
    <w:rPr>
      <w:rFonts w:cs="Times New Roman"/>
      <w:color w:val="0000FF"/>
      <w:u w:val="single"/>
    </w:rPr>
  </w:style>
  <w:style w:type="paragraph" w:customStyle="1" w:styleId="HuisvoorGezondheid">
    <w:name w:val="Huis voor Gezondheid"/>
    <w:basedOn w:val="Normal"/>
    <w:link w:val="HuisvoorGezondheidChar"/>
    <w:uiPriority w:val="99"/>
    <w:rsid w:val="009A52FF"/>
    <w:rPr>
      <w:sz w:val="24"/>
      <w:szCs w:val="20"/>
    </w:rPr>
  </w:style>
  <w:style w:type="character" w:customStyle="1" w:styleId="HuisvoorGezondheidChar">
    <w:name w:val="Huis voor Gezondheid Char"/>
    <w:basedOn w:val="DefaultParagraphFont"/>
    <w:link w:val="HuisvoorGezondheid"/>
    <w:uiPriority w:val="99"/>
    <w:locked/>
    <w:rsid w:val="009A52FF"/>
    <w:rPr>
      <w:rFonts w:cs="Times New Roman"/>
      <w:sz w:val="24"/>
      <w:lang w:val="nl-NL" w:eastAsia="nl-NL"/>
    </w:rPr>
  </w:style>
  <w:style w:type="table" w:customStyle="1" w:styleId="Lichtelijst-accent11">
    <w:name w:val="Lichte lijst - accent 11"/>
    <w:uiPriority w:val="99"/>
    <w:rsid w:val="009A52FF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9A52FF"/>
    <w:rPr>
      <w:rFonts w:cs="Times New Roman"/>
      <w:sz w:val="22"/>
      <w:lang w:val="nl-NL" w:eastAsia="nl-NL"/>
    </w:rPr>
  </w:style>
  <w:style w:type="paragraph" w:styleId="BalloonText">
    <w:name w:val="Balloon Text"/>
    <w:basedOn w:val="Normal"/>
    <w:link w:val="BalloonTextChar"/>
    <w:uiPriority w:val="99"/>
    <w:rsid w:val="009A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52FF"/>
    <w:rPr>
      <w:rFonts w:ascii="Tahoma" w:hAnsi="Tahoma" w:cs="Tahoma"/>
      <w:sz w:val="16"/>
      <w:szCs w:val="16"/>
      <w:lang w:val="nl-NL" w:eastAsia="nl-NL"/>
    </w:rPr>
  </w:style>
  <w:style w:type="character" w:styleId="HTMLCite">
    <w:name w:val="HTML Cite"/>
    <w:basedOn w:val="DefaultParagraphFont"/>
    <w:uiPriority w:val="99"/>
    <w:rsid w:val="008C191D"/>
    <w:rPr>
      <w:rFonts w:cs="Times New Roman"/>
      <w:color w:val="009933"/>
    </w:rPr>
  </w:style>
  <w:style w:type="character" w:styleId="FollowedHyperlink">
    <w:name w:val="FollowedHyperlink"/>
    <w:basedOn w:val="DefaultParagraphFont"/>
    <w:uiPriority w:val="99"/>
    <w:rsid w:val="00F30397"/>
    <w:rPr>
      <w:rFonts w:cs="Times New Roman"/>
      <w:color w:val="800080"/>
      <w:u w:val="single"/>
    </w:rPr>
  </w:style>
  <w:style w:type="paragraph" w:customStyle="1" w:styleId="standaardsv0">
    <w:name w:val="standaardsv"/>
    <w:basedOn w:val="Normal"/>
    <w:uiPriority w:val="99"/>
    <w:rsid w:val="00E42C77"/>
    <w:pPr>
      <w:jc w:val="both"/>
    </w:pPr>
    <w:rPr>
      <w:szCs w:val="22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374</Words>
  <Characters>2058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3</cp:revision>
  <cp:lastPrinted>2012-03-28T13:40:00Z</cp:lastPrinted>
  <dcterms:created xsi:type="dcterms:W3CDTF">2012-04-27T11:11:00Z</dcterms:created>
  <dcterms:modified xsi:type="dcterms:W3CDTF">2012-04-27T11:12:00Z</dcterms:modified>
</cp:coreProperties>
</file>