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266D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5266DB"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5266DB"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266DB" w:rsidRPr="00326A58">
        <w:rPr>
          <w:b w:val="0"/>
        </w:rPr>
      </w:r>
      <w:r w:rsidR="005266DB" w:rsidRPr="00326A58">
        <w:rPr>
          <w:b w:val="0"/>
        </w:rPr>
        <w:fldChar w:fldCharType="separate"/>
      </w:r>
      <w:r w:rsidR="00114A2B">
        <w:rPr>
          <w:b w:val="0"/>
        </w:rPr>
        <w:t>250</w:t>
      </w:r>
      <w:r w:rsidR="005266DB"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266DB">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266DB">
        <w:rPr>
          <w:b w:val="0"/>
        </w:rPr>
      </w:r>
      <w:r w:rsidR="005266DB">
        <w:rPr>
          <w:b w:val="0"/>
        </w:rPr>
        <w:fldChar w:fldCharType="separate"/>
      </w:r>
      <w:r w:rsidR="00114A2B">
        <w:rPr>
          <w:b w:val="0"/>
        </w:rPr>
        <w:t>5</w:t>
      </w:r>
      <w:r w:rsidR="005266DB">
        <w:rPr>
          <w:b w:val="0"/>
        </w:rPr>
        <w:fldChar w:fldCharType="end"/>
      </w:r>
      <w:bookmarkEnd w:id="3"/>
      <w:r w:rsidRPr="00326A58">
        <w:rPr>
          <w:b w:val="0"/>
        </w:rPr>
        <w:t xml:space="preserve"> </w:t>
      </w:r>
      <w:bookmarkStart w:id="4" w:name="Dropdown2"/>
      <w:r w:rsidR="005266DB">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266DB">
        <w:rPr>
          <w:b w:val="0"/>
        </w:rPr>
      </w:r>
      <w:r w:rsidR="005266DB">
        <w:rPr>
          <w:b w:val="0"/>
        </w:rPr>
        <w:fldChar w:fldCharType="end"/>
      </w:r>
      <w:bookmarkEnd w:id="4"/>
      <w:r w:rsidRPr="00326A58">
        <w:rPr>
          <w:b w:val="0"/>
        </w:rPr>
        <w:t xml:space="preserve"> </w:t>
      </w:r>
      <w:bookmarkStart w:id="5" w:name="Dropdown3"/>
      <w:r w:rsidR="005266DB">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266DB">
        <w:rPr>
          <w:b w:val="0"/>
        </w:rPr>
      </w:r>
      <w:r w:rsidR="005266DB">
        <w:rPr>
          <w:b w:val="0"/>
        </w:rPr>
        <w:fldChar w:fldCharType="end"/>
      </w:r>
      <w:bookmarkEnd w:id="5"/>
    </w:p>
    <w:p w:rsidR="000976E9" w:rsidRDefault="000976E9" w:rsidP="000976E9">
      <w:pPr>
        <w:rPr>
          <w:szCs w:val="22"/>
        </w:rPr>
      </w:pPr>
      <w:r>
        <w:rPr>
          <w:szCs w:val="22"/>
        </w:rPr>
        <w:t xml:space="preserve">van </w:t>
      </w:r>
      <w:r w:rsidR="005266DB"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266DB" w:rsidRPr="009D7043">
        <w:rPr>
          <w:rStyle w:val="AntwoordNaamMinisterChar"/>
        </w:rPr>
      </w:r>
      <w:r w:rsidR="005266DB" w:rsidRPr="009D7043">
        <w:rPr>
          <w:rStyle w:val="AntwoordNaamMinisterChar"/>
        </w:rPr>
        <w:fldChar w:fldCharType="separate"/>
      </w:r>
      <w:r w:rsidR="00114A2B">
        <w:rPr>
          <w:rStyle w:val="AntwoordNaamMinisterChar"/>
        </w:rPr>
        <w:t>els robeyns</w:t>
      </w:r>
      <w:r w:rsidR="005266DB"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14A2B" w:rsidRPr="004B7AB1" w:rsidRDefault="00114A2B" w:rsidP="004B7AB1">
      <w:pPr>
        <w:pStyle w:val="Lijstalinea"/>
        <w:numPr>
          <w:ilvl w:val="0"/>
          <w:numId w:val="4"/>
        </w:numPr>
        <w:jc w:val="both"/>
        <w:rPr>
          <w:szCs w:val="22"/>
        </w:rPr>
      </w:pPr>
      <w:bookmarkStart w:id="6" w:name="_GoBack"/>
      <w:bookmarkEnd w:id="6"/>
      <w:r w:rsidRPr="004B7AB1">
        <w:rPr>
          <w:szCs w:val="22"/>
        </w:rPr>
        <w:lastRenderedPageBreak/>
        <w:t>Zie antwoord op parlementaire vraag nr. 238 van 29 februari 2012</w:t>
      </w:r>
    </w:p>
    <w:p w:rsidR="004B7AB1" w:rsidRPr="00C72FA0" w:rsidRDefault="004B7AB1" w:rsidP="00C72FA0">
      <w:pPr>
        <w:jc w:val="both"/>
        <w:rPr>
          <w:szCs w:val="22"/>
        </w:rPr>
      </w:pPr>
    </w:p>
    <w:p w:rsidR="00114A2B" w:rsidRPr="004B7AB1" w:rsidRDefault="00114A2B" w:rsidP="004B7AB1">
      <w:pPr>
        <w:pStyle w:val="Lijstalinea"/>
        <w:numPr>
          <w:ilvl w:val="0"/>
          <w:numId w:val="4"/>
        </w:numPr>
        <w:tabs>
          <w:tab w:val="left" w:pos="1215"/>
        </w:tabs>
        <w:jc w:val="both"/>
        <w:rPr>
          <w:szCs w:val="22"/>
        </w:rPr>
      </w:pPr>
      <w:r w:rsidRPr="004B7AB1">
        <w:rPr>
          <w:szCs w:val="22"/>
        </w:rPr>
        <w:t>In 2011 werden 21 controles uitgevoerd op lopende verbintenissen met schapen en runderen van de met uitsterven bedreigde rassen. 8 van deze controles kunnen aanleiding geven tot een vermindering van de subsidie.</w:t>
      </w:r>
    </w:p>
    <w:p w:rsidR="004B7AB1" w:rsidRPr="004B7AB1" w:rsidRDefault="004B7AB1" w:rsidP="004B7AB1">
      <w:pPr>
        <w:tabs>
          <w:tab w:val="left" w:pos="1215"/>
        </w:tabs>
        <w:jc w:val="both"/>
        <w:rPr>
          <w:szCs w:val="22"/>
        </w:rPr>
      </w:pPr>
    </w:p>
    <w:p w:rsidR="00114A2B" w:rsidRPr="004B7AB1" w:rsidRDefault="00114A2B" w:rsidP="004B7AB1">
      <w:pPr>
        <w:pStyle w:val="StandaardSV"/>
        <w:numPr>
          <w:ilvl w:val="0"/>
          <w:numId w:val="4"/>
        </w:numPr>
        <w:spacing w:line="240" w:lineRule="atLeast"/>
        <w:rPr>
          <w:rFonts w:eastAsiaTheme="minorHAnsi"/>
          <w:szCs w:val="22"/>
          <w:lang w:val="nl-BE" w:eastAsia="en-US"/>
        </w:rPr>
      </w:pPr>
      <w:r w:rsidRPr="004B7AB1">
        <w:rPr>
          <w:rFonts w:eastAsiaTheme="minorHAnsi"/>
          <w:szCs w:val="22"/>
          <w:lang w:val="nl-BE" w:eastAsia="en-US"/>
        </w:rPr>
        <w:t>Dankzij deze maatregel krijgen landbouwers de kans om in hun bedrijfsvoering ook rassen te houden die minder opbrengen of minder productief zijn, maar die zowel een cultuurhistorische erfgoedwaarde als een genetisch potentieel bezitten.</w:t>
      </w:r>
    </w:p>
    <w:p w:rsidR="00114A2B" w:rsidRPr="004B7AB1" w:rsidRDefault="00114A2B" w:rsidP="004B7AB1">
      <w:pPr>
        <w:pStyle w:val="StandaardSV"/>
        <w:spacing w:line="240" w:lineRule="atLeast"/>
        <w:ind w:left="360"/>
        <w:rPr>
          <w:rFonts w:eastAsiaTheme="minorHAnsi"/>
          <w:szCs w:val="22"/>
          <w:lang w:val="nl-BE" w:eastAsia="en-US"/>
        </w:rPr>
      </w:pPr>
      <w:r w:rsidRPr="004B7AB1">
        <w:rPr>
          <w:rFonts w:eastAsiaTheme="minorHAnsi"/>
          <w:szCs w:val="22"/>
          <w:lang w:val="nl-BE" w:eastAsia="en-US"/>
        </w:rPr>
        <w:t xml:space="preserve">Jaarlijks geven de erkende verenigingen (Steunpunt Levend Erfgoed vzw, Vlaamse Rundveeteelt Vereniging vzw) in hun actieplan een overzicht van de evolutie van het aantal dieren betrokken bij de maatregel en het potentieel aantal dieren dat volgens de stamboekcijfers in aanmerking zou kunnen komen voor subsidiëring. </w:t>
      </w:r>
      <w:proofErr w:type="spellStart"/>
      <w:r w:rsidRPr="004B7AB1">
        <w:rPr>
          <w:rFonts w:eastAsiaTheme="minorHAnsi"/>
          <w:szCs w:val="22"/>
          <w:lang w:val="nl-BE" w:eastAsia="en-US"/>
        </w:rPr>
        <w:t>Ondermeer</w:t>
      </w:r>
      <w:proofErr w:type="spellEnd"/>
      <w:r w:rsidRPr="004B7AB1">
        <w:rPr>
          <w:rFonts w:eastAsiaTheme="minorHAnsi"/>
          <w:szCs w:val="22"/>
          <w:lang w:val="nl-BE" w:eastAsia="en-US"/>
        </w:rPr>
        <w:t xml:space="preserve"> op basis van deze gegevens kan beslist worden om de maatregel bij te sturen.</w:t>
      </w:r>
    </w:p>
    <w:p w:rsidR="004B7AB1" w:rsidRPr="004B7AB1" w:rsidRDefault="004B7AB1" w:rsidP="00C72FA0">
      <w:pPr>
        <w:jc w:val="both"/>
        <w:rPr>
          <w:szCs w:val="22"/>
        </w:rPr>
      </w:pPr>
    </w:p>
    <w:p w:rsidR="00114A2B" w:rsidRPr="004B7AB1" w:rsidRDefault="00114A2B" w:rsidP="004B7AB1">
      <w:pPr>
        <w:pStyle w:val="Lijstalinea"/>
        <w:numPr>
          <w:ilvl w:val="0"/>
          <w:numId w:val="4"/>
        </w:numPr>
        <w:jc w:val="both"/>
        <w:rPr>
          <w:szCs w:val="22"/>
        </w:rPr>
      </w:pPr>
      <w:r w:rsidRPr="004B7AB1">
        <w:rPr>
          <w:szCs w:val="22"/>
        </w:rPr>
        <w:t>In 2012 is de maatregel hervormd: zowel de betaalaanvraag als het aangaan van een nieuwe verbintenis werd geïntegreerd in de verzamelaanvraag. Vermits nagenoeg alle rundveehouders en +/- de helft van de schapenhouders sowieso al een verzamelaanvraag moesten indienen, zal dit voor de meeste betrokkenen een verlaging van de administratieve lasten tot gevolg hebben.</w:t>
      </w:r>
    </w:p>
    <w:p w:rsidR="003E1EDD" w:rsidRPr="004B7AB1" w:rsidRDefault="003E1EDD" w:rsidP="004B7AB1">
      <w:pPr>
        <w:jc w:val="both"/>
        <w:rPr>
          <w:szCs w:val="22"/>
        </w:rPr>
      </w:pPr>
    </w:p>
    <w:sectPr w:rsidR="003E1EDD" w:rsidRPr="004B7AB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74DA"/>
    <w:multiLevelType w:val="hybridMultilevel"/>
    <w:tmpl w:val="7096B3F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C696253"/>
    <w:multiLevelType w:val="hybridMultilevel"/>
    <w:tmpl w:val="7082BF6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A3286"/>
    <w:rsid w:val="000C4E8C"/>
    <w:rsid w:val="000D7B14"/>
    <w:rsid w:val="000F2B34"/>
    <w:rsid w:val="000F3532"/>
    <w:rsid w:val="000F4AE6"/>
    <w:rsid w:val="00114A2B"/>
    <w:rsid w:val="00121151"/>
    <w:rsid w:val="00134D41"/>
    <w:rsid w:val="001B2C71"/>
    <w:rsid w:val="001B6E48"/>
    <w:rsid w:val="001E14D5"/>
    <w:rsid w:val="001F7390"/>
    <w:rsid w:val="00210C07"/>
    <w:rsid w:val="0026590E"/>
    <w:rsid w:val="00266E3B"/>
    <w:rsid w:val="002A365D"/>
    <w:rsid w:val="002C377F"/>
    <w:rsid w:val="002C7A6C"/>
    <w:rsid w:val="002E7CFF"/>
    <w:rsid w:val="00326A58"/>
    <w:rsid w:val="00383836"/>
    <w:rsid w:val="00397E2B"/>
    <w:rsid w:val="003E1EDD"/>
    <w:rsid w:val="00407570"/>
    <w:rsid w:val="00410C45"/>
    <w:rsid w:val="0041623A"/>
    <w:rsid w:val="004B7AB1"/>
    <w:rsid w:val="004C4790"/>
    <w:rsid w:val="004D7F7C"/>
    <w:rsid w:val="004E2833"/>
    <w:rsid w:val="004E68A0"/>
    <w:rsid w:val="005266DB"/>
    <w:rsid w:val="00566C53"/>
    <w:rsid w:val="00571D9C"/>
    <w:rsid w:val="005900AD"/>
    <w:rsid w:val="005B5BC5"/>
    <w:rsid w:val="005E38CA"/>
    <w:rsid w:val="006151B1"/>
    <w:rsid w:val="0063138E"/>
    <w:rsid w:val="006548DD"/>
    <w:rsid w:val="0070656A"/>
    <w:rsid w:val="0071248C"/>
    <w:rsid w:val="007252C7"/>
    <w:rsid w:val="007304D7"/>
    <w:rsid w:val="00741C55"/>
    <w:rsid w:val="007474BA"/>
    <w:rsid w:val="007829B0"/>
    <w:rsid w:val="00785A0D"/>
    <w:rsid w:val="007B177C"/>
    <w:rsid w:val="007F60A8"/>
    <w:rsid w:val="00803108"/>
    <w:rsid w:val="008346AE"/>
    <w:rsid w:val="00847469"/>
    <w:rsid w:val="00894185"/>
    <w:rsid w:val="008A713D"/>
    <w:rsid w:val="008D5DB4"/>
    <w:rsid w:val="009347E0"/>
    <w:rsid w:val="00962274"/>
    <w:rsid w:val="00983321"/>
    <w:rsid w:val="009D0315"/>
    <w:rsid w:val="009D7043"/>
    <w:rsid w:val="009E613C"/>
    <w:rsid w:val="009F39F3"/>
    <w:rsid w:val="00A3106D"/>
    <w:rsid w:val="00A42280"/>
    <w:rsid w:val="00A45417"/>
    <w:rsid w:val="00A76EC9"/>
    <w:rsid w:val="00A804C0"/>
    <w:rsid w:val="00A82ABD"/>
    <w:rsid w:val="00AA5C57"/>
    <w:rsid w:val="00B02503"/>
    <w:rsid w:val="00B05220"/>
    <w:rsid w:val="00B45EB2"/>
    <w:rsid w:val="00B60F0E"/>
    <w:rsid w:val="00BB4976"/>
    <w:rsid w:val="00BD207C"/>
    <w:rsid w:val="00BE425A"/>
    <w:rsid w:val="00C0707D"/>
    <w:rsid w:val="00C11363"/>
    <w:rsid w:val="00C72FA0"/>
    <w:rsid w:val="00CE006E"/>
    <w:rsid w:val="00D71D99"/>
    <w:rsid w:val="00D754F2"/>
    <w:rsid w:val="00DA5DF3"/>
    <w:rsid w:val="00DB41C0"/>
    <w:rsid w:val="00DC4DB6"/>
    <w:rsid w:val="00DD19EF"/>
    <w:rsid w:val="00E12C5D"/>
    <w:rsid w:val="00E22E67"/>
    <w:rsid w:val="00E55200"/>
    <w:rsid w:val="00E75830"/>
    <w:rsid w:val="00EC23FC"/>
    <w:rsid w:val="00F369E3"/>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EC23FC"/>
    <w:rPr>
      <w:rFonts w:ascii="Tahoma" w:hAnsi="Tahoma" w:cs="Tahoma"/>
      <w:sz w:val="16"/>
      <w:szCs w:val="16"/>
    </w:rPr>
  </w:style>
  <w:style w:type="character" w:customStyle="1" w:styleId="BallontekstChar">
    <w:name w:val="Ballontekst Char"/>
    <w:basedOn w:val="Standaardalinea-lettertype"/>
    <w:link w:val="Ballontekst"/>
    <w:rsid w:val="00EC23FC"/>
    <w:rPr>
      <w:rFonts w:ascii="Tahoma" w:hAnsi="Tahoma" w:cs="Tahoma"/>
      <w:sz w:val="16"/>
      <w:szCs w:val="16"/>
      <w:lang w:val="nl-NL" w:eastAsia="nl-NL"/>
    </w:rPr>
  </w:style>
  <w:style w:type="paragraph" w:styleId="Lijstalinea">
    <w:name w:val="List Paragraph"/>
    <w:basedOn w:val="Standaard"/>
    <w:uiPriority w:val="34"/>
    <w:qFormat/>
    <w:rsid w:val="003E1EDD"/>
    <w:pPr>
      <w:ind w:left="720"/>
      <w:contextualSpacing/>
    </w:pPr>
  </w:style>
  <w:style w:type="paragraph" w:customStyle="1" w:styleId="StandaardSV">
    <w:name w:val="Standaard SV"/>
    <w:basedOn w:val="Standaard"/>
    <w:uiPriority w:val="99"/>
    <w:rsid w:val="00114A2B"/>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EC23FC"/>
    <w:rPr>
      <w:rFonts w:ascii="Tahoma" w:hAnsi="Tahoma" w:cs="Tahoma"/>
      <w:sz w:val="16"/>
      <w:szCs w:val="16"/>
    </w:rPr>
  </w:style>
  <w:style w:type="character" w:customStyle="1" w:styleId="BallontekstChar">
    <w:name w:val="Ballontekst Char"/>
    <w:basedOn w:val="Standaardalinea-lettertype"/>
    <w:link w:val="Ballontekst"/>
    <w:rsid w:val="00EC23FC"/>
    <w:rPr>
      <w:rFonts w:ascii="Tahoma" w:hAnsi="Tahoma" w:cs="Tahoma"/>
      <w:sz w:val="16"/>
      <w:szCs w:val="16"/>
      <w:lang w:val="nl-NL" w:eastAsia="nl-NL"/>
    </w:rPr>
  </w:style>
  <w:style w:type="paragraph" w:styleId="Lijstalinea">
    <w:name w:val="List Paragraph"/>
    <w:basedOn w:val="Standaard"/>
    <w:uiPriority w:val="34"/>
    <w:qFormat/>
    <w:rsid w:val="003E1EDD"/>
    <w:pPr>
      <w:ind w:left="720"/>
      <w:contextualSpacing/>
    </w:pPr>
  </w:style>
  <w:style w:type="paragraph" w:customStyle="1" w:styleId="StandaardSV">
    <w:name w:val="Standaard SV"/>
    <w:basedOn w:val="Standaard"/>
    <w:uiPriority w:val="99"/>
    <w:rsid w:val="00114A2B"/>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7790">
      <w:bodyDiv w:val="1"/>
      <w:marLeft w:val="0"/>
      <w:marRight w:val="0"/>
      <w:marTop w:val="0"/>
      <w:marBottom w:val="0"/>
      <w:divBdr>
        <w:top w:val="none" w:sz="0" w:space="0" w:color="auto"/>
        <w:left w:val="none" w:sz="0" w:space="0" w:color="auto"/>
        <w:bottom w:val="none" w:sz="0" w:space="0" w:color="auto"/>
        <w:right w:val="none" w:sz="0" w:space="0" w:color="auto"/>
      </w:divBdr>
    </w:div>
    <w:div w:id="10580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221</Words>
  <Characters>1366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2</cp:revision>
  <cp:lastPrinted>2012-02-24T08:38:00Z</cp:lastPrinted>
  <dcterms:created xsi:type="dcterms:W3CDTF">2012-04-03T14:18:00Z</dcterms:created>
  <dcterms:modified xsi:type="dcterms:W3CDTF">2012-04-03T14:18:00Z</dcterms:modified>
</cp:coreProperties>
</file>