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E" w:rsidRDefault="009E169E" w:rsidP="00611DB6">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kris peeters</w:t>
      </w:r>
    </w:p>
    <w:p w:rsidR="009E169E" w:rsidRDefault="009E169E" w:rsidP="00611DB6">
      <w:pPr>
        <w:jc w:val="both"/>
        <w:rPr>
          <w:smallCaps/>
          <w:sz w:val="22"/>
          <w:szCs w:val="22"/>
          <w:lang w:val="nl-BE"/>
        </w:rPr>
      </w:pPr>
      <w:r>
        <w:rPr>
          <w:smallCaps/>
          <w:sz w:val="22"/>
          <w:szCs w:val="22"/>
          <w:lang w:val="nl-BE"/>
        </w:rPr>
        <w:t>minister-president van de vlaamse regering, vlaams minister van economie, buitenlands beleid, landbouw en plattelandsbeleid</w:t>
      </w:r>
    </w:p>
    <w:p w:rsidR="009E169E" w:rsidRDefault="009E169E" w:rsidP="00611DB6">
      <w:pPr>
        <w:pStyle w:val="StandaardSV"/>
        <w:pBdr>
          <w:bottom w:val="single" w:sz="4" w:space="1" w:color="auto"/>
        </w:pBdr>
        <w:rPr>
          <w:lang w:val="nl-BE"/>
        </w:rPr>
      </w:pPr>
    </w:p>
    <w:p w:rsidR="009E169E" w:rsidRDefault="009E169E" w:rsidP="00611DB6">
      <w:pPr>
        <w:jc w:val="both"/>
        <w:rPr>
          <w:sz w:val="22"/>
        </w:rPr>
      </w:pPr>
    </w:p>
    <w:p w:rsidR="009E169E" w:rsidRPr="00CF0860" w:rsidRDefault="009E169E" w:rsidP="00611DB6">
      <w:pPr>
        <w:jc w:val="both"/>
        <w:outlineLvl w:val="0"/>
        <w:rPr>
          <w:b/>
          <w:smallCaps/>
          <w:sz w:val="22"/>
        </w:rPr>
      </w:pPr>
      <w:r w:rsidRPr="00CF0860">
        <w:rPr>
          <w:b/>
          <w:smallCaps/>
          <w:sz w:val="22"/>
        </w:rPr>
        <w:t>antwoord</w:t>
      </w:r>
    </w:p>
    <w:p w:rsidR="009E169E" w:rsidRDefault="009E169E" w:rsidP="00CF0860">
      <w:pPr>
        <w:jc w:val="both"/>
        <w:outlineLvl w:val="0"/>
        <w:rPr>
          <w:sz w:val="22"/>
        </w:rPr>
      </w:pPr>
      <w:r>
        <w:rPr>
          <w:sz w:val="22"/>
        </w:rPr>
        <w:t>op vraag nr. 204 van 6 februari 2012</w:t>
      </w:r>
    </w:p>
    <w:p w:rsidR="009E169E" w:rsidRDefault="009E169E" w:rsidP="00611DB6">
      <w:pPr>
        <w:jc w:val="both"/>
        <w:rPr>
          <w:b/>
          <w:sz w:val="22"/>
        </w:rPr>
      </w:pPr>
      <w:r>
        <w:rPr>
          <w:sz w:val="22"/>
        </w:rPr>
        <w:t xml:space="preserve">van </w:t>
      </w:r>
      <w:r>
        <w:rPr>
          <w:b/>
          <w:smallCaps/>
          <w:sz w:val="22"/>
        </w:rPr>
        <w:t>els robeyns</w:t>
      </w:r>
    </w:p>
    <w:p w:rsidR="009E169E" w:rsidRDefault="009E169E" w:rsidP="00611DB6">
      <w:pPr>
        <w:pBdr>
          <w:bottom w:val="single" w:sz="4" w:space="1" w:color="auto"/>
        </w:pBdr>
        <w:jc w:val="both"/>
        <w:rPr>
          <w:sz w:val="22"/>
        </w:rPr>
      </w:pPr>
    </w:p>
    <w:p w:rsidR="009E169E" w:rsidRDefault="009E169E" w:rsidP="00611DB6">
      <w:pPr>
        <w:pStyle w:val="StandaardSV"/>
      </w:pPr>
    </w:p>
    <w:p w:rsidR="009E169E" w:rsidRDefault="009E169E" w:rsidP="00611DB6">
      <w:pPr>
        <w:pStyle w:val="StandaardSV"/>
      </w:pPr>
    </w:p>
    <w:p w:rsidR="009E169E" w:rsidRDefault="009E169E" w:rsidP="0020144A">
      <w:pPr>
        <w:pStyle w:val="StandaardSV"/>
        <w:numPr>
          <w:ilvl w:val="0"/>
          <w:numId w:val="29"/>
        </w:numPr>
      </w:pPr>
    </w:p>
    <w:p w:rsidR="009E169E" w:rsidRDefault="009E169E" w:rsidP="00CF0860">
      <w:pPr>
        <w:pStyle w:val="ListParagraph"/>
        <w:numPr>
          <w:ilvl w:val="0"/>
          <w:numId w:val="30"/>
        </w:numPr>
        <w:contextualSpacing/>
        <w:jc w:val="both"/>
        <w:rPr>
          <w:sz w:val="22"/>
          <w:szCs w:val="22"/>
        </w:rPr>
      </w:pPr>
      <w:r w:rsidRPr="00CF0860">
        <w:rPr>
          <w:sz w:val="22"/>
          <w:szCs w:val="22"/>
        </w:rPr>
        <w:t>Verdeling over de provincies:</w:t>
      </w:r>
    </w:p>
    <w:p w:rsidR="009E169E" w:rsidRPr="00CF0860" w:rsidRDefault="009E169E" w:rsidP="00CF0860">
      <w:pPr>
        <w:pStyle w:val="ListParagraph"/>
        <w:ind w:left="720"/>
        <w:contextualSpacing/>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1307"/>
        <w:gridCol w:w="1156"/>
        <w:gridCol w:w="1195"/>
        <w:gridCol w:w="1326"/>
        <w:gridCol w:w="1326"/>
        <w:gridCol w:w="1084"/>
      </w:tblGrid>
      <w:tr w:rsidR="009E169E" w:rsidRPr="00CF0860" w:rsidTr="0020144A">
        <w:tc>
          <w:tcPr>
            <w:tcW w:w="1437" w:type="dxa"/>
          </w:tcPr>
          <w:p w:rsidR="009E169E" w:rsidRPr="00CF0860" w:rsidRDefault="009E169E" w:rsidP="00CF0860">
            <w:pPr>
              <w:jc w:val="both"/>
              <w:rPr>
                <w:sz w:val="22"/>
                <w:szCs w:val="22"/>
              </w:rPr>
            </w:pPr>
            <w:r w:rsidRPr="00CF0860">
              <w:rPr>
                <w:sz w:val="22"/>
                <w:szCs w:val="22"/>
              </w:rPr>
              <w:t>Jaar</w:t>
            </w:r>
          </w:p>
        </w:tc>
        <w:tc>
          <w:tcPr>
            <w:tcW w:w="1437" w:type="dxa"/>
          </w:tcPr>
          <w:p w:rsidR="009E169E" w:rsidRPr="00CF0860" w:rsidRDefault="009E169E" w:rsidP="00CF0860">
            <w:pPr>
              <w:jc w:val="both"/>
              <w:rPr>
                <w:sz w:val="22"/>
                <w:szCs w:val="22"/>
              </w:rPr>
            </w:pPr>
            <w:r w:rsidRPr="00CF0860">
              <w:rPr>
                <w:sz w:val="22"/>
                <w:szCs w:val="22"/>
              </w:rPr>
              <w:t>Antwerpen</w:t>
            </w:r>
          </w:p>
        </w:tc>
        <w:tc>
          <w:tcPr>
            <w:tcW w:w="1437" w:type="dxa"/>
          </w:tcPr>
          <w:p w:rsidR="009E169E" w:rsidRPr="00CF0860" w:rsidRDefault="009E169E" w:rsidP="00CF0860">
            <w:pPr>
              <w:jc w:val="both"/>
              <w:rPr>
                <w:sz w:val="22"/>
                <w:szCs w:val="22"/>
              </w:rPr>
            </w:pPr>
            <w:r w:rsidRPr="00CF0860">
              <w:rPr>
                <w:sz w:val="22"/>
                <w:szCs w:val="22"/>
              </w:rPr>
              <w:t>Vl. Br</w:t>
            </w:r>
            <w:r w:rsidRPr="00CF0860">
              <w:rPr>
                <w:sz w:val="22"/>
                <w:szCs w:val="22"/>
              </w:rPr>
              <w:t>a</w:t>
            </w:r>
            <w:r w:rsidRPr="00CF0860">
              <w:rPr>
                <w:sz w:val="22"/>
                <w:szCs w:val="22"/>
              </w:rPr>
              <w:t>bant</w:t>
            </w:r>
          </w:p>
        </w:tc>
        <w:tc>
          <w:tcPr>
            <w:tcW w:w="1437" w:type="dxa"/>
          </w:tcPr>
          <w:p w:rsidR="009E169E" w:rsidRPr="00CF0860" w:rsidRDefault="009E169E" w:rsidP="00CF0860">
            <w:pPr>
              <w:jc w:val="both"/>
              <w:rPr>
                <w:sz w:val="22"/>
                <w:szCs w:val="22"/>
              </w:rPr>
            </w:pPr>
            <w:r w:rsidRPr="00CF0860">
              <w:rPr>
                <w:sz w:val="22"/>
                <w:szCs w:val="22"/>
              </w:rPr>
              <w:t>Limburg</w:t>
            </w:r>
          </w:p>
        </w:tc>
        <w:tc>
          <w:tcPr>
            <w:tcW w:w="1438" w:type="dxa"/>
          </w:tcPr>
          <w:p w:rsidR="009E169E" w:rsidRPr="00CF0860" w:rsidRDefault="009E169E" w:rsidP="00CF0860">
            <w:pPr>
              <w:jc w:val="both"/>
              <w:rPr>
                <w:sz w:val="22"/>
                <w:szCs w:val="22"/>
              </w:rPr>
            </w:pPr>
            <w:r w:rsidRPr="00CF0860">
              <w:rPr>
                <w:sz w:val="22"/>
                <w:szCs w:val="22"/>
              </w:rPr>
              <w:t>Oost-Vlaanderen</w:t>
            </w:r>
          </w:p>
        </w:tc>
        <w:tc>
          <w:tcPr>
            <w:tcW w:w="1438" w:type="dxa"/>
          </w:tcPr>
          <w:p w:rsidR="009E169E" w:rsidRPr="00CF0860" w:rsidRDefault="009E169E" w:rsidP="00CF0860">
            <w:pPr>
              <w:jc w:val="both"/>
              <w:rPr>
                <w:sz w:val="22"/>
                <w:szCs w:val="22"/>
              </w:rPr>
            </w:pPr>
            <w:r w:rsidRPr="00CF0860">
              <w:rPr>
                <w:sz w:val="22"/>
                <w:szCs w:val="22"/>
              </w:rPr>
              <w:t>West-Vlaanderen</w:t>
            </w:r>
          </w:p>
        </w:tc>
        <w:tc>
          <w:tcPr>
            <w:tcW w:w="1438" w:type="dxa"/>
          </w:tcPr>
          <w:p w:rsidR="009E169E" w:rsidRPr="00CF0860" w:rsidRDefault="009E169E" w:rsidP="00CF0860">
            <w:pPr>
              <w:jc w:val="both"/>
              <w:rPr>
                <w:sz w:val="22"/>
                <w:szCs w:val="22"/>
              </w:rPr>
            </w:pPr>
            <w:r w:rsidRPr="00CF0860">
              <w:rPr>
                <w:sz w:val="22"/>
                <w:szCs w:val="22"/>
              </w:rPr>
              <w:t>Totaal</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2007</w:t>
            </w:r>
          </w:p>
        </w:tc>
        <w:tc>
          <w:tcPr>
            <w:tcW w:w="1437" w:type="dxa"/>
          </w:tcPr>
          <w:p w:rsidR="009E169E" w:rsidRPr="00CF0860" w:rsidRDefault="009E169E" w:rsidP="00CF0860">
            <w:pPr>
              <w:jc w:val="both"/>
              <w:rPr>
                <w:sz w:val="22"/>
                <w:szCs w:val="22"/>
              </w:rPr>
            </w:pPr>
            <w:r w:rsidRPr="00CF0860">
              <w:rPr>
                <w:sz w:val="22"/>
                <w:szCs w:val="22"/>
              </w:rPr>
              <w:t>30</w:t>
            </w:r>
          </w:p>
        </w:tc>
        <w:tc>
          <w:tcPr>
            <w:tcW w:w="1437" w:type="dxa"/>
          </w:tcPr>
          <w:p w:rsidR="009E169E" w:rsidRPr="00CF0860" w:rsidRDefault="009E169E" w:rsidP="00CF0860">
            <w:pPr>
              <w:jc w:val="both"/>
              <w:rPr>
                <w:sz w:val="22"/>
                <w:szCs w:val="22"/>
              </w:rPr>
            </w:pPr>
            <w:r w:rsidRPr="00CF0860">
              <w:rPr>
                <w:sz w:val="22"/>
                <w:szCs w:val="22"/>
              </w:rPr>
              <w:t>12</w:t>
            </w:r>
          </w:p>
        </w:tc>
        <w:tc>
          <w:tcPr>
            <w:tcW w:w="1437" w:type="dxa"/>
          </w:tcPr>
          <w:p w:rsidR="009E169E" w:rsidRPr="00CF0860" w:rsidRDefault="009E169E" w:rsidP="00CF0860">
            <w:pPr>
              <w:jc w:val="both"/>
              <w:rPr>
                <w:sz w:val="22"/>
                <w:szCs w:val="22"/>
              </w:rPr>
            </w:pPr>
            <w:r w:rsidRPr="00CF0860">
              <w:rPr>
                <w:sz w:val="22"/>
                <w:szCs w:val="22"/>
              </w:rPr>
              <w:t>22</w:t>
            </w:r>
          </w:p>
        </w:tc>
        <w:tc>
          <w:tcPr>
            <w:tcW w:w="1438" w:type="dxa"/>
          </w:tcPr>
          <w:p w:rsidR="009E169E" w:rsidRPr="00CF0860" w:rsidRDefault="009E169E" w:rsidP="00CF0860">
            <w:pPr>
              <w:jc w:val="both"/>
              <w:rPr>
                <w:sz w:val="22"/>
                <w:szCs w:val="22"/>
              </w:rPr>
            </w:pPr>
            <w:r w:rsidRPr="00CF0860">
              <w:rPr>
                <w:sz w:val="22"/>
                <w:szCs w:val="22"/>
              </w:rPr>
              <w:t>54</w:t>
            </w:r>
          </w:p>
        </w:tc>
        <w:tc>
          <w:tcPr>
            <w:tcW w:w="1438" w:type="dxa"/>
          </w:tcPr>
          <w:p w:rsidR="009E169E" w:rsidRPr="00CF0860" w:rsidRDefault="009E169E" w:rsidP="00CF0860">
            <w:pPr>
              <w:jc w:val="both"/>
              <w:rPr>
                <w:sz w:val="22"/>
                <w:szCs w:val="22"/>
              </w:rPr>
            </w:pPr>
            <w:r w:rsidRPr="00CF0860">
              <w:rPr>
                <w:sz w:val="22"/>
                <w:szCs w:val="22"/>
              </w:rPr>
              <w:t>67</w:t>
            </w:r>
          </w:p>
        </w:tc>
        <w:tc>
          <w:tcPr>
            <w:tcW w:w="1438" w:type="dxa"/>
          </w:tcPr>
          <w:p w:rsidR="009E169E" w:rsidRPr="00CF0860" w:rsidRDefault="009E169E" w:rsidP="00CF0860">
            <w:pPr>
              <w:jc w:val="both"/>
              <w:rPr>
                <w:sz w:val="22"/>
                <w:szCs w:val="22"/>
              </w:rPr>
            </w:pPr>
            <w:r w:rsidRPr="00CF0860">
              <w:rPr>
                <w:sz w:val="22"/>
                <w:szCs w:val="22"/>
              </w:rPr>
              <w:t>185</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2008</w:t>
            </w:r>
          </w:p>
        </w:tc>
        <w:tc>
          <w:tcPr>
            <w:tcW w:w="1437" w:type="dxa"/>
          </w:tcPr>
          <w:p w:rsidR="009E169E" w:rsidRPr="00CF0860" w:rsidRDefault="009E169E" w:rsidP="00CF0860">
            <w:pPr>
              <w:jc w:val="both"/>
              <w:rPr>
                <w:sz w:val="22"/>
                <w:szCs w:val="22"/>
              </w:rPr>
            </w:pPr>
            <w:r w:rsidRPr="00CF0860">
              <w:rPr>
                <w:sz w:val="22"/>
                <w:szCs w:val="22"/>
              </w:rPr>
              <w:t>41</w:t>
            </w:r>
          </w:p>
        </w:tc>
        <w:tc>
          <w:tcPr>
            <w:tcW w:w="1437" w:type="dxa"/>
          </w:tcPr>
          <w:p w:rsidR="009E169E" w:rsidRPr="00CF0860" w:rsidRDefault="009E169E" w:rsidP="00CF0860">
            <w:pPr>
              <w:jc w:val="both"/>
              <w:rPr>
                <w:sz w:val="22"/>
                <w:szCs w:val="22"/>
              </w:rPr>
            </w:pPr>
            <w:r w:rsidRPr="00CF0860">
              <w:rPr>
                <w:sz w:val="22"/>
                <w:szCs w:val="22"/>
              </w:rPr>
              <w:t>27</w:t>
            </w:r>
          </w:p>
        </w:tc>
        <w:tc>
          <w:tcPr>
            <w:tcW w:w="1437" w:type="dxa"/>
          </w:tcPr>
          <w:p w:rsidR="009E169E" w:rsidRPr="00CF0860" w:rsidRDefault="009E169E" w:rsidP="00CF0860">
            <w:pPr>
              <w:jc w:val="both"/>
              <w:rPr>
                <w:sz w:val="22"/>
                <w:szCs w:val="22"/>
              </w:rPr>
            </w:pPr>
            <w:r w:rsidRPr="00CF0860">
              <w:rPr>
                <w:sz w:val="22"/>
                <w:szCs w:val="22"/>
              </w:rPr>
              <w:t>23</w:t>
            </w:r>
          </w:p>
        </w:tc>
        <w:tc>
          <w:tcPr>
            <w:tcW w:w="1438" w:type="dxa"/>
          </w:tcPr>
          <w:p w:rsidR="009E169E" w:rsidRPr="00CF0860" w:rsidRDefault="009E169E" w:rsidP="00CF0860">
            <w:pPr>
              <w:jc w:val="both"/>
              <w:rPr>
                <w:sz w:val="22"/>
                <w:szCs w:val="22"/>
              </w:rPr>
            </w:pPr>
            <w:r w:rsidRPr="00CF0860">
              <w:rPr>
                <w:sz w:val="22"/>
                <w:szCs w:val="22"/>
              </w:rPr>
              <w:t>51</w:t>
            </w:r>
          </w:p>
        </w:tc>
        <w:tc>
          <w:tcPr>
            <w:tcW w:w="1438" w:type="dxa"/>
          </w:tcPr>
          <w:p w:rsidR="009E169E" w:rsidRPr="00CF0860" w:rsidRDefault="009E169E" w:rsidP="00CF0860">
            <w:pPr>
              <w:jc w:val="both"/>
              <w:rPr>
                <w:sz w:val="22"/>
                <w:szCs w:val="22"/>
              </w:rPr>
            </w:pPr>
            <w:r w:rsidRPr="00CF0860">
              <w:rPr>
                <w:sz w:val="22"/>
                <w:szCs w:val="22"/>
              </w:rPr>
              <w:t>81</w:t>
            </w:r>
          </w:p>
        </w:tc>
        <w:tc>
          <w:tcPr>
            <w:tcW w:w="1438" w:type="dxa"/>
          </w:tcPr>
          <w:p w:rsidR="009E169E" w:rsidRPr="00CF0860" w:rsidRDefault="009E169E" w:rsidP="00CF0860">
            <w:pPr>
              <w:jc w:val="both"/>
              <w:rPr>
                <w:sz w:val="22"/>
                <w:szCs w:val="22"/>
              </w:rPr>
            </w:pPr>
            <w:r w:rsidRPr="00CF0860">
              <w:rPr>
                <w:sz w:val="22"/>
                <w:szCs w:val="22"/>
              </w:rPr>
              <w:t>223</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2009</w:t>
            </w:r>
          </w:p>
        </w:tc>
        <w:tc>
          <w:tcPr>
            <w:tcW w:w="1437" w:type="dxa"/>
          </w:tcPr>
          <w:p w:rsidR="009E169E" w:rsidRPr="00CF0860" w:rsidRDefault="009E169E" w:rsidP="00CF0860">
            <w:pPr>
              <w:jc w:val="both"/>
              <w:rPr>
                <w:sz w:val="22"/>
                <w:szCs w:val="22"/>
              </w:rPr>
            </w:pPr>
            <w:r w:rsidRPr="00CF0860">
              <w:rPr>
                <w:sz w:val="22"/>
                <w:szCs w:val="22"/>
              </w:rPr>
              <w:t>55</w:t>
            </w:r>
          </w:p>
        </w:tc>
        <w:tc>
          <w:tcPr>
            <w:tcW w:w="1437" w:type="dxa"/>
          </w:tcPr>
          <w:p w:rsidR="009E169E" w:rsidRPr="00CF0860" w:rsidRDefault="009E169E" w:rsidP="00CF0860">
            <w:pPr>
              <w:jc w:val="both"/>
              <w:rPr>
                <w:sz w:val="22"/>
                <w:szCs w:val="22"/>
              </w:rPr>
            </w:pPr>
            <w:r w:rsidRPr="00CF0860">
              <w:rPr>
                <w:sz w:val="22"/>
                <w:szCs w:val="22"/>
              </w:rPr>
              <w:t>30</w:t>
            </w:r>
          </w:p>
        </w:tc>
        <w:tc>
          <w:tcPr>
            <w:tcW w:w="1437" w:type="dxa"/>
          </w:tcPr>
          <w:p w:rsidR="009E169E" w:rsidRPr="00CF0860" w:rsidRDefault="009E169E" w:rsidP="00CF0860">
            <w:pPr>
              <w:jc w:val="both"/>
              <w:rPr>
                <w:sz w:val="22"/>
                <w:szCs w:val="22"/>
              </w:rPr>
            </w:pPr>
            <w:r w:rsidRPr="00CF0860">
              <w:rPr>
                <w:sz w:val="22"/>
                <w:szCs w:val="22"/>
              </w:rPr>
              <w:t>18</w:t>
            </w:r>
          </w:p>
        </w:tc>
        <w:tc>
          <w:tcPr>
            <w:tcW w:w="1438" w:type="dxa"/>
          </w:tcPr>
          <w:p w:rsidR="009E169E" w:rsidRPr="00CF0860" w:rsidRDefault="009E169E" w:rsidP="00CF0860">
            <w:pPr>
              <w:jc w:val="both"/>
              <w:rPr>
                <w:sz w:val="22"/>
                <w:szCs w:val="22"/>
              </w:rPr>
            </w:pPr>
            <w:r w:rsidRPr="00CF0860">
              <w:rPr>
                <w:sz w:val="22"/>
                <w:szCs w:val="22"/>
              </w:rPr>
              <w:t>64</w:t>
            </w:r>
          </w:p>
        </w:tc>
        <w:tc>
          <w:tcPr>
            <w:tcW w:w="1438" w:type="dxa"/>
          </w:tcPr>
          <w:p w:rsidR="009E169E" w:rsidRPr="00CF0860" w:rsidRDefault="009E169E" w:rsidP="00CF0860">
            <w:pPr>
              <w:jc w:val="both"/>
              <w:rPr>
                <w:sz w:val="22"/>
                <w:szCs w:val="22"/>
              </w:rPr>
            </w:pPr>
            <w:r w:rsidRPr="00CF0860">
              <w:rPr>
                <w:sz w:val="22"/>
                <w:szCs w:val="22"/>
              </w:rPr>
              <w:t>87</w:t>
            </w:r>
          </w:p>
        </w:tc>
        <w:tc>
          <w:tcPr>
            <w:tcW w:w="1438" w:type="dxa"/>
          </w:tcPr>
          <w:p w:rsidR="009E169E" w:rsidRPr="00CF0860" w:rsidRDefault="009E169E" w:rsidP="00CF0860">
            <w:pPr>
              <w:jc w:val="both"/>
              <w:rPr>
                <w:sz w:val="22"/>
                <w:szCs w:val="22"/>
              </w:rPr>
            </w:pPr>
            <w:r w:rsidRPr="00CF0860">
              <w:rPr>
                <w:sz w:val="22"/>
                <w:szCs w:val="22"/>
              </w:rPr>
              <w:t>254</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2010</w:t>
            </w:r>
          </w:p>
        </w:tc>
        <w:tc>
          <w:tcPr>
            <w:tcW w:w="1437" w:type="dxa"/>
          </w:tcPr>
          <w:p w:rsidR="009E169E" w:rsidRPr="00CF0860" w:rsidRDefault="009E169E" w:rsidP="00CF0860">
            <w:pPr>
              <w:jc w:val="both"/>
              <w:rPr>
                <w:sz w:val="22"/>
                <w:szCs w:val="22"/>
              </w:rPr>
            </w:pPr>
            <w:r w:rsidRPr="00CF0860">
              <w:rPr>
                <w:sz w:val="22"/>
                <w:szCs w:val="22"/>
              </w:rPr>
              <w:t>39</w:t>
            </w:r>
          </w:p>
        </w:tc>
        <w:tc>
          <w:tcPr>
            <w:tcW w:w="1437" w:type="dxa"/>
          </w:tcPr>
          <w:p w:rsidR="009E169E" w:rsidRPr="00CF0860" w:rsidRDefault="009E169E" w:rsidP="00CF0860">
            <w:pPr>
              <w:jc w:val="both"/>
              <w:rPr>
                <w:sz w:val="22"/>
                <w:szCs w:val="22"/>
              </w:rPr>
            </w:pPr>
            <w:r w:rsidRPr="00CF0860">
              <w:rPr>
                <w:sz w:val="22"/>
                <w:szCs w:val="22"/>
              </w:rPr>
              <w:t>15</w:t>
            </w:r>
          </w:p>
        </w:tc>
        <w:tc>
          <w:tcPr>
            <w:tcW w:w="1437" w:type="dxa"/>
          </w:tcPr>
          <w:p w:rsidR="009E169E" w:rsidRPr="00CF0860" w:rsidRDefault="009E169E" w:rsidP="00CF0860">
            <w:pPr>
              <w:jc w:val="both"/>
              <w:rPr>
                <w:sz w:val="22"/>
                <w:szCs w:val="22"/>
              </w:rPr>
            </w:pPr>
            <w:r w:rsidRPr="00CF0860">
              <w:rPr>
                <w:sz w:val="22"/>
                <w:szCs w:val="22"/>
              </w:rPr>
              <w:t>17</w:t>
            </w:r>
          </w:p>
        </w:tc>
        <w:tc>
          <w:tcPr>
            <w:tcW w:w="1438" w:type="dxa"/>
          </w:tcPr>
          <w:p w:rsidR="009E169E" w:rsidRPr="00CF0860" w:rsidRDefault="009E169E" w:rsidP="00CF0860">
            <w:pPr>
              <w:jc w:val="both"/>
              <w:rPr>
                <w:sz w:val="22"/>
                <w:szCs w:val="22"/>
              </w:rPr>
            </w:pPr>
            <w:r w:rsidRPr="00CF0860">
              <w:rPr>
                <w:sz w:val="22"/>
                <w:szCs w:val="22"/>
              </w:rPr>
              <w:t>48</w:t>
            </w:r>
          </w:p>
        </w:tc>
        <w:tc>
          <w:tcPr>
            <w:tcW w:w="1438" w:type="dxa"/>
          </w:tcPr>
          <w:p w:rsidR="009E169E" w:rsidRPr="00CF0860" w:rsidRDefault="009E169E" w:rsidP="00CF0860">
            <w:pPr>
              <w:jc w:val="both"/>
              <w:rPr>
                <w:sz w:val="22"/>
                <w:szCs w:val="22"/>
              </w:rPr>
            </w:pPr>
            <w:r w:rsidRPr="00CF0860">
              <w:rPr>
                <w:sz w:val="22"/>
                <w:szCs w:val="22"/>
              </w:rPr>
              <w:t>81</w:t>
            </w:r>
          </w:p>
        </w:tc>
        <w:tc>
          <w:tcPr>
            <w:tcW w:w="1438" w:type="dxa"/>
          </w:tcPr>
          <w:p w:rsidR="009E169E" w:rsidRPr="00CF0860" w:rsidRDefault="009E169E" w:rsidP="00CF0860">
            <w:pPr>
              <w:jc w:val="both"/>
              <w:rPr>
                <w:sz w:val="22"/>
                <w:szCs w:val="22"/>
              </w:rPr>
            </w:pPr>
            <w:r w:rsidRPr="00CF0860">
              <w:rPr>
                <w:sz w:val="22"/>
                <w:szCs w:val="22"/>
              </w:rPr>
              <w:t>200</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2011</w:t>
            </w:r>
          </w:p>
        </w:tc>
        <w:tc>
          <w:tcPr>
            <w:tcW w:w="1437" w:type="dxa"/>
          </w:tcPr>
          <w:p w:rsidR="009E169E" w:rsidRPr="00CF0860" w:rsidRDefault="009E169E" w:rsidP="00CF0860">
            <w:pPr>
              <w:jc w:val="both"/>
              <w:rPr>
                <w:sz w:val="22"/>
                <w:szCs w:val="22"/>
              </w:rPr>
            </w:pPr>
            <w:r w:rsidRPr="00CF0860">
              <w:rPr>
                <w:sz w:val="22"/>
                <w:szCs w:val="22"/>
              </w:rPr>
              <w:t>39</w:t>
            </w:r>
          </w:p>
        </w:tc>
        <w:tc>
          <w:tcPr>
            <w:tcW w:w="1437" w:type="dxa"/>
          </w:tcPr>
          <w:p w:rsidR="009E169E" w:rsidRPr="00CF0860" w:rsidRDefault="009E169E" w:rsidP="00CF0860">
            <w:pPr>
              <w:jc w:val="both"/>
              <w:rPr>
                <w:sz w:val="22"/>
                <w:szCs w:val="22"/>
              </w:rPr>
            </w:pPr>
            <w:r w:rsidRPr="00CF0860">
              <w:rPr>
                <w:sz w:val="22"/>
                <w:szCs w:val="22"/>
              </w:rPr>
              <w:t>16</w:t>
            </w:r>
          </w:p>
        </w:tc>
        <w:tc>
          <w:tcPr>
            <w:tcW w:w="1437" w:type="dxa"/>
          </w:tcPr>
          <w:p w:rsidR="009E169E" w:rsidRPr="00CF0860" w:rsidRDefault="009E169E" w:rsidP="00CF0860">
            <w:pPr>
              <w:jc w:val="both"/>
              <w:rPr>
                <w:sz w:val="22"/>
                <w:szCs w:val="22"/>
              </w:rPr>
            </w:pPr>
            <w:r w:rsidRPr="00CF0860">
              <w:rPr>
                <w:sz w:val="22"/>
                <w:szCs w:val="22"/>
              </w:rPr>
              <w:t>18</w:t>
            </w:r>
          </w:p>
        </w:tc>
        <w:tc>
          <w:tcPr>
            <w:tcW w:w="1438" w:type="dxa"/>
          </w:tcPr>
          <w:p w:rsidR="009E169E" w:rsidRPr="00CF0860" w:rsidRDefault="009E169E" w:rsidP="00CF0860">
            <w:pPr>
              <w:jc w:val="both"/>
              <w:rPr>
                <w:sz w:val="22"/>
                <w:szCs w:val="22"/>
              </w:rPr>
            </w:pPr>
            <w:r w:rsidRPr="00CF0860">
              <w:rPr>
                <w:sz w:val="22"/>
                <w:szCs w:val="22"/>
              </w:rPr>
              <w:t>43</w:t>
            </w:r>
          </w:p>
        </w:tc>
        <w:tc>
          <w:tcPr>
            <w:tcW w:w="1438" w:type="dxa"/>
          </w:tcPr>
          <w:p w:rsidR="009E169E" w:rsidRPr="00CF0860" w:rsidRDefault="009E169E" w:rsidP="00CF0860">
            <w:pPr>
              <w:jc w:val="both"/>
              <w:rPr>
                <w:sz w:val="22"/>
                <w:szCs w:val="22"/>
              </w:rPr>
            </w:pPr>
            <w:r w:rsidRPr="00CF0860">
              <w:rPr>
                <w:sz w:val="22"/>
                <w:szCs w:val="22"/>
              </w:rPr>
              <w:t>71</w:t>
            </w:r>
          </w:p>
        </w:tc>
        <w:tc>
          <w:tcPr>
            <w:tcW w:w="1438" w:type="dxa"/>
          </w:tcPr>
          <w:p w:rsidR="009E169E" w:rsidRPr="00CF0860" w:rsidRDefault="009E169E" w:rsidP="00CF0860">
            <w:pPr>
              <w:jc w:val="both"/>
              <w:rPr>
                <w:sz w:val="22"/>
                <w:szCs w:val="22"/>
              </w:rPr>
            </w:pPr>
            <w:r w:rsidRPr="00CF0860">
              <w:rPr>
                <w:sz w:val="22"/>
                <w:szCs w:val="22"/>
              </w:rPr>
              <w:t>187</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2012</w:t>
            </w:r>
          </w:p>
        </w:tc>
        <w:tc>
          <w:tcPr>
            <w:tcW w:w="1437" w:type="dxa"/>
          </w:tcPr>
          <w:p w:rsidR="009E169E" w:rsidRPr="00CF0860" w:rsidRDefault="009E169E" w:rsidP="00CF0860">
            <w:pPr>
              <w:jc w:val="both"/>
              <w:rPr>
                <w:sz w:val="22"/>
                <w:szCs w:val="22"/>
              </w:rPr>
            </w:pPr>
          </w:p>
        </w:tc>
        <w:tc>
          <w:tcPr>
            <w:tcW w:w="1437" w:type="dxa"/>
          </w:tcPr>
          <w:p w:rsidR="009E169E" w:rsidRPr="00CF0860" w:rsidRDefault="009E169E" w:rsidP="00CF0860">
            <w:pPr>
              <w:jc w:val="both"/>
              <w:rPr>
                <w:sz w:val="22"/>
                <w:szCs w:val="22"/>
              </w:rPr>
            </w:pPr>
          </w:p>
        </w:tc>
        <w:tc>
          <w:tcPr>
            <w:tcW w:w="1437" w:type="dxa"/>
          </w:tcPr>
          <w:p w:rsidR="009E169E" w:rsidRPr="00CF0860" w:rsidRDefault="009E169E" w:rsidP="00CF0860">
            <w:pPr>
              <w:jc w:val="both"/>
              <w:rPr>
                <w:sz w:val="22"/>
                <w:szCs w:val="22"/>
              </w:rPr>
            </w:pPr>
            <w:r w:rsidRPr="00CF0860">
              <w:rPr>
                <w:sz w:val="22"/>
                <w:szCs w:val="22"/>
              </w:rPr>
              <w:t>1</w:t>
            </w:r>
          </w:p>
        </w:tc>
        <w:tc>
          <w:tcPr>
            <w:tcW w:w="1438" w:type="dxa"/>
          </w:tcPr>
          <w:p w:rsidR="009E169E" w:rsidRPr="00CF0860" w:rsidRDefault="009E169E" w:rsidP="00CF0860">
            <w:pPr>
              <w:jc w:val="both"/>
              <w:rPr>
                <w:sz w:val="22"/>
                <w:szCs w:val="22"/>
              </w:rPr>
            </w:pPr>
            <w:r w:rsidRPr="00CF0860">
              <w:rPr>
                <w:sz w:val="22"/>
                <w:szCs w:val="22"/>
              </w:rPr>
              <w:t>5</w:t>
            </w:r>
          </w:p>
        </w:tc>
        <w:tc>
          <w:tcPr>
            <w:tcW w:w="1438" w:type="dxa"/>
          </w:tcPr>
          <w:p w:rsidR="009E169E" w:rsidRPr="00CF0860" w:rsidRDefault="009E169E" w:rsidP="00CF0860">
            <w:pPr>
              <w:jc w:val="both"/>
              <w:rPr>
                <w:sz w:val="22"/>
                <w:szCs w:val="22"/>
              </w:rPr>
            </w:pPr>
            <w:r w:rsidRPr="00CF0860">
              <w:rPr>
                <w:sz w:val="22"/>
                <w:szCs w:val="22"/>
              </w:rPr>
              <w:t>8</w:t>
            </w:r>
          </w:p>
        </w:tc>
        <w:tc>
          <w:tcPr>
            <w:tcW w:w="1438" w:type="dxa"/>
          </w:tcPr>
          <w:p w:rsidR="009E169E" w:rsidRPr="00CF0860" w:rsidRDefault="009E169E" w:rsidP="00CF0860">
            <w:pPr>
              <w:jc w:val="both"/>
              <w:rPr>
                <w:sz w:val="22"/>
                <w:szCs w:val="22"/>
              </w:rPr>
            </w:pPr>
            <w:r w:rsidRPr="00CF0860">
              <w:rPr>
                <w:sz w:val="22"/>
                <w:szCs w:val="22"/>
              </w:rPr>
              <w:t>14</w:t>
            </w:r>
          </w:p>
        </w:tc>
      </w:tr>
      <w:tr w:rsidR="009E169E" w:rsidRPr="00CF0860" w:rsidTr="0020144A">
        <w:tc>
          <w:tcPr>
            <w:tcW w:w="1437" w:type="dxa"/>
          </w:tcPr>
          <w:p w:rsidR="009E169E" w:rsidRPr="00CF0860" w:rsidRDefault="009E169E" w:rsidP="00CF0860">
            <w:pPr>
              <w:jc w:val="both"/>
              <w:rPr>
                <w:sz w:val="22"/>
                <w:szCs w:val="22"/>
              </w:rPr>
            </w:pPr>
            <w:bookmarkStart w:id="0" w:name="_Hlk315080532"/>
          </w:p>
        </w:tc>
        <w:tc>
          <w:tcPr>
            <w:tcW w:w="1437" w:type="dxa"/>
          </w:tcPr>
          <w:p w:rsidR="009E169E" w:rsidRPr="00CF0860" w:rsidRDefault="009E169E" w:rsidP="00CF0860">
            <w:pPr>
              <w:jc w:val="both"/>
              <w:rPr>
                <w:b/>
                <w:sz w:val="22"/>
                <w:szCs w:val="22"/>
              </w:rPr>
            </w:pPr>
            <w:r w:rsidRPr="00CF0860">
              <w:rPr>
                <w:b/>
                <w:sz w:val="22"/>
                <w:szCs w:val="22"/>
              </w:rPr>
              <w:t>204</w:t>
            </w:r>
          </w:p>
        </w:tc>
        <w:tc>
          <w:tcPr>
            <w:tcW w:w="1437" w:type="dxa"/>
          </w:tcPr>
          <w:p w:rsidR="009E169E" w:rsidRPr="00CF0860" w:rsidRDefault="009E169E" w:rsidP="00CF0860">
            <w:pPr>
              <w:jc w:val="both"/>
              <w:rPr>
                <w:b/>
                <w:sz w:val="22"/>
                <w:szCs w:val="22"/>
              </w:rPr>
            </w:pPr>
            <w:r w:rsidRPr="00CF0860">
              <w:rPr>
                <w:b/>
                <w:sz w:val="22"/>
                <w:szCs w:val="22"/>
              </w:rPr>
              <w:t>100</w:t>
            </w:r>
          </w:p>
        </w:tc>
        <w:tc>
          <w:tcPr>
            <w:tcW w:w="1437" w:type="dxa"/>
          </w:tcPr>
          <w:p w:rsidR="009E169E" w:rsidRPr="00CF0860" w:rsidRDefault="009E169E" w:rsidP="00CF0860">
            <w:pPr>
              <w:jc w:val="both"/>
              <w:rPr>
                <w:b/>
                <w:sz w:val="22"/>
                <w:szCs w:val="22"/>
              </w:rPr>
            </w:pPr>
            <w:r w:rsidRPr="00CF0860">
              <w:rPr>
                <w:b/>
                <w:sz w:val="22"/>
                <w:szCs w:val="22"/>
              </w:rPr>
              <w:t>99</w:t>
            </w:r>
          </w:p>
        </w:tc>
        <w:tc>
          <w:tcPr>
            <w:tcW w:w="1438" w:type="dxa"/>
          </w:tcPr>
          <w:p w:rsidR="009E169E" w:rsidRPr="00CF0860" w:rsidRDefault="009E169E" w:rsidP="00CF0860">
            <w:pPr>
              <w:jc w:val="both"/>
              <w:rPr>
                <w:b/>
                <w:sz w:val="22"/>
                <w:szCs w:val="22"/>
              </w:rPr>
            </w:pPr>
            <w:r w:rsidRPr="00CF0860">
              <w:rPr>
                <w:b/>
                <w:sz w:val="22"/>
                <w:szCs w:val="22"/>
              </w:rPr>
              <w:t>265</w:t>
            </w:r>
          </w:p>
        </w:tc>
        <w:tc>
          <w:tcPr>
            <w:tcW w:w="1438" w:type="dxa"/>
          </w:tcPr>
          <w:p w:rsidR="009E169E" w:rsidRPr="00CF0860" w:rsidRDefault="009E169E" w:rsidP="00CF0860">
            <w:pPr>
              <w:jc w:val="both"/>
              <w:rPr>
                <w:b/>
                <w:sz w:val="22"/>
                <w:szCs w:val="22"/>
              </w:rPr>
            </w:pPr>
            <w:r w:rsidRPr="00CF0860">
              <w:rPr>
                <w:b/>
                <w:sz w:val="22"/>
                <w:szCs w:val="22"/>
              </w:rPr>
              <w:t>395</w:t>
            </w:r>
          </w:p>
        </w:tc>
        <w:tc>
          <w:tcPr>
            <w:tcW w:w="1438" w:type="dxa"/>
          </w:tcPr>
          <w:p w:rsidR="009E169E" w:rsidRPr="00CF0860" w:rsidRDefault="009E169E" w:rsidP="00CF0860">
            <w:pPr>
              <w:jc w:val="both"/>
              <w:rPr>
                <w:b/>
                <w:sz w:val="22"/>
                <w:szCs w:val="22"/>
              </w:rPr>
            </w:pPr>
            <w:r w:rsidRPr="00CF0860">
              <w:rPr>
                <w:b/>
                <w:sz w:val="22"/>
                <w:szCs w:val="22"/>
              </w:rPr>
              <w:t>1063</w:t>
            </w:r>
          </w:p>
        </w:tc>
      </w:tr>
      <w:tr w:rsidR="009E169E" w:rsidRPr="00CF0860" w:rsidTr="0020144A">
        <w:tc>
          <w:tcPr>
            <w:tcW w:w="1437" w:type="dxa"/>
          </w:tcPr>
          <w:p w:rsidR="009E169E" w:rsidRPr="00CF0860" w:rsidRDefault="009E169E" w:rsidP="00CF0860">
            <w:pPr>
              <w:jc w:val="both"/>
              <w:rPr>
                <w:sz w:val="22"/>
                <w:szCs w:val="22"/>
              </w:rPr>
            </w:pPr>
            <w:r w:rsidRPr="00CF0860">
              <w:rPr>
                <w:sz w:val="22"/>
                <w:szCs w:val="22"/>
              </w:rPr>
              <w:t>Aandeel</w:t>
            </w:r>
          </w:p>
        </w:tc>
        <w:tc>
          <w:tcPr>
            <w:tcW w:w="1437" w:type="dxa"/>
          </w:tcPr>
          <w:p w:rsidR="009E169E" w:rsidRPr="00CF0860" w:rsidRDefault="009E169E" w:rsidP="00CF0860">
            <w:pPr>
              <w:jc w:val="both"/>
              <w:rPr>
                <w:sz w:val="22"/>
                <w:szCs w:val="22"/>
              </w:rPr>
            </w:pPr>
            <w:r w:rsidRPr="00CF0860">
              <w:rPr>
                <w:sz w:val="22"/>
                <w:szCs w:val="22"/>
              </w:rPr>
              <w:t>19%</w:t>
            </w:r>
          </w:p>
        </w:tc>
        <w:tc>
          <w:tcPr>
            <w:tcW w:w="1437" w:type="dxa"/>
          </w:tcPr>
          <w:p w:rsidR="009E169E" w:rsidRPr="00CF0860" w:rsidRDefault="009E169E" w:rsidP="00CF0860">
            <w:pPr>
              <w:jc w:val="both"/>
              <w:rPr>
                <w:sz w:val="22"/>
                <w:szCs w:val="22"/>
              </w:rPr>
            </w:pPr>
            <w:r w:rsidRPr="00CF0860">
              <w:rPr>
                <w:sz w:val="22"/>
                <w:szCs w:val="22"/>
              </w:rPr>
              <w:t>9%</w:t>
            </w:r>
          </w:p>
        </w:tc>
        <w:tc>
          <w:tcPr>
            <w:tcW w:w="1437" w:type="dxa"/>
          </w:tcPr>
          <w:p w:rsidR="009E169E" w:rsidRPr="00CF0860" w:rsidRDefault="009E169E" w:rsidP="00CF0860">
            <w:pPr>
              <w:jc w:val="both"/>
              <w:rPr>
                <w:sz w:val="22"/>
                <w:szCs w:val="22"/>
              </w:rPr>
            </w:pPr>
            <w:r w:rsidRPr="00CF0860">
              <w:rPr>
                <w:sz w:val="22"/>
                <w:szCs w:val="22"/>
              </w:rPr>
              <w:t>9%</w:t>
            </w:r>
          </w:p>
        </w:tc>
        <w:tc>
          <w:tcPr>
            <w:tcW w:w="1438" w:type="dxa"/>
          </w:tcPr>
          <w:p w:rsidR="009E169E" w:rsidRPr="00CF0860" w:rsidRDefault="009E169E" w:rsidP="00CF0860">
            <w:pPr>
              <w:jc w:val="both"/>
              <w:rPr>
                <w:sz w:val="22"/>
                <w:szCs w:val="22"/>
              </w:rPr>
            </w:pPr>
            <w:r w:rsidRPr="00CF0860">
              <w:rPr>
                <w:sz w:val="22"/>
                <w:szCs w:val="22"/>
              </w:rPr>
              <w:t>25%</w:t>
            </w:r>
          </w:p>
        </w:tc>
        <w:tc>
          <w:tcPr>
            <w:tcW w:w="1438" w:type="dxa"/>
          </w:tcPr>
          <w:p w:rsidR="009E169E" w:rsidRPr="00CF0860" w:rsidRDefault="009E169E" w:rsidP="00CF0860">
            <w:pPr>
              <w:jc w:val="both"/>
              <w:rPr>
                <w:sz w:val="22"/>
                <w:szCs w:val="22"/>
              </w:rPr>
            </w:pPr>
            <w:r w:rsidRPr="00CF0860">
              <w:rPr>
                <w:sz w:val="22"/>
                <w:szCs w:val="22"/>
              </w:rPr>
              <w:t>37%</w:t>
            </w:r>
          </w:p>
        </w:tc>
        <w:tc>
          <w:tcPr>
            <w:tcW w:w="1438" w:type="dxa"/>
          </w:tcPr>
          <w:p w:rsidR="009E169E" w:rsidRPr="00CF0860" w:rsidRDefault="009E169E" w:rsidP="00CF0860">
            <w:pPr>
              <w:jc w:val="both"/>
              <w:rPr>
                <w:sz w:val="22"/>
                <w:szCs w:val="22"/>
              </w:rPr>
            </w:pPr>
          </w:p>
        </w:tc>
      </w:tr>
      <w:bookmarkEnd w:id="0"/>
    </w:tbl>
    <w:p w:rsidR="009E169E" w:rsidRPr="00CF0860" w:rsidRDefault="009E169E" w:rsidP="00CF0860">
      <w:pPr>
        <w:pStyle w:val="ListParagraph"/>
        <w:jc w:val="both"/>
        <w:rPr>
          <w:sz w:val="22"/>
          <w:szCs w:val="22"/>
        </w:rPr>
      </w:pPr>
    </w:p>
    <w:p w:rsidR="009E169E" w:rsidRDefault="009E169E" w:rsidP="00CF0860">
      <w:pPr>
        <w:pStyle w:val="ListParagraph"/>
        <w:numPr>
          <w:ilvl w:val="0"/>
          <w:numId w:val="30"/>
        </w:numPr>
        <w:contextualSpacing/>
        <w:jc w:val="both"/>
        <w:rPr>
          <w:sz w:val="22"/>
          <w:szCs w:val="22"/>
        </w:rPr>
      </w:pPr>
      <w:r w:rsidRPr="00CF0860">
        <w:rPr>
          <w:sz w:val="22"/>
          <w:szCs w:val="22"/>
        </w:rPr>
        <w:t xml:space="preserve">Verdeling over de gemeenten (periode 2007-2011): </w:t>
      </w:r>
    </w:p>
    <w:p w:rsidR="009E169E" w:rsidRPr="00CF0860" w:rsidRDefault="009E169E" w:rsidP="00CF0860">
      <w:pPr>
        <w:pStyle w:val="ListParagraph"/>
        <w:ind w:left="720"/>
        <w:contextualSpacing/>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958"/>
        <w:gridCol w:w="2011"/>
        <w:gridCol w:w="1984"/>
      </w:tblGrid>
      <w:tr w:rsidR="009E169E" w:rsidRPr="00CF0860" w:rsidTr="0020144A">
        <w:tc>
          <w:tcPr>
            <w:tcW w:w="1985" w:type="dxa"/>
          </w:tcPr>
          <w:p w:rsidR="009E169E" w:rsidRPr="00CF0860" w:rsidRDefault="009E169E" w:rsidP="00CF0860">
            <w:pPr>
              <w:jc w:val="both"/>
              <w:rPr>
                <w:sz w:val="22"/>
                <w:szCs w:val="22"/>
              </w:rPr>
            </w:pPr>
            <w:r w:rsidRPr="00CF0860">
              <w:rPr>
                <w:sz w:val="22"/>
                <w:szCs w:val="22"/>
              </w:rPr>
              <w:t>Provincie</w:t>
            </w:r>
          </w:p>
        </w:tc>
        <w:tc>
          <w:tcPr>
            <w:tcW w:w="1958" w:type="dxa"/>
          </w:tcPr>
          <w:p w:rsidR="009E169E" w:rsidRPr="00CF0860" w:rsidRDefault="009E169E" w:rsidP="00CF0860">
            <w:pPr>
              <w:jc w:val="both"/>
              <w:rPr>
                <w:sz w:val="22"/>
                <w:szCs w:val="22"/>
              </w:rPr>
            </w:pPr>
            <w:r w:rsidRPr="00CF0860">
              <w:rPr>
                <w:sz w:val="22"/>
                <w:szCs w:val="22"/>
              </w:rPr>
              <w:t xml:space="preserve">Fusiegemeenten </w:t>
            </w:r>
            <w:r w:rsidRPr="00CF0860">
              <w:rPr>
                <w:sz w:val="22"/>
                <w:szCs w:val="22"/>
              </w:rPr>
              <w:br/>
              <w:t>&gt; 10 aanmeldingen</w:t>
            </w:r>
          </w:p>
        </w:tc>
        <w:tc>
          <w:tcPr>
            <w:tcW w:w="2011" w:type="dxa"/>
          </w:tcPr>
          <w:p w:rsidR="009E169E" w:rsidRPr="00CF0860" w:rsidRDefault="009E169E" w:rsidP="00CF0860">
            <w:pPr>
              <w:jc w:val="both"/>
              <w:rPr>
                <w:sz w:val="22"/>
                <w:szCs w:val="22"/>
              </w:rPr>
            </w:pPr>
            <w:r w:rsidRPr="00CF0860">
              <w:rPr>
                <w:sz w:val="22"/>
                <w:szCs w:val="22"/>
              </w:rPr>
              <w:t xml:space="preserve">Fusiegemeenten </w:t>
            </w:r>
            <w:r w:rsidRPr="00CF0860">
              <w:rPr>
                <w:sz w:val="22"/>
                <w:szCs w:val="22"/>
              </w:rPr>
              <w:br/>
              <w:t>5-10 aanmeldingen</w:t>
            </w:r>
          </w:p>
        </w:tc>
        <w:tc>
          <w:tcPr>
            <w:tcW w:w="1984" w:type="dxa"/>
          </w:tcPr>
          <w:p w:rsidR="009E169E" w:rsidRPr="00CF0860" w:rsidRDefault="009E169E" w:rsidP="00CF0860">
            <w:pPr>
              <w:jc w:val="both"/>
              <w:rPr>
                <w:sz w:val="22"/>
                <w:szCs w:val="22"/>
              </w:rPr>
            </w:pPr>
            <w:r w:rsidRPr="00CF0860">
              <w:rPr>
                <w:sz w:val="22"/>
                <w:szCs w:val="22"/>
              </w:rPr>
              <w:t xml:space="preserve">Fusiegemeenten </w:t>
            </w:r>
            <w:r w:rsidRPr="00CF0860">
              <w:rPr>
                <w:sz w:val="22"/>
                <w:szCs w:val="22"/>
              </w:rPr>
              <w:br/>
              <w:t>&lt;5 aanmeldingen</w:t>
            </w:r>
          </w:p>
        </w:tc>
      </w:tr>
      <w:tr w:rsidR="009E169E" w:rsidRPr="00CF0860" w:rsidTr="0020144A">
        <w:tc>
          <w:tcPr>
            <w:tcW w:w="1985" w:type="dxa"/>
          </w:tcPr>
          <w:p w:rsidR="009E169E" w:rsidRPr="00CF0860" w:rsidRDefault="009E169E" w:rsidP="00CF0860">
            <w:pPr>
              <w:jc w:val="both"/>
              <w:rPr>
                <w:sz w:val="22"/>
                <w:szCs w:val="22"/>
              </w:rPr>
            </w:pPr>
            <w:r w:rsidRPr="00CF0860">
              <w:rPr>
                <w:sz w:val="22"/>
                <w:szCs w:val="22"/>
              </w:rPr>
              <w:t>Vlaams - Brabant</w:t>
            </w:r>
          </w:p>
        </w:tc>
        <w:tc>
          <w:tcPr>
            <w:tcW w:w="1958" w:type="dxa"/>
          </w:tcPr>
          <w:p w:rsidR="009E169E" w:rsidRPr="00CF0860" w:rsidRDefault="009E169E" w:rsidP="00CF0860">
            <w:pPr>
              <w:jc w:val="both"/>
              <w:rPr>
                <w:sz w:val="22"/>
                <w:szCs w:val="22"/>
              </w:rPr>
            </w:pPr>
          </w:p>
        </w:tc>
        <w:tc>
          <w:tcPr>
            <w:tcW w:w="2011" w:type="dxa"/>
          </w:tcPr>
          <w:p w:rsidR="009E169E" w:rsidRPr="00CF0860" w:rsidRDefault="009E169E" w:rsidP="00CF0860">
            <w:pPr>
              <w:jc w:val="both"/>
              <w:rPr>
                <w:sz w:val="22"/>
                <w:szCs w:val="22"/>
              </w:rPr>
            </w:pPr>
            <w:r w:rsidRPr="00CF0860">
              <w:rPr>
                <w:sz w:val="22"/>
                <w:szCs w:val="22"/>
              </w:rPr>
              <w:t>4</w:t>
            </w:r>
          </w:p>
        </w:tc>
        <w:tc>
          <w:tcPr>
            <w:tcW w:w="1984" w:type="dxa"/>
          </w:tcPr>
          <w:p w:rsidR="009E169E" w:rsidRPr="00CF0860" w:rsidRDefault="009E169E" w:rsidP="00CF0860">
            <w:pPr>
              <w:jc w:val="both"/>
              <w:rPr>
                <w:sz w:val="22"/>
                <w:szCs w:val="22"/>
              </w:rPr>
            </w:pPr>
            <w:r w:rsidRPr="00CF0860">
              <w:rPr>
                <w:sz w:val="22"/>
                <w:szCs w:val="22"/>
              </w:rPr>
              <w:t>39</w:t>
            </w:r>
          </w:p>
        </w:tc>
      </w:tr>
      <w:tr w:rsidR="009E169E" w:rsidRPr="00CF0860" w:rsidTr="0020144A">
        <w:tc>
          <w:tcPr>
            <w:tcW w:w="1985" w:type="dxa"/>
          </w:tcPr>
          <w:p w:rsidR="009E169E" w:rsidRPr="00CF0860" w:rsidRDefault="009E169E" w:rsidP="00CF0860">
            <w:pPr>
              <w:jc w:val="both"/>
              <w:rPr>
                <w:sz w:val="22"/>
                <w:szCs w:val="22"/>
              </w:rPr>
            </w:pPr>
            <w:r w:rsidRPr="00CF0860">
              <w:rPr>
                <w:sz w:val="22"/>
                <w:szCs w:val="22"/>
              </w:rPr>
              <w:t>Limburg</w:t>
            </w:r>
          </w:p>
        </w:tc>
        <w:tc>
          <w:tcPr>
            <w:tcW w:w="1958" w:type="dxa"/>
          </w:tcPr>
          <w:p w:rsidR="009E169E" w:rsidRPr="00CF0860" w:rsidRDefault="009E169E" w:rsidP="00CF0860">
            <w:pPr>
              <w:jc w:val="both"/>
              <w:rPr>
                <w:sz w:val="22"/>
                <w:szCs w:val="22"/>
              </w:rPr>
            </w:pPr>
          </w:p>
        </w:tc>
        <w:tc>
          <w:tcPr>
            <w:tcW w:w="2011" w:type="dxa"/>
          </w:tcPr>
          <w:p w:rsidR="009E169E" w:rsidRPr="00CF0860" w:rsidRDefault="009E169E" w:rsidP="00CF0860">
            <w:pPr>
              <w:jc w:val="both"/>
              <w:rPr>
                <w:sz w:val="22"/>
                <w:szCs w:val="22"/>
              </w:rPr>
            </w:pPr>
            <w:r w:rsidRPr="00CF0860">
              <w:rPr>
                <w:sz w:val="22"/>
                <w:szCs w:val="22"/>
              </w:rPr>
              <w:t>4</w:t>
            </w:r>
          </w:p>
        </w:tc>
        <w:tc>
          <w:tcPr>
            <w:tcW w:w="1984" w:type="dxa"/>
          </w:tcPr>
          <w:p w:rsidR="009E169E" w:rsidRPr="00CF0860" w:rsidRDefault="009E169E" w:rsidP="00CF0860">
            <w:pPr>
              <w:jc w:val="both"/>
              <w:rPr>
                <w:sz w:val="22"/>
                <w:szCs w:val="22"/>
              </w:rPr>
            </w:pPr>
            <w:r w:rsidRPr="00CF0860">
              <w:rPr>
                <w:sz w:val="22"/>
                <w:szCs w:val="22"/>
              </w:rPr>
              <w:t>27</w:t>
            </w:r>
          </w:p>
        </w:tc>
      </w:tr>
      <w:tr w:rsidR="009E169E" w:rsidRPr="00CF0860" w:rsidTr="0020144A">
        <w:tc>
          <w:tcPr>
            <w:tcW w:w="1985" w:type="dxa"/>
          </w:tcPr>
          <w:p w:rsidR="009E169E" w:rsidRPr="00CF0860" w:rsidRDefault="009E169E" w:rsidP="00CF0860">
            <w:pPr>
              <w:jc w:val="both"/>
              <w:rPr>
                <w:sz w:val="22"/>
                <w:szCs w:val="22"/>
              </w:rPr>
            </w:pPr>
            <w:r w:rsidRPr="00CF0860">
              <w:rPr>
                <w:sz w:val="22"/>
                <w:szCs w:val="22"/>
              </w:rPr>
              <w:t>Oost-Vlaanderen</w:t>
            </w:r>
          </w:p>
        </w:tc>
        <w:tc>
          <w:tcPr>
            <w:tcW w:w="1958" w:type="dxa"/>
          </w:tcPr>
          <w:p w:rsidR="009E169E" w:rsidRPr="00CF0860" w:rsidRDefault="009E169E" w:rsidP="00CF0860">
            <w:pPr>
              <w:jc w:val="both"/>
              <w:rPr>
                <w:sz w:val="22"/>
                <w:szCs w:val="22"/>
              </w:rPr>
            </w:pPr>
            <w:r w:rsidRPr="00CF0860">
              <w:rPr>
                <w:sz w:val="22"/>
                <w:szCs w:val="22"/>
              </w:rPr>
              <w:t>5</w:t>
            </w:r>
          </w:p>
        </w:tc>
        <w:tc>
          <w:tcPr>
            <w:tcW w:w="2011" w:type="dxa"/>
          </w:tcPr>
          <w:p w:rsidR="009E169E" w:rsidRPr="00CF0860" w:rsidRDefault="009E169E" w:rsidP="00CF0860">
            <w:pPr>
              <w:jc w:val="both"/>
              <w:rPr>
                <w:sz w:val="22"/>
                <w:szCs w:val="22"/>
              </w:rPr>
            </w:pPr>
            <w:r w:rsidRPr="00CF0860">
              <w:rPr>
                <w:sz w:val="22"/>
                <w:szCs w:val="22"/>
              </w:rPr>
              <w:t>12</w:t>
            </w:r>
          </w:p>
        </w:tc>
        <w:tc>
          <w:tcPr>
            <w:tcW w:w="1984" w:type="dxa"/>
          </w:tcPr>
          <w:p w:rsidR="009E169E" w:rsidRPr="00CF0860" w:rsidRDefault="009E169E" w:rsidP="00CF0860">
            <w:pPr>
              <w:jc w:val="both"/>
              <w:rPr>
                <w:sz w:val="22"/>
                <w:szCs w:val="22"/>
              </w:rPr>
            </w:pPr>
            <w:r w:rsidRPr="00CF0860">
              <w:rPr>
                <w:sz w:val="22"/>
                <w:szCs w:val="22"/>
              </w:rPr>
              <w:t>42</w:t>
            </w:r>
          </w:p>
        </w:tc>
      </w:tr>
      <w:tr w:rsidR="009E169E" w:rsidRPr="00CF0860" w:rsidTr="0020144A">
        <w:tc>
          <w:tcPr>
            <w:tcW w:w="1985" w:type="dxa"/>
          </w:tcPr>
          <w:p w:rsidR="009E169E" w:rsidRPr="00CF0860" w:rsidRDefault="009E169E" w:rsidP="00CF0860">
            <w:pPr>
              <w:jc w:val="both"/>
              <w:rPr>
                <w:sz w:val="22"/>
                <w:szCs w:val="22"/>
              </w:rPr>
            </w:pPr>
            <w:r w:rsidRPr="00CF0860">
              <w:rPr>
                <w:sz w:val="22"/>
                <w:szCs w:val="22"/>
              </w:rPr>
              <w:t>West-Vlaanderen</w:t>
            </w:r>
          </w:p>
        </w:tc>
        <w:tc>
          <w:tcPr>
            <w:tcW w:w="1958" w:type="dxa"/>
          </w:tcPr>
          <w:p w:rsidR="009E169E" w:rsidRPr="00CF0860" w:rsidRDefault="009E169E" w:rsidP="00CF0860">
            <w:pPr>
              <w:jc w:val="both"/>
              <w:rPr>
                <w:sz w:val="22"/>
                <w:szCs w:val="22"/>
              </w:rPr>
            </w:pPr>
            <w:r w:rsidRPr="00CF0860">
              <w:rPr>
                <w:sz w:val="22"/>
                <w:szCs w:val="22"/>
              </w:rPr>
              <w:t>12</w:t>
            </w:r>
          </w:p>
        </w:tc>
        <w:tc>
          <w:tcPr>
            <w:tcW w:w="2011" w:type="dxa"/>
          </w:tcPr>
          <w:p w:rsidR="009E169E" w:rsidRPr="00CF0860" w:rsidRDefault="009E169E" w:rsidP="00CF0860">
            <w:pPr>
              <w:jc w:val="both"/>
              <w:rPr>
                <w:sz w:val="22"/>
                <w:szCs w:val="22"/>
              </w:rPr>
            </w:pPr>
            <w:r w:rsidRPr="00CF0860">
              <w:rPr>
                <w:sz w:val="22"/>
                <w:szCs w:val="22"/>
              </w:rPr>
              <w:t>18</w:t>
            </w:r>
          </w:p>
        </w:tc>
        <w:tc>
          <w:tcPr>
            <w:tcW w:w="1984" w:type="dxa"/>
          </w:tcPr>
          <w:p w:rsidR="009E169E" w:rsidRPr="00CF0860" w:rsidRDefault="009E169E" w:rsidP="00CF0860">
            <w:pPr>
              <w:jc w:val="both"/>
              <w:rPr>
                <w:sz w:val="22"/>
                <w:szCs w:val="22"/>
              </w:rPr>
            </w:pPr>
            <w:r w:rsidRPr="00CF0860">
              <w:rPr>
                <w:sz w:val="22"/>
                <w:szCs w:val="22"/>
              </w:rPr>
              <w:t>31</w:t>
            </w:r>
          </w:p>
        </w:tc>
      </w:tr>
      <w:tr w:rsidR="009E169E" w:rsidRPr="00CF0860" w:rsidTr="0020144A">
        <w:tc>
          <w:tcPr>
            <w:tcW w:w="1985" w:type="dxa"/>
          </w:tcPr>
          <w:p w:rsidR="009E169E" w:rsidRPr="00CF0860" w:rsidRDefault="009E169E" w:rsidP="00CF0860">
            <w:pPr>
              <w:jc w:val="both"/>
              <w:rPr>
                <w:sz w:val="22"/>
                <w:szCs w:val="22"/>
              </w:rPr>
            </w:pPr>
            <w:r w:rsidRPr="00CF0860">
              <w:rPr>
                <w:sz w:val="22"/>
                <w:szCs w:val="22"/>
              </w:rPr>
              <w:t>Antwerpen</w:t>
            </w:r>
          </w:p>
        </w:tc>
        <w:tc>
          <w:tcPr>
            <w:tcW w:w="1958" w:type="dxa"/>
          </w:tcPr>
          <w:p w:rsidR="009E169E" w:rsidRPr="00CF0860" w:rsidRDefault="009E169E" w:rsidP="00CF0860">
            <w:pPr>
              <w:jc w:val="both"/>
              <w:rPr>
                <w:sz w:val="22"/>
                <w:szCs w:val="22"/>
              </w:rPr>
            </w:pPr>
            <w:r w:rsidRPr="00CF0860">
              <w:rPr>
                <w:sz w:val="22"/>
                <w:szCs w:val="22"/>
              </w:rPr>
              <w:t>3</w:t>
            </w:r>
          </w:p>
        </w:tc>
        <w:tc>
          <w:tcPr>
            <w:tcW w:w="2011" w:type="dxa"/>
          </w:tcPr>
          <w:p w:rsidR="009E169E" w:rsidRPr="00CF0860" w:rsidRDefault="009E169E" w:rsidP="00CF0860">
            <w:pPr>
              <w:jc w:val="both"/>
              <w:rPr>
                <w:sz w:val="22"/>
                <w:szCs w:val="22"/>
              </w:rPr>
            </w:pPr>
            <w:r w:rsidRPr="00CF0860">
              <w:rPr>
                <w:sz w:val="22"/>
                <w:szCs w:val="22"/>
              </w:rPr>
              <w:t>7</w:t>
            </w:r>
          </w:p>
        </w:tc>
        <w:tc>
          <w:tcPr>
            <w:tcW w:w="1984" w:type="dxa"/>
          </w:tcPr>
          <w:p w:rsidR="009E169E" w:rsidRPr="00CF0860" w:rsidRDefault="009E169E" w:rsidP="00CF0860">
            <w:pPr>
              <w:jc w:val="both"/>
              <w:rPr>
                <w:sz w:val="22"/>
                <w:szCs w:val="22"/>
              </w:rPr>
            </w:pPr>
            <w:r w:rsidRPr="00CF0860">
              <w:rPr>
                <w:sz w:val="22"/>
                <w:szCs w:val="22"/>
              </w:rPr>
              <w:t>42</w:t>
            </w:r>
          </w:p>
        </w:tc>
      </w:tr>
      <w:tr w:rsidR="009E169E" w:rsidRPr="00CF0860" w:rsidTr="0020144A">
        <w:tc>
          <w:tcPr>
            <w:tcW w:w="1985" w:type="dxa"/>
          </w:tcPr>
          <w:p w:rsidR="009E169E" w:rsidRPr="00CF0860" w:rsidRDefault="009E169E" w:rsidP="00CF0860">
            <w:pPr>
              <w:jc w:val="both"/>
              <w:rPr>
                <w:sz w:val="22"/>
                <w:szCs w:val="22"/>
              </w:rPr>
            </w:pPr>
          </w:p>
        </w:tc>
        <w:tc>
          <w:tcPr>
            <w:tcW w:w="1958" w:type="dxa"/>
          </w:tcPr>
          <w:p w:rsidR="009E169E" w:rsidRPr="00CF0860" w:rsidRDefault="009E169E" w:rsidP="00CF0860">
            <w:pPr>
              <w:jc w:val="both"/>
              <w:rPr>
                <w:b/>
                <w:sz w:val="22"/>
                <w:szCs w:val="22"/>
              </w:rPr>
            </w:pPr>
            <w:r w:rsidRPr="00CF0860">
              <w:rPr>
                <w:b/>
                <w:sz w:val="22"/>
                <w:szCs w:val="22"/>
              </w:rPr>
              <w:t>20</w:t>
            </w:r>
          </w:p>
        </w:tc>
        <w:tc>
          <w:tcPr>
            <w:tcW w:w="2011" w:type="dxa"/>
          </w:tcPr>
          <w:p w:rsidR="009E169E" w:rsidRPr="00CF0860" w:rsidRDefault="009E169E" w:rsidP="00CF0860">
            <w:pPr>
              <w:jc w:val="both"/>
              <w:rPr>
                <w:b/>
                <w:sz w:val="22"/>
                <w:szCs w:val="22"/>
              </w:rPr>
            </w:pPr>
            <w:r w:rsidRPr="00CF0860">
              <w:rPr>
                <w:b/>
                <w:sz w:val="22"/>
                <w:szCs w:val="22"/>
              </w:rPr>
              <w:t>45</w:t>
            </w:r>
          </w:p>
        </w:tc>
        <w:tc>
          <w:tcPr>
            <w:tcW w:w="1984" w:type="dxa"/>
          </w:tcPr>
          <w:p w:rsidR="009E169E" w:rsidRPr="00CF0860" w:rsidRDefault="009E169E" w:rsidP="00CF0860">
            <w:pPr>
              <w:jc w:val="both"/>
              <w:rPr>
                <w:b/>
                <w:sz w:val="22"/>
                <w:szCs w:val="22"/>
              </w:rPr>
            </w:pPr>
            <w:r w:rsidRPr="00CF0860">
              <w:rPr>
                <w:b/>
                <w:sz w:val="22"/>
                <w:szCs w:val="22"/>
              </w:rPr>
              <w:t>181</w:t>
            </w:r>
          </w:p>
        </w:tc>
      </w:tr>
    </w:tbl>
    <w:p w:rsidR="009E169E" w:rsidRPr="00CF0860" w:rsidRDefault="009E169E" w:rsidP="00CF0860">
      <w:pPr>
        <w:jc w:val="both"/>
        <w:rPr>
          <w:sz w:val="22"/>
          <w:szCs w:val="22"/>
        </w:rPr>
      </w:pPr>
    </w:p>
    <w:p w:rsidR="009E169E" w:rsidRPr="00CF0860" w:rsidRDefault="009E169E" w:rsidP="00CF0860">
      <w:pPr>
        <w:ind w:left="705"/>
        <w:jc w:val="both"/>
        <w:rPr>
          <w:sz w:val="22"/>
          <w:szCs w:val="22"/>
        </w:rPr>
      </w:pPr>
      <w:r w:rsidRPr="00CF0860">
        <w:rPr>
          <w:sz w:val="22"/>
          <w:szCs w:val="22"/>
        </w:rPr>
        <w:t>In 20 fusiegemeenten zijn er meer dan 10 adviesvragers. Het maximum ligt op 25 bedrijven. In deze gemeenten probeert de vzw samen te werken met het OCMW.</w:t>
      </w:r>
    </w:p>
    <w:p w:rsidR="009E169E" w:rsidRPr="00CF0860" w:rsidRDefault="009E169E" w:rsidP="00CF0860">
      <w:pPr>
        <w:pStyle w:val="StandaardSV"/>
        <w:rPr>
          <w:szCs w:val="22"/>
        </w:rPr>
      </w:pPr>
    </w:p>
    <w:p w:rsidR="009E169E" w:rsidRPr="00CF0860" w:rsidRDefault="009E169E" w:rsidP="00CF0860">
      <w:pPr>
        <w:pStyle w:val="StandaardSV"/>
        <w:rPr>
          <w:szCs w:val="22"/>
        </w:rPr>
      </w:pPr>
    </w:p>
    <w:p w:rsidR="009E169E" w:rsidRPr="00CF0860" w:rsidRDefault="009E169E" w:rsidP="00CF0860">
      <w:pPr>
        <w:pStyle w:val="StandaardSV"/>
        <w:numPr>
          <w:ilvl w:val="0"/>
          <w:numId w:val="29"/>
        </w:numPr>
        <w:rPr>
          <w:szCs w:val="22"/>
        </w:rPr>
      </w:pPr>
      <w:r w:rsidRPr="00CF0860">
        <w:rPr>
          <w:szCs w:val="22"/>
        </w:rPr>
        <w:t>Doelstelling van de vzw is gezinnen in nood te helpen en hen een haalbaar perspectief te bieden, liefst in de land- en tuinbouwsector, als het niet anders kan, op een andere manier. Het meten van de resultaten van de begeleiding is bijzonder moeilijk en kan trouwens pas na langere termijn. Globaal kan gesteld worden dat  door begeleiding van de vzw ongeveer 80% van de aanmelders op de goede weg geholpen is.</w:t>
      </w:r>
    </w:p>
    <w:p w:rsidR="009E169E" w:rsidRPr="00CF0860" w:rsidRDefault="009E169E" w:rsidP="00CF0860">
      <w:pPr>
        <w:contextualSpacing/>
        <w:jc w:val="both"/>
        <w:rPr>
          <w:sz w:val="22"/>
          <w:szCs w:val="22"/>
        </w:rPr>
      </w:pPr>
      <w:r w:rsidRPr="00CF0860">
        <w:rPr>
          <w:sz w:val="22"/>
          <w:szCs w:val="22"/>
        </w:rPr>
        <w:t xml:space="preserve"> </w:t>
      </w:r>
    </w:p>
    <w:p w:rsidR="009E169E" w:rsidRPr="00CF0860" w:rsidRDefault="009E169E" w:rsidP="00CF0860">
      <w:pPr>
        <w:pStyle w:val="StandaardSV"/>
        <w:numPr>
          <w:ilvl w:val="0"/>
          <w:numId w:val="29"/>
        </w:numPr>
        <w:rPr>
          <w:szCs w:val="22"/>
        </w:rPr>
      </w:pPr>
    </w:p>
    <w:tbl>
      <w:tblPr>
        <w:tblW w:w="30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20"/>
        <w:gridCol w:w="1628"/>
      </w:tblGrid>
      <w:tr w:rsidR="009E169E" w:rsidRPr="00CF0860" w:rsidTr="00CF0860">
        <w:trPr>
          <w:trHeight w:val="300"/>
        </w:trPr>
        <w:tc>
          <w:tcPr>
            <w:tcW w:w="1420" w:type="dxa"/>
            <w:noWrap/>
            <w:vAlign w:val="bottom"/>
          </w:tcPr>
          <w:p w:rsidR="009E169E" w:rsidRPr="00CF0860" w:rsidRDefault="009E169E" w:rsidP="00CF0860">
            <w:pPr>
              <w:jc w:val="both"/>
              <w:rPr>
                <w:b/>
                <w:bCs/>
                <w:color w:val="000000"/>
                <w:sz w:val="22"/>
                <w:szCs w:val="22"/>
                <w:lang w:val="nl-BE" w:eastAsia="nl-BE"/>
              </w:rPr>
            </w:pPr>
            <w:r w:rsidRPr="00CF0860">
              <w:rPr>
                <w:b/>
                <w:bCs/>
                <w:color w:val="000000"/>
                <w:sz w:val="22"/>
                <w:szCs w:val="22"/>
                <w:lang w:val="nl-BE" w:eastAsia="nl-BE"/>
              </w:rPr>
              <w:t>Inkomsten</w:t>
            </w:r>
          </w:p>
        </w:tc>
        <w:tc>
          <w:tcPr>
            <w:tcW w:w="1628" w:type="dxa"/>
            <w:noWrap/>
            <w:vAlign w:val="bottom"/>
          </w:tcPr>
          <w:p w:rsidR="009E169E" w:rsidRPr="00CF0860" w:rsidRDefault="009E169E" w:rsidP="00CF0860">
            <w:pPr>
              <w:jc w:val="center"/>
              <w:rPr>
                <w:b/>
                <w:bCs/>
                <w:color w:val="000000"/>
                <w:sz w:val="22"/>
                <w:szCs w:val="22"/>
                <w:lang w:val="nl-BE" w:eastAsia="nl-BE"/>
              </w:rPr>
            </w:pPr>
            <w:r w:rsidRPr="00CF0860">
              <w:rPr>
                <w:b/>
                <w:bCs/>
                <w:color w:val="000000"/>
                <w:sz w:val="22"/>
                <w:szCs w:val="22"/>
                <w:lang w:val="nl-BE" w:eastAsia="nl-BE"/>
              </w:rPr>
              <w:t>2012</w:t>
            </w:r>
          </w:p>
        </w:tc>
      </w:tr>
      <w:tr w:rsidR="009E169E" w:rsidRPr="00CF0860" w:rsidTr="00CF0860">
        <w:trPr>
          <w:trHeight w:val="288"/>
        </w:trPr>
        <w:tc>
          <w:tcPr>
            <w:tcW w:w="1420" w:type="dxa"/>
            <w:noWrap/>
            <w:vAlign w:val="bottom"/>
          </w:tcPr>
          <w:p w:rsidR="009E169E" w:rsidRPr="00CF0860" w:rsidRDefault="009E169E" w:rsidP="00CF0860">
            <w:pPr>
              <w:jc w:val="both"/>
              <w:rPr>
                <w:color w:val="000000"/>
                <w:sz w:val="22"/>
                <w:szCs w:val="22"/>
                <w:lang w:val="nl-BE" w:eastAsia="nl-BE"/>
              </w:rPr>
            </w:pPr>
            <w:r w:rsidRPr="00CF0860">
              <w:rPr>
                <w:color w:val="000000"/>
                <w:sz w:val="22"/>
                <w:szCs w:val="22"/>
                <w:lang w:val="nl-BE" w:eastAsia="nl-BE"/>
              </w:rPr>
              <w:t>Vlaanderen</w:t>
            </w:r>
          </w:p>
        </w:tc>
        <w:tc>
          <w:tcPr>
            <w:tcW w:w="1628" w:type="dxa"/>
            <w:noWrap/>
            <w:vAlign w:val="bottom"/>
          </w:tcPr>
          <w:p w:rsidR="009E169E" w:rsidRPr="00CF0860" w:rsidRDefault="009E169E" w:rsidP="00CF0860">
            <w:pPr>
              <w:jc w:val="right"/>
              <w:rPr>
                <w:color w:val="000000"/>
                <w:sz w:val="22"/>
                <w:szCs w:val="22"/>
                <w:lang w:val="nl-BE" w:eastAsia="nl-BE"/>
              </w:rPr>
            </w:pPr>
            <w:r w:rsidRPr="00CF0860">
              <w:rPr>
                <w:color w:val="000000"/>
                <w:sz w:val="22"/>
                <w:szCs w:val="22"/>
                <w:lang w:val="nl-BE" w:eastAsia="nl-BE"/>
              </w:rPr>
              <w:t xml:space="preserve">400.000,00 € </w:t>
            </w:r>
          </w:p>
        </w:tc>
      </w:tr>
      <w:tr w:rsidR="009E169E" w:rsidRPr="00CF0860" w:rsidTr="00CF0860">
        <w:trPr>
          <w:trHeight w:val="288"/>
        </w:trPr>
        <w:tc>
          <w:tcPr>
            <w:tcW w:w="1420" w:type="dxa"/>
            <w:noWrap/>
            <w:vAlign w:val="bottom"/>
          </w:tcPr>
          <w:p w:rsidR="009E169E" w:rsidRPr="00CF0860" w:rsidRDefault="009E169E" w:rsidP="00CF0860">
            <w:pPr>
              <w:jc w:val="both"/>
              <w:rPr>
                <w:color w:val="000000"/>
                <w:sz w:val="22"/>
                <w:szCs w:val="22"/>
                <w:lang w:val="nl-BE" w:eastAsia="nl-BE"/>
              </w:rPr>
            </w:pPr>
            <w:r w:rsidRPr="00CF0860">
              <w:rPr>
                <w:color w:val="000000"/>
                <w:sz w:val="22"/>
                <w:szCs w:val="22"/>
                <w:lang w:val="nl-BE" w:eastAsia="nl-BE"/>
              </w:rPr>
              <w:t>BB - KVLV</w:t>
            </w:r>
          </w:p>
        </w:tc>
        <w:tc>
          <w:tcPr>
            <w:tcW w:w="1628" w:type="dxa"/>
            <w:noWrap/>
            <w:vAlign w:val="bottom"/>
          </w:tcPr>
          <w:p w:rsidR="009E169E" w:rsidRPr="00CF0860" w:rsidRDefault="009E169E" w:rsidP="00CF0860">
            <w:pPr>
              <w:jc w:val="right"/>
              <w:rPr>
                <w:color w:val="000000"/>
                <w:sz w:val="22"/>
                <w:szCs w:val="22"/>
                <w:lang w:val="nl-BE" w:eastAsia="nl-BE"/>
              </w:rPr>
            </w:pPr>
            <w:r w:rsidRPr="00CF0860">
              <w:rPr>
                <w:color w:val="000000"/>
                <w:sz w:val="22"/>
                <w:szCs w:val="22"/>
                <w:lang w:val="nl-BE" w:eastAsia="nl-BE"/>
              </w:rPr>
              <w:t xml:space="preserve">80.000,00 € </w:t>
            </w:r>
          </w:p>
        </w:tc>
      </w:tr>
      <w:tr w:rsidR="009E169E" w:rsidRPr="00CF0860" w:rsidTr="00CF0860">
        <w:trPr>
          <w:trHeight w:val="300"/>
        </w:trPr>
        <w:tc>
          <w:tcPr>
            <w:tcW w:w="1420" w:type="dxa"/>
            <w:noWrap/>
            <w:vAlign w:val="bottom"/>
          </w:tcPr>
          <w:p w:rsidR="009E169E" w:rsidRPr="00CF0860" w:rsidRDefault="009E169E" w:rsidP="00CF0860">
            <w:pPr>
              <w:jc w:val="both"/>
              <w:rPr>
                <w:color w:val="000000"/>
                <w:sz w:val="22"/>
                <w:szCs w:val="22"/>
                <w:lang w:val="nl-BE" w:eastAsia="nl-BE"/>
              </w:rPr>
            </w:pPr>
            <w:r w:rsidRPr="00CF0860">
              <w:rPr>
                <w:color w:val="000000"/>
                <w:sz w:val="22"/>
                <w:szCs w:val="22"/>
                <w:lang w:val="nl-BE" w:eastAsia="nl-BE"/>
              </w:rPr>
              <w:t>Provincies</w:t>
            </w:r>
          </w:p>
        </w:tc>
        <w:tc>
          <w:tcPr>
            <w:tcW w:w="1628" w:type="dxa"/>
            <w:noWrap/>
            <w:vAlign w:val="bottom"/>
          </w:tcPr>
          <w:p w:rsidR="009E169E" w:rsidRPr="00CF0860" w:rsidRDefault="009E169E" w:rsidP="00CF0860">
            <w:pPr>
              <w:jc w:val="right"/>
              <w:rPr>
                <w:color w:val="000000"/>
                <w:sz w:val="22"/>
                <w:szCs w:val="22"/>
                <w:lang w:val="nl-BE" w:eastAsia="nl-BE"/>
              </w:rPr>
            </w:pPr>
            <w:r w:rsidRPr="00CF0860">
              <w:rPr>
                <w:color w:val="000000"/>
                <w:sz w:val="22"/>
                <w:szCs w:val="22"/>
                <w:lang w:val="nl-BE" w:eastAsia="nl-BE"/>
              </w:rPr>
              <w:t xml:space="preserve">50.000,00 € </w:t>
            </w:r>
          </w:p>
        </w:tc>
        <w:bookmarkStart w:id="1" w:name="_GoBack"/>
        <w:bookmarkEnd w:id="1"/>
      </w:tr>
      <w:tr w:rsidR="009E169E" w:rsidRPr="00CF0860" w:rsidTr="00CF0860">
        <w:trPr>
          <w:trHeight w:val="288"/>
        </w:trPr>
        <w:tc>
          <w:tcPr>
            <w:tcW w:w="1420" w:type="dxa"/>
            <w:noWrap/>
            <w:vAlign w:val="bottom"/>
          </w:tcPr>
          <w:p w:rsidR="009E169E" w:rsidRPr="00CF0860" w:rsidRDefault="009E169E" w:rsidP="00CF0860">
            <w:pPr>
              <w:jc w:val="both"/>
              <w:rPr>
                <w:color w:val="000000"/>
                <w:sz w:val="22"/>
                <w:szCs w:val="22"/>
                <w:lang w:val="nl-BE" w:eastAsia="nl-BE"/>
              </w:rPr>
            </w:pPr>
            <w:r>
              <w:rPr>
                <w:color w:val="000000"/>
                <w:sz w:val="22"/>
                <w:szCs w:val="22"/>
                <w:lang w:val="nl-BE" w:eastAsia="nl-BE"/>
              </w:rPr>
              <w:t>Totaal</w:t>
            </w:r>
          </w:p>
        </w:tc>
        <w:tc>
          <w:tcPr>
            <w:tcW w:w="1628" w:type="dxa"/>
            <w:noWrap/>
            <w:vAlign w:val="bottom"/>
          </w:tcPr>
          <w:p w:rsidR="009E169E" w:rsidRPr="00CF0860" w:rsidRDefault="009E169E" w:rsidP="00CF0860">
            <w:pPr>
              <w:jc w:val="right"/>
              <w:rPr>
                <w:color w:val="000000"/>
                <w:sz w:val="22"/>
                <w:szCs w:val="22"/>
                <w:lang w:val="nl-BE" w:eastAsia="nl-BE"/>
              </w:rPr>
            </w:pPr>
            <w:r w:rsidRPr="00CF0860">
              <w:rPr>
                <w:color w:val="000000"/>
                <w:sz w:val="22"/>
                <w:szCs w:val="22"/>
                <w:lang w:val="nl-BE" w:eastAsia="nl-BE"/>
              </w:rPr>
              <w:t xml:space="preserve">530.000,00 € </w:t>
            </w:r>
          </w:p>
        </w:tc>
      </w:tr>
    </w:tbl>
    <w:p w:rsidR="009E169E" w:rsidRPr="00CF0860" w:rsidRDefault="009E169E" w:rsidP="00CF0860">
      <w:pPr>
        <w:pStyle w:val="StandaardSV"/>
        <w:rPr>
          <w:szCs w:val="22"/>
        </w:rPr>
      </w:pPr>
    </w:p>
    <w:sectPr w:rsidR="009E169E" w:rsidRPr="00CF0860" w:rsidSect="005150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9E" w:rsidRDefault="009E169E">
      <w:r>
        <w:separator/>
      </w:r>
    </w:p>
  </w:endnote>
  <w:endnote w:type="continuationSeparator" w:id="0">
    <w:p w:rsidR="009E169E" w:rsidRDefault="009E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9E" w:rsidRDefault="009E169E">
      <w:r>
        <w:separator/>
      </w:r>
    </w:p>
  </w:footnote>
  <w:footnote w:type="continuationSeparator" w:id="0">
    <w:p w:rsidR="009E169E" w:rsidRDefault="009E1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449113A"/>
    <w:multiLevelType w:val="hybridMultilevel"/>
    <w:tmpl w:val="5358B7C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43021BE"/>
    <w:multiLevelType w:val="hybridMultilevel"/>
    <w:tmpl w:val="7C149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9">
    <w:nsid w:val="4BCB7205"/>
    <w:multiLevelType w:val="hybridMultilevel"/>
    <w:tmpl w:val="7FC8C3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C5F2580"/>
    <w:multiLevelType w:val="hybridMultilevel"/>
    <w:tmpl w:val="F8E0595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8">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E321A57"/>
    <w:multiLevelType w:val="hybridMultilevel"/>
    <w:tmpl w:val="9F224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22"/>
  </w:num>
  <w:num w:numId="5">
    <w:abstractNumId w:val="15"/>
  </w:num>
  <w:num w:numId="6">
    <w:abstractNumId w:val="4"/>
  </w:num>
  <w:num w:numId="7">
    <w:abstractNumId w:val="25"/>
  </w:num>
  <w:num w:numId="8">
    <w:abstractNumId w:val="14"/>
  </w:num>
  <w:num w:numId="9">
    <w:abstractNumId w:val="11"/>
  </w:num>
  <w:num w:numId="10">
    <w:abstractNumId w:val="3"/>
  </w:num>
  <w:num w:numId="11">
    <w:abstractNumId w:val="10"/>
  </w:num>
  <w:num w:numId="12">
    <w:abstractNumId w:val="6"/>
  </w:num>
  <w:num w:numId="13">
    <w:abstractNumId w:val="8"/>
  </w:num>
  <w:num w:numId="14">
    <w:abstractNumId w:val="18"/>
  </w:num>
  <w:num w:numId="15">
    <w:abstractNumId w:val="9"/>
  </w:num>
  <w:num w:numId="16">
    <w:abstractNumId w:val="28"/>
  </w:num>
  <w:num w:numId="17">
    <w:abstractNumId w:val="13"/>
  </w:num>
  <w:num w:numId="18">
    <w:abstractNumId w:val="7"/>
  </w:num>
  <w:num w:numId="19">
    <w:abstractNumId w:val="20"/>
  </w:num>
  <w:num w:numId="20">
    <w:abstractNumId w:val="12"/>
  </w:num>
  <w:num w:numId="21">
    <w:abstractNumId w:val="23"/>
  </w:num>
  <w:num w:numId="22">
    <w:abstractNumId w:val="26"/>
  </w:num>
  <w:num w:numId="23">
    <w:abstractNumId w:val="2"/>
  </w:num>
  <w:num w:numId="24">
    <w:abstractNumId w:val="24"/>
  </w:num>
  <w:num w:numId="25">
    <w:abstractNumId w:val="21"/>
  </w:num>
  <w:num w:numId="26">
    <w:abstractNumId w:val="17"/>
  </w:num>
  <w:num w:numId="27">
    <w:abstractNumId w:val="16"/>
  </w:num>
  <w:num w:numId="28">
    <w:abstractNumId w:val="27"/>
  </w:num>
  <w:num w:numId="29">
    <w:abstractNumId w:val="1"/>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63F89"/>
    <w:rsid w:val="00102476"/>
    <w:rsid w:val="00102F8C"/>
    <w:rsid w:val="001058E4"/>
    <w:rsid w:val="00142C26"/>
    <w:rsid w:val="001561C9"/>
    <w:rsid w:val="0016148B"/>
    <w:rsid w:val="001755B2"/>
    <w:rsid w:val="001C0B52"/>
    <w:rsid w:val="001D50C6"/>
    <w:rsid w:val="001F713E"/>
    <w:rsid w:val="0020144A"/>
    <w:rsid w:val="00202FA9"/>
    <w:rsid w:val="00230F9C"/>
    <w:rsid w:val="002536A1"/>
    <w:rsid w:val="002B65A3"/>
    <w:rsid w:val="002F1544"/>
    <w:rsid w:val="00321F10"/>
    <w:rsid w:val="0032261D"/>
    <w:rsid w:val="00323AF3"/>
    <w:rsid w:val="0034616F"/>
    <w:rsid w:val="003750D5"/>
    <w:rsid w:val="003B6A5C"/>
    <w:rsid w:val="003F2CAE"/>
    <w:rsid w:val="00423F29"/>
    <w:rsid w:val="0046761C"/>
    <w:rsid w:val="0047032B"/>
    <w:rsid w:val="00472C97"/>
    <w:rsid w:val="00477EB3"/>
    <w:rsid w:val="004865DA"/>
    <w:rsid w:val="004A2699"/>
    <w:rsid w:val="004A56C3"/>
    <w:rsid w:val="004D1608"/>
    <w:rsid w:val="004D21E2"/>
    <w:rsid w:val="004F06E7"/>
    <w:rsid w:val="004F3708"/>
    <w:rsid w:val="00512E83"/>
    <w:rsid w:val="005150B0"/>
    <w:rsid w:val="00540203"/>
    <w:rsid w:val="00540740"/>
    <w:rsid w:val="005B3194"/>
    <w:rsid w:val="005D0FED"/>
    <w:rsid w:val="00611DB6"/>
    <w:rsid w:val="006A5A3E"/>
    <w:rsid w:val="006B5EBC"/>
    <w:rsid w:val="006F445E"/>
    <w:rsid w:val="00733F9A"/>
    <w:rsid w:val="007408E7"/>
    <w:rsid w:val="00761017"/>
    <w:rsid w:val="00766C70"/>
    <w:rsid w:val="00773395"/>
    <w:rsid w:val="0081068E"/>
    <w:rsid w:val="00842183"/>
    <w:rsid w:val="008A1632"/>
    <w:rsid w:val="008A6DA3"/>
    <w:rsid w:val="008E3430"/>
    <w:rsid w:val="009511C4"/>
    <w:rsid w:val="00995A04"/>
    <w:rsid w:val="00995F79"/>
    <w:rsid w:val="009A6335"/>
    <w:rsid w:val="009A643E"/>
    <w:rsid w:val="009E169E"/>
    <w:rsid w:val="00A8473D"/>
    <w:rsid w:val="00AD549A"/>
    <w:rsid w:val="00B16D19"/>
    <w:rsid w:val="00B66A3C"/>
    <w:rsid w:val="00B81AED"/>
    <w:rsid w:val="00BB2A82"/>
    <w:rsid w:val="00BB38B7"/>
    <w:rsid w:val="00BB6E27"/>
    <w:rsid w:val="00BE315B"/>
    <w:rsid w:val="00C625C9"/>
    <w:rsid w:val="00CA3AF2"/>
    <w:rsid w:val="00CD501E"/>
    <w:rsid w:val="00CE2DB2"/>
    <w:rsid w:val="00CE5C0A"/>
    <w:rsid w:val="00CF0860"/>
    <w:rsid w:val="00D44CA5"/>
    <w:rsid w:val="00D5568D"/>
    <w:rsid w:val="00D5704F"/>
    <w:rsid w:val="00D61A12"/>
    <w:rsid w:val="00DA3A9B"/>
    <w:rsid w:val="00DD1550"/>
    <w:rsid w:val="00DE405B"/>
    <w:rsid w:val="00E839E8"/>
    <w:rsid w:val="00EB0A62"/>
    <w:rsid w:val="00F00923"/>
    <w:rsid w:val="00F560FF"/>
    <w:rsid w:val="00FB5404"/>
    <w:rsid w:val="00FD176E"/>
    <w:rsid w:val="00FD6EC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E"/>
    <w:rPr>
      <w:sz w:val="24"/>
      <w:szCs w:val="20"/>
      <w:lang w:val="nl-NL" w:eastAsia="nl-NL"/>
    </w:rPr>
  </w:style>
  <w:style w:type="paragraph" w:styleId="Heading1">
    <w:name w:val="heading 1"/>
    <w:basedOn w:val="Normal"/>
    <w:next w:val="Normal"/>
    <w:link w:val="Heading1Char"/>
    <w:uiPriority w:val="99"/>
    <w:qFormat/>
    <w:rsid w:val="00CD501E"/>
    <w:pPr>
      <w:keepNext/>
      <w:numPr>
        <w:numId w:val="2"/>
      </w:numPr>
      <w:jc w:val="both"/>
      <w:outlineLvl w:val="0"/>
    </w:pPr>
    <w:rPr>
      <w:b/>
      <w:caps/>
    </w:rPr>
  </w:style>
  <w:style w:type="paragraph" w:styleId="Heading2">
    <w:name w:val="heading 2"/>
    <w:basedOn w:val="Normal"/>
    <w:next w:val="Normal"/>
    <w:link w:val="Heading2Char"/>
    <w:uiPriority w:val="99"/>
    <w:qFormat/>
    <w:rsid w:val="00CD501E"/>
    <w:pPr>
      <w:keepNext/>
      <w:tabs>
        <w:tab w:val="num" w:pos="567"/>
      </w:tabs>
      <w:ind w:left="567" w:hanging="567"/>
      <w:outlineLvl w:val="1"/>
    </w:pPr>
    <w:rPr>
      <w:b/>
    </w:rPr>
  </w:style>
  <w:style w:type="paragraph" w:styleId="Heading3">
    <w:name w:val="heading 3"/>
    <w:basedOn w:val="Normal"/>
    <w:next w:val="Normal"/>
    <w:link w:val="Heading3Char"/>
    <w:uiPriority w:val="99"/>
    <w:qFormat/>
    <w:rsid w:val="00CD501E"/>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0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C100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C1004"/>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CD501E"/>
    <w:pPr>
      <w:framePr w:w="7920" w:h="1980" w:hRule="exact" w:hSpace="141" w:wrap="auto" w:hAnchor="page" w:xAlign="center" w:yAlign="bottom"/>
      <w:ind w:left="2880"/>
    </w:pPr>
  </w:style>
  <w:style w:type="paragraph" w:styleId="EnvelopeReturn">
    <w:name w:val="envelope return"/>
    <w:basedOn w:val="Normal"/>
    <w:uiPriority w:val="99"/>
    <w:rsid w:val="00CD501E"/>
  </w:style>
  <w:style w:type="paragraph" w:styleId="TOC1">
    <w:name w:val="toc 1"/>
    <w:basedOn w:val="Normal"/>
    <w:next w:val="Normal"/>
    <w:autoRedefine/>
    <w:uiPriority w:val="99"/>
    <w:semiHidden/>
    <w:rsid w:val="00CD501E"/>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CD501E"/>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CD501E"/>
    <w:pPr>
      <w:tabs>
        <w:tab w:val="right" w:leader="dot" w:pos="9741"/>
      </w:tabs>
      <w:spacing w:before="40" w:after="40"/>
      <w:ind w:left="1701" w:hanging="567"/>
    </w:pPr>
    <w:rPr>
      <w:i/>
    </w:rPr>
  </w:style>
  <w:style w:type="paragraph" w:styleId="BodyText2">
    <w:name w:val="Body Text 2"/>
    <w:basedOn w:val="Normal"/>
    <w:link w:val="BodyText2Char"/>
    <w:uiPriority w:val="99"/>
    <w:rsid w:val="00CD501E"/>
    <w:pPr>
      <w:jc w:val="both"/>
    </w:pPr>
    <w:rPr>
      <w:i/>
      <w:sz w:val="22"/>
    </w:rPr>
  </w:style>
  <w:style w:type="character" w:customStyle="1" w:styleId="BodyText2Char">
    <w:name w:val="Body Text 2 Char"/>
    <w:basedOn w:val="DefaultParagraphFont"/>
    <w:link w:val="BodyText2"/>
    <w:uiPriority w:val="99"/>
    <w:semiHidden/>
    <w:rsid w:val="00AC1004"/>
    <w:rPr>
      <w:sz w:val="24"/>
      <w:szCs w:val="20"/>
      <w:lang w:val="nl-NL" w:eastAsia="nl-NL"/>
    </w:rPr>
  </w:style>
  <w:style w:type="character" w:customStyle="1" w:styleId="OpmaakprofielSV">
    <w:name w:val="Opmaakprofiel SV"/>
    <w:uiPriority w:val="99"/>
    <w:rsid w:val="002B65A3"/>
    <w:rPr>
      <w:rFonts w:ascii="Arial" w:hAnsi="Arial"/>
      <w:sz w:val="22"/>
    </w:rPr>
  </w:style>
  <w:style w:type="paragraph" w:customStyle="1" w:styleId="SVVlaamsParlement">
    <w:name w:val="SV Vlaams Parlement"/>
    <w:basedOn w:val="Normal"/>
    <w:uiPriority w:val="99"/>
    <w:rsid w:val="00CD501E"/>
    <w:pPr>
      <w:jc w:val="both"/>
    </w:pPr>
    <w:rPr>
      <w:b/>
      <w:smallCaps/>
      <w:sz w:val="22"/>
    </w:rPr>
  </w:style>
  <w:style w:type="paragraph" w:customStyle="1" w:styleId="SVTitel">
    <w:name w:val="SV Titel"/>
    <w:basedOn w:val="Normal"/>
    <w:uiPriority w:val="99"/>
    <w:rsid w:val="00CD501E"/>
    <w:pPr>
      <w:jc w:val="both"/>
    </w:pPr>
    <w:rPr>
      <w:i/>
      <w:sz w:val="22"/>
    </w:rPr>
  </w:style>
  <w:style w:type="paragraph" w:customStyle="1" w:styleId="StandaardSV">
    <w:name w:val="Standaard SV"/>
    <w:basedOn w:val="Normal"/>
    <w:uiPriority w:val="99"/>
    <w:rsid w:val="00CD501E"/>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AC1004"/>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1004"/>
    <w:rPr>
      <w:sz w:val="0"/>
      <w:szCs w:val="0"/>
      <w:lang w:val="nl-NL" w:eastAsia="nl-NL"/>
    </w:rPr>
  </w:style>
  <w:style w:type="paragraph" w:styleId="BalloonText">
    <w:name w:val="Balloon Text"/>
    <w:basedOn w:val="Normal"/>
    <w:link w:val="BalloonTextChar"/>
    <w:uiPriority w:val="99"/>
    <w:rsid w:val="009A643E"/>
    <w:rPr>
      <w:rFonts w:ascii="Tahoma" w:hAnsi="Tahoma"/>
      <w:sz w:val="16"/>
      <w:szCs w:val="16"/>
    </w:rPr>
  </w:style>
  <w:style w:type="character" w:customStyle="1" w:styleId="BalloonTextChar">
    <w:name w:val="Balloon Text Char"/>
    <w:basedOn w:val="DefaultParagraphFont"/>
    <w:link w:val="BalloonText"/>
    <w:uiPriority w:val="99"/>
    <w:locked/>
    <w:rsid w:val="009A643E"/>
    <w:rPr>
      <w:rFonts w:ascii="Tahoma" w:hAnsi="Tahoma"/>
      <w:sz w:val="16"/>
      <w:lang w:val="nl-NL" w:eastAsia="nl-NL"/>
    </w:rPr>
  </w:style>
  <w:style w:type="table" w:styleId="TableGrid">
    <w:name w:val="Table Grid"/>
    <w:basedOn w:val="TableNormal"/>
    <w:uiPriority w:val="99"/>
    <w:rsid w:val="0020144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0144A"/>
    <w:rPr>
      <w:rFonts w:cs="Times New Roman"/>
      <w:sz w:val="16"/>
      <w:szCs w:val="16"/>
    </w:rPr>
  </w:style>
  <w:style w:type="paragraph" w:styleId="CommentText">
    <w:name w:val="annotation text"/>
    <w:basedOn w:val="Normal"/>
    <w:link w:val="CommentTextChar"/>
    <w:uiPriority w:val="99"/>
    <w:rsid w:val="0020144A"/>
    <w:pPr>
      <w:spacing w:after="200"/>
    </w:pPr>
    <w:rPr>
      <w:rFonts w:ascii="Calibri" w:hAnsi="Calibri"/>
      <w:sz w:val="20"/>
      <w:lang w:val="nl-BE" w:eastAsia="en-US"/>
    </w:rPr>
  </w:style>
  <w:style w:type="character" w:customStyle="1" w:styleId="CommentTextChar">
    <w:name w:val="Comment Text Char"/>
    <w:basedOn w:val="DefaultParagraphFont"/>
    <w:link w:val="CommentText"/>
    <w:uiPriority w:val="99"/>
    <w:locked/>
    <w:rsid w:val="0020144A"/>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65715509">
      <w:marLeft w:val="0"/>
      <w:marRight w:val="0"/>
      <w:marTop w:val="0"/>
      <w:marBottom w:val="0"/>
      <w:divBdr>
        <w:top w:val="none" w:sz="0" w:space="0" w:color="auto"/>
        <w:left w:val="none" w:sz="0" w:space="0" w:color="auto"/>
        <w:bottom w:val="none" w:sz="0" w:space="0" w:color="auto"/>
        <w:right w:val="none" w:sz="0" w:space="0" w:color="auto"/>
      </w:divBdr>
    </w:div>
    <w:div w:id="365715510">
      <w:marLeft w:val="0"/>
      <w:marRight w:val="0"/>
      <w:marTop w:val="0"/>
      <w:marBottom w:val="0"/>
      <w:divBdr>
        <w:top w:val="none" w:sz="0" w:space="0" w:color="auto"/>
        <w:left w:val="none" w:sz="0" w:space="0" w:color="auto"/>
        <w:bottom w:val="none" w:sz="0" w:space="0" w:color="auto"/>
        <w:right w:val="none" w:sz="0" w:space="0" w:color="auto"/>
      </w:divBdr>
    </w:div>
    <w:div w:id="365715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226</Words>
  <Characters>1249</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2</cp:revision>
  <cp:lastPrinted>2012-03-07T11:58:00Z</cp:lastPrinted>
  <dcterms:created xsi:type="dcterms:W3CDTF">2012-03-07T11:58:00Z</dcterms:created>
  <dcterms:modified xsi:type="dcterms:W3CDTF">2012-03-07T11:58:00Z</dcterms:modified>
</cp:coreProperties>
</file>